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52"/>
          <w:szCs w:val="52"/>
          <w:highlight w:val="none"/>
        </w:rPr>
      </w:pPr>
      <w:r>
        <w:rPr>
          <w:rFonts w:hint="eastAsia" w:ascii="黑体" w:hAnsi="黑体" w:eastAsia="黑体" w:cs="黑体"/>
          <w:b/>
          <w:bCs/>
          <w:w w:val="95"/>
          <w:sz w:val="52"/>
          <w:szCs w:val="52"/>
          <w:highlight w:val="none"/>
          <w:lang w:val="en-US" w:eastAsia="zh-CN"/>
        </w:rPr>
        <w:t>环江毛南族自治县生态移民发展中心</w:t>
      </w:r>
      <w:r>
        <w:rPr>
          <w:rFonts w:hint="eastAsia" w:ascii="黑体" w:hAnsi="黑体" w:eastAsia="黑体" w:cs="黑体"/>
          <w:b/>
          <w:bCs/>
          <w:sz w:val="52"/>
          <w:szCs w:val="52"/>
          <w:highlight w:val="none"/>
        </w:rPr>
        <w:t>2022年度部门决算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2023年</w:t>
      </w:r>
      <w:r>
        <w:rPr>
          <w:rFonts w:hint="eastAsia" w:ascii="黑体" w:hAnsi="黑体" w:eastAsia="黑体" w:cs="黑体"/>
          <w:b/>
          <w:bCs/>
          <w:sz w:val="36"/>
          <w:szCs w:val="36"/>
          <w:highlight w:val="none"/>
          <w:lang w:val="en-US" w:eastAsia="zh-CN"/>
        </w:rPr>
        <w:t>10</w:t>
      </w:r>
      <w:r>
        <w:rPr>
          <w:rFonts w:hint="eastAsia" w:ascii="黑体" w:hAnsi="黑体" w:eastAsia="黑体" w:cs="黑体"/>
          <w:b/>
          <w:bCs/>
          <w:sz w:val="36"/>
          <w:szCs w:val="36"/>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hint="eastAsia" w:ascii="黑体" w:hAnsi="黑体" w:eastAsia="黑体" w:cs="黑体"/>
          <w:sz w:val="32"/>
          <w:u w:color="auto"/>
          <w:lang w:val="en-US" w:eastAsia="zh-CN"/>
        </w:rPr>
        <w:t>环江毛南族生态移民发展中心</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w w:val="85"/>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w w:val="85"/>
          <w:sz w:val="32"/>
          <w:u w:color="auto"/>
          <w:lang w:val="en-US" w:eastAsia="zh-CN"/>
        </w:rPr>
        <w:t>环江毛南族生态移民发展中心</w:t>
      </w:r>
      <w:r>
        <w:rPr>
          <w:rFonts w:hint="eastAsia" w:ascii="黑体" w:hAnsi="黑体" w:eastAsia="黑体" w:cs="黑体"/>
          <w:w w:val="85"/>
          <w:sz w:val="32"/>
          <w:szCs w:val="32"/>
          <w:highlight w:val="none"/>
        </w:rPr>
        <w:t>2022年度部门决算报表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表九：一般公共预算财政拨款安排的“三公”经费支出决算表</w:t>
      </w:r>
    </w:p>
    <w:p>
      <w:pPr>
        <w:ind w:left="1600" w:hanging="1600" w:hangingChars="500"/>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val="en-US" w:eastAsia="zh-CN"/>
        </w:rPr>
        <w:t>环江毛南族自治县生态移民发展中心</w:t>
      </w:r>
      <w:r>
        <w:rPr>
          <w:rFonts w:hint="eastAsia" w:ascii="黑体" w:hAnsi="黑体" w:eastAsia="黑体" w:cs="黑体"/>
          <w:sz w:val="32"/>
          <w:szCs w:val="32"/>
          <w:highlight w:val="none"/>
        </w:rPr>
        <w:t>2022年度部门决算情况说明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公共预算财政拨款安排的“三公”经费支出决算情况说明。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b/>
          <w:bCs/>
          <w:sz w:val="36"/>
          <w:szCs w:val="36"/>
          <w:highlight w:val="none"/>
        </w:rPr>
      </w:pPr>
      <w:r>
        <w:rPr>
          <w:rFonts w:hint="eastAsia" w:ascii="黑体" w:hAnsi="黑体" w:eastAsia="黑体" w:cs="黑体"/>
          <w:b/>
          <w:bCs/>
          <w:sz w:val="36"/>
          <w:szCs w:val="36"/>
          <w:highlight w:val="none"/>
        </w:rPr>
        <w:t>第一部分：</w:t>
      </w:r>
      <w:r>
        <w:rPr>
          <w:rFonts w:hint="eastAsia" w:ascii="黑体" w:hAnsi="黑体" w:eastAsia="黑体" w:cs="黑体"/>
          <w:b/>
          <w:bCs/>
          <w:sz w:val="36"/>
          <w:szCs w:val="36"/>
          <w:u w:color="auto"/>
          <w:lang w:val="en-US" w:eastAsia="zh-CN"/>
        </w:rPr>
        <w:t>环江毛南族自治县生态移民发展中心</w:t>
      </w:r>
      <w:r>
        <w:rPr>
          <w:rFonts w:hint="eastAsia" w:ascii="黑体" w:hAnsi="黑体" w:eastAsia="黑体" w:cs="黑体"/>
          <w:b/>
          <w:bCs/>
          <w:sz w:val="36"/>
          <w:szCs w:val="36"/>
          <w:highlight w:val="none"/>
        </w:rPr>
        <w:t>概况</w:t>
      </w:r>
    </w:p>
    <w:p>
      <w:pPr>
        <w:numPr>
          <w:ilvl w:val="0"/>
          <w:numId w:val="0"/>
        </w:numPr>
        <w:jc w:val="left"/>
        <w:rPr>
          <w:rFonts w:hint="eastAsia" w:ascii="黑体" w:hAnsi="黑体" w:eastAsia="黑体" w:cs="黑体"/>
          <w:sz w:val="32"/>
          <w:szCs w:val="32"/>
          <w:highlight w:val="none"/>
          <w:lang w:val="en-US" w:eastAsia="zh-CN"/>
        </w:rPr>
      </w:pPr>
    </w:p>
    <w:p>
      <w:pPr>
        <w:keepNext w:val="0"/>
        <w:keepLines w:val="0"/>
        <w:pageBreakBefore w:val="0"/>
        <w:numPr>
          <w:ilvl w:val="0"/>
          <w:numId w:val="0"/>
        </w:numPr>
        <w:kinsoku/>
        <w:wordWrap/>
        <w:overflowPunct/>
        <w:topLinePunct w:val="0"/>
        <w:autoSpaceDE/>
        <w:autoSpaceDN/>
        <w:bidi w:val="0"/>
        <w:adjustRightInd/>
        <w:snapToGrid/>
        <w:jc w:val="both"/>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一、</w:t>
      </w:r>
      <w:r>
        <w:rPr>
          <w:rFonts w:hint="eastAsia" w:ascii="黑体" w:hAnsi="黑体" w:eastAsia="黑体" w:cs="黑体"/>
          <w:sz w:val="32"/>
          <w:szCs w:val="32"/>
          <w:highlight w:val="none"/>
        </w:rPr>
        <w:t>主要职能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16"/>
        <w:jc w:val="both"/>
        <w:textAlignment w:val="auto"/>
        <w:rPr>
          <w:rStyle w:val="8"/>
          <w:rFonts w:hint="eastAsia" w:ascii="仿宋" w:hAnsi="仿宋" w:eastAsia="仿宋" w:cs="仿宋"/>
          <w:b w:val="0"/>
          <w:bCs/>
          <w:i w:val="0"/>
          <w:iCs w:val="0"/>
          <w:caps w:val="0"/>
          <w:color w:val="333333"/>
          <w:spacing w:val="0"/>
          <w:sz w:val="32"/>
          <w:szCs w:val="32"/>
          <w:shd w:val="clear" w:fill="FFFFFF"/>
          <w:lang w:val="en-US" w:eastAsia="zh-CN"/>
        </w:rPr>
      </w:pPr>
      <w:r>
        <w:rPr>
          <w:rStyle w:val="8"/>
          <w:rFonts w:hint="eastAsia" w:ascii="仿宋" w:hAnsi="仿宋" w:eastAsia="仿宋" w:cs="仿宋"/>
          <w:b w:val="0"/>
          <w:bCs/>
          <w:i w:val="0"/>
          <w:iCs w:val="0"/>
          <w:caps w:val="0"/>
          <w:color w:val="333333"/>
          <w:spacing w:val="0"/>
          <w:sz w:val="32"/>
          <w:szCs w:val="32"/>
          <w:shd w:val="clear" w:fill="FFFFFF"/>
          <w:lang w:val="en-US" w:eastAsia="zh-CN"/>
        </w:rPr>
        <w:t>根据中共环江毛南族自治县委员会机构编制委员会关于印发《环江毛南族自治县生态移民发展中心职能配置、内设机构和人员编制规定》的通知（环编发【2022】51号，本中心的主要职能有：</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rPr>
        <w:t>贯彻执行国家、自治区生态移民工作方针、政策和法律法规</w:t>
      </w:r>
      <w:r>
        <w:rPr>
          <w:rFonts w:hint="eastAsia" w:ascii="仿宋" w:hAnsi="仿宋" w:eastAsia="仿宋" w:cs="仿宋"/>
          <w:sz w:val="32"/>
          <w:szCs w:val="32"/>
          <w:lang w:eastAsia="zh-CN"/>
        </w:rPr>
        <w:t>，</w:t>
      </w:r>
      <w:r>
        <w:rPr>
          <w:rFonts w:hint="eastAsia" w:ascii="仿宋" w:hAnsi="仿宋" w:eastAsia="仿宋" w:cs="仿宋"/>
          <w:sz w:val="32"/>
          <w:szCs w:val="32"/>
        </w:rPr>
        <w:t>协助起草环江县水库移民和易地搬迁移民工作配套政策及规范性文件草案，负责相关政策、法规、规章的宣传工作。</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rPr>
        <w:t>承担水库移民和易地搬迁移民有关规划编制审核的技术服务和安置实施等相关事务性工作。拟订环江县水库移民和易地搬迁移民工作中长期规划</w:t>
      </w:r>
      <w:r>
        <w:rPr>
          <w:rFonts w:hint="eastAsia" w:ascii="仿宋" w:hAnsi="仿宋" w:eastAsia="仿宋" w:cs="仿宋"/>
          <w:sz w:val="32"/>
          <w:szCs w:val="32"/>
          <w:lang w:eastAsia="zh-CN"/>
        </w:rPr>
        <w:t>，</w:t>
      </w:r>
      <w:r>
        <w:rPr>
          <w:rFonts w:hint="eastAsia" w:ascii="仿宋" w:hAnsi="仿宋" w:eastAsia="仿宋" w:cs="仿宋"/>
          <w:sz w:val="32"/>
          <w:szCs w:val="32"/>
        </w:rPr>
        <w:t>编报环江县水库移民和易地搬迁移民年度计划和项目。拟订全县水库移民和易地搬迁移民工作管理办法及实施细则并牵头组织实施。</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rPr>
        <w:t>组织实施经批准的全县水库移民和易地搬迁移民规划和投资计划</w:t>
      </w:r>
      <w:r>
        <w:rPr>
          <w:rFonts w:hint="eastAsia" w:ascii="仿宋" w:hAnsi="仿宋" w:eastAsia="仿宋" w:cs="仿宋"/>
          <w:sz w:val="32"/>
          <w:szCs w:val="32"/>
          <w:lang w:eastAsia="zh-CN"/>
        </w:rPr>
        <w:t>，</w:t>
      </w:r>
      <w:r>
        <w:rPr>
          <w:rFonts w:hint="eastAsia" w:ascii="仿宋" w:hAnsi="仿宋" w:eastAsia="仿宋" w:cs="仿宋"/>
          <w:sz w:val="32"/>
          <w:szCs w:val="32"/>
        </w:rPr>
        <w:t>组织实施全县水库移民和易地搬迁移民工程的验收和评估。</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四）</w:t>
      </w:r>
      <w:r>
        <w:rPr>
          <w:rFonts w:hint="eastAsia" w:ascii="仿宋" w:hAnsi="仿宋" w:eastAsia="仿宋" w:cs="仿宋"/>
          <w:sz w:val="32"/>
          <w:szCs w:val="32"/>
        </w:rPr>
        <w:t>负责全县水库移民和易地搬迁移民扶持规划编制咨询和技术服务工作。承担水库移民和易地搬迁移民后期扶持政策实施监测评估工作</w:t>
      </w:r>
      <w:r>
        <w:rPr>
          <w:rFonts w:hint="eastAsia" w:ascii="仿宋" w:hAnsi="仿宋" w:eastAsia="仿宋" w:cs="仿宋"/>
          <w:sz w:val="32"/>
          <w:szCs w:val="32"/>
          <w:lang w:eastAsia="zh-CN"/>
        </w:rPr>
        <w:t>。</w:t>
      </w:r>
      <w:r>
        <w:rPr>
          <w:rFonts w:hint="eastAsia" w:ascii="仿宋" w:hAnsi="仿宋" w:eastAsia="仿宋" w:cs="仿宋"/>
          <w:sz w:val="32"/>
          <w:szCs w:val="32"/>
        </w:rPr>
        <w:t>承担水库移民后期扶持人口核定登记工作。承担水库移民和易地搬迁移民后期扶持项目实施等相关事务性工</w:t>
      </w:r>
      <w:r>
        <w:rPr>
          <w:rFonts w:hint="eastAsia" w:ascii="仿宋" w:hAnsi="仿宋" w:eastAsia="仿宋" w:cs="仿宋"/>
          <w:sz w:val="32"/>
          <w:szCs w:val="32"/>
          <w:lang w:val="en-US" w:eastAsia="zh-CN"/>
        </w:rPr>
        <w:t>作。</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五）</w:t>
      </w:r>
      <w:r>
        <w:rPr>
          <w:rFonts w:hint="eastAsia" w:ascii="仿宋" w:hAnsi="仿宋" w:eastAsia="仿宋" w:cs="仿宋"/>
          <w:sz w:val="32"/>
          <w:szCs w:val="32"/>
        </w:rPr>
        <w:t>承担全县水库移民和易地搬迁移民资金管理的相关事务性工作。</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六）</w:t>
      </w:r>
      <w:r>
        <w:rPr>
          <w:rFonts w:hint="eastAsia" w:ascii="仿宋" w:hAnsi="仿宋" w:eastAsia="仿宋" w:cs="仿宋"/>
          <w:sz w:val="32"/>
          <w:szCs w:val="32"/>
        </w:rPr>
        <w:t>承担全县水库移民和易地搬迁移民技能培训以及相关移民干部业务培训等工作。</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（七）</w:t>
      </w:r>
      <w:r>
        <w:rPr>
          <w:rFonts w:hint="eastAsia" w:ascii="仿宋" w:hAnsi="仿宋" w:eastAsia="仿宋" w:cs="仿宋"/>
          <w:sz w:val="32"/>
          <w:szCs w:val="32"/>
        </w:rPr>
        <w:t>负责全县水库移民和易地搬迁移民的合法权益保障及信访维稳以及相关遗留问题处理工作。</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八）</w:t>
      </w:r>
      <w:r>
        <w:rPr>
          <w:rFonts w:hint="eastAsia" w:ascii="仿宋" w:hAnsi="仿宋" w:eastAsia="仿宋" w:cs="仿宋"/>
          <w:sz w:val="32"/>
          <w:szCs w:val="32"/>
        </w:rPr>
        <w:t>完成主管部门交办的其他任务</w:t>
      </w:r>
      <w:r>
        <w:rPr>
          <w:rFonts w:hint="eastAsia" w:ascii="仿宋" w:hAnsi="仿宋" w:eastAsia="仿宋" w:cs="仿宋"/>
          <w:sz w:val="32"/>
          <w:szCs w:val="32"/>
          <w:lang w:eastAsia="zh-CN"/>
        </w:rPr>
        <w:t>。</w:t>
      </w:r>
    </w:p>
    <w:p>
      <w:pPr>
        <w:keepNext w:val="0"/>
        <w:keepLines w:val="0"/>
        <w:pageBreakBefore w:val="0"/>
        <w:kinsoku/>
        <w:wordWrap/>
        <w:overflowPunct/>
        <w:topLinePunct w:val="0"/>
        <w:autoSpaceDE/>
        <w:autoSpaceDN/>
        <w:bidi w:val="0"/>
        <w:adjustRightInd/>
        <w:snapToGrid/>
        <w:jc w:val="both"/>
        <w:textAlignment w:val="auto"/>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16"/>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lang w:val="en-US" w:eastAsia="zh-CN"/>
        </w:rPr>
        <w:t>一）机构设置情况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16"/>
        <w:jc w:val="both"/>
        <w:textAlignment w:val="auto"/>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rPr>
        <w:t>根据职责，设</w:t>
      </w:r>
      <w:r>
        <w:rPr>
          <w:rFonts w:hint="eastAsia" w:ascii="仿宋" w:hAnsi="仿宋" w:eastAsia="仿宋" w:cs="仿宋"/>
          <w:i w:val="0"/>
          <w:iCs w:val="0"/>
          <w:caps w:val="0"/>
          <w:color w:val="333333"/>
          <w:spacing w:val="0"/>
          <w:sz w:val="32"/>
          <w:szCs w:val="32"/>
          <w:shd w:val="clear" w:fill="FFFFFF"/>
          <w:lang w:val="en-US" w:eastAsia="zh-CN"/>
        </w:rPr>
        <w:t>4</w:t>
      </w:r>
      <w:r>
        <w:rPr>
          <w:rFonts w:hint="eastAsia" w:ascii="仿宋" w:hAnsi="仿宋" w:eastAsia="仿宋" w:cs="仿宋"/>
          <w:i w:val="0"/>
          <w:iCs w:val="0"/>
          <w:caps w:val="0"/>
          <w:color w:val="333333"/>
          <w:spacing w:val="0"/>
          <w:sz w:val="32"/>
          <w:szCs w:val="32"/>
          <w:shd w:val="clear" w:fill="FFFFFF"/>
        </w:rPr>
        <w:t>个职能股室，具体为：</w:t>
      </w:r>
      <w:r>
        <w:rPr>
          <w:rFonts w:hint="eastAsia" w:ascii="仿宋" w:hAnsi="仿宋" w:eastAsia="仿宋" w:cs="仿宋"/>
          <w:i w:val="0"/>
          <w:iCs w:val="0"/>
          <w:caps w:val="0"/>
          <w:color w:val="333333"/>
          <w:spacing w:val="0"/>
          <w:sz w:val="32"/>
          <w:szCs w:val="32"/>
          <w:shd w:val="clear" w:fill="FFFFFF"/>
          <w:lang w:val="en-US" w:eastAsia="zh-CN"/>
        </w:rPr>
        <w:t xml:space="preserve">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16"/>
        <w:jc w:val="both"/>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lang w:val="en-US" w:eastAsia="zh-CN"/>
        </w:rPr>
        <w:t>1.</w:t>
      </w:r>
      <w:r>
        <w:rPr>
          <w:rFonts w:hint="eastAsia" w:ascii="仿宋" w:hAnsi="仿宋" w:eastAsia="仿宋" w:cs="仿宋"/>
          <w:sz w:val="32"/>
          <w:szCs w:val="32"/>
        </w:rPr>
        <w:t>综合股。负责本中心日常运转工作。具体负责文电</w:t>
      </w:r>
      <w:r>
        <w:rPr>
          <w:rFonts w:hint="eastAsia" w:ascii="仿宋" w:hAnsi="仿宋" w:eastAsia="仿宋" w:cs="仿宋"/>
          <w:sz w:val="32"/>
          <w:szCs w:val="32"/>
          <w:lang w:eastAsia="zh-CN"/>
        </w:rPr>
        <w:t>、</w:t>
      </w:r>
      <w:r>
        <w:rPr>
          <w:rFonts w:hint="eastAsia" w:ascii="仿宋" w:hAnsi="仿宋" w:eastAsia="仿宋" w:cs="仿宋"/>
          <w:sz w:val="32"/>
          <w:szCs w:val="32"/>
        </w:rPr>
        <w:t>会务、人事、机要、档案</w:t>
      </w:r>
      <w:r>
        <w:rPr>
          <w:rFonts w:hint="eastAsia" w:ascii="仿宋" w:hAnsi="仿宋" w:eastAsia="仿宋" w:cs="仿宋"/>
          <w:sz w:val="32"/>
          <w:szCs w:val="32"/>
          <w:lang w:eastAsia="zh-CN"/>
        </w:rPr>
        <w:t>、</w:t>
      </w:r>
      <w:r>
        <w:rPr>
          <w:rFonts w:hint="eastAsia" w:ascii="仿宋" w:hAnsi="仿宋" w:eastAsia="仿宋" w:cs="仿宋"/>
          <w:sz w:val="32"/>
          <w:szCs w:val="32"/>
        </w:rPr>
        <w:t>宣传、保密、党群，绩效考评</w:t>
      </w:r>
      <w:r>
        <w:rPr>
          <w:rFonts w:hint="eastAsia" w:ascii="仿宋" w:hAnsi="仿宋" w:eastAsia="仿宋" w:cs="仿宋"/>
          <w:sz w:val="32"/>
          <w:szCs w:val="32"/>
          <w:lang w:eastAsia="zh-CN"/>
        </w:rPr>
        <w:t>、</w:t>
      </w:r>
      <w:r>
        <w:rPr>
          <w:rFonts w:hint="eastAsia" w:ascii="仿宋" w:hAnsi="仿宋" w:eastAsia="仿宋" w:cs="仿宋"/>
          <w:sz w:val="32"/>
          <w:szCs w:val="32"/>
        </w:rPr>
        <w:t>政务公开、干部培训及离退休干部等工作。</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政策法规股。负责水库和易地搬迁安置的理论政策调查研究以及相关政策法规的宣传工作</w:t>
      </w:r>
      <w:r>
        <w:rPr>
          <w:rFonts w:hint="eastAsia" w:ascii="仿宋" w:hAnsi="仿宋" w:eastAsia="仿宋" w:cs="仿宋"/>
          <w:sz w:val="32"/>
          <w:szCs w:val="32"/>
          <w:lang w:eastAsia="zh-CN"/>
        </w:rPr>
        <w:t>；</w:t>
      </w:r>
      <w:r>
        <w:rPr>
          <w:rFonts w:hint="eastAsia" w:ascii="仿宋" w:hAnsi="仿宋" w:eastAsia="仿宋" w:cs="仿宋"/>
          <w:sz w:val="32"/>
          <w:szCs w:val="32"/>
        </w:rPr>
        <w:t>承担有关水库和易地搬迁安置的规范性文件草案的起草</w:t>
      </w:r>
      <w:r>
        <w:rPr>
          <w:rFonts w:hint="eastAsia" w:ascii="仿宋" w:hAnsi="仿宋" w:eastAsia="仿宋" w:cs="仿宋"/>
          <w:sz w:val="32"/>
          <w:szCs w:val="32"/>
          <w:lang w:eastAsia="zh-CN"/>
        </w:rPr>
        <w:t>、</w:t>
      </w:r>
      <w:r>
        <w:rPr>
          <w:rFonts w:hint="eastAsia" w:ascii="仿宋" w:hAnsi="仿宋" w:eastAsia="仿宋" w:cs="仿宋"/>
          <w:sz w:val="32"/>
          <w:szCs w:val="32"/>
        </w:rPr>
        <w:t>修改、审核、清理等工作</w:t>
      </w:r>
      <w:r>
        <w:rPr>
          <w:rFonts w:hint="eastAsia" w:ascii="仿宋" w:hAnsi="仿宋" w:eastAsia="仿宋" w:cs="仿宋"/>
          <w:sz w:val="32"/>
          <w:szCs w:val="32"/>
          <w:lang w:eastAsia="zh-CN"/>
        </w:rPr>
        <w:t>；</w:t>
      </w:r>
      <w:r>
        <w:rPr>
          <w:rFonts w:hint="eastAsia" w:ascii="仿宋" w:hAnsi="仿宋" w:eastAsia="仿宋" w:cs="仿宋"/>
          <w:sz w:val="32"/>
          <w:szCs w:val="32"/>
        </w:rPr>
        <w:t>承办水库和易地搬迁安置相关的行政应诉工作</w:t>
      </w:r>
      <w:r>
        <w:rPr>
          <w:rFonts w:hint="eastAsia" w:ascii="仿宋" w:hAnsi="仿宋" w:eastAsia="仿宋" w:cs="仿宋"/>
          <w:sz w:val="32"/>
          <w:szCs w:val="32"/>
          <w:lang w:eastAsia="zh-CN"/>
        </w:rPr>
        <w:t>；</w:t>
      </w:r>
      <w:r>
        <w:rPr>
          <w:rFonts w:hint="eastAsia" w:ascii="仿宋" w:hAnsi="仿宋" w:eastAsia="仿宋" w:cs="仿宋"/>
          <w:sz w:val="32"/>
          <w:szCs w:val="32"/>
        </w:rPr>
        <w:t>负责指导全县水库和易地搬迁安置移民权益保障以及综治维稳工作。</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计划财务股。负</w:t>
      </w:r>
      <w:r>
        <w:rPr>
          <w:rFonts w:hint="eastAsia" w:ascii="仿宋" w:hAnsi="仿宋" w:eastAsia="仿宋" w:cs="仿宋"/>
          <w:sz w:val="32"/>
          <w:szCs w:val="32"/>
          <w:lang w:val="en-US" w:eastAsia="zh-CN"/>
        </w:rPr>
        <w:t>责</w:t>
      </w:r>
      <w:r>
        <w:rPr>
          <w:rFonts w:hint="eastAsia" w:ascii="仿宋" w:hAnsi="仿宋" w:eastAsia="仿宋" w:cs="仿宋"/>
          <w:sz w:val="32"/>
          <w:szCs w:val="32"/>
        </w:rPr>
        <w:t>全县水库移民和易地搬迁移民工作的信息化和综合化统计工作</w:t>
      </w:r>
      <w:r>
        <w:rPr>
          <w:rFonts w:hint="eastAsia" w:ascii="仿宋" w:hAnsi="仿宋" w:eastAsia="仿宋" w:cs="仿宋"/>
          <w:sz w:val="32"/>
          <w:szCs w:val="32"/>
          <w:lang w:eastAsia="zh-CN"/>
        </w:rPr>
        <w:t>；</w:t>
      </w:r>
      <w:r>
        <w:rPr>
          <w:rFonts w:hint="eastAsia" w:ascii="仿宋" w:hAnsi="仿宋" w:eastAsia="仿宋" w:cs="仿宋"/>
          <w:sz w:val="32"/>
          <w:szCs w:val="32"/>
        </w:rPr>
        <w:t>负责全县水库移民和易地搬迁移民资金的计划编报等工作</w:t>
      </w:r>
      <w:r>
        <w:rPr>
          <w:rFonts w:hint="eastAsia" w:ascii="仿宋" w:hAnsi="仿宋" w:eastAsia="仿宋" w:cs="仿宋"/>
          <w:sz w:val="32"/>
          <w:szCs w:val="32"/>
          <w:lang w:eastAsia="zh-CN"/>
        </w:rPr>
        <w:t>；</w:t>
      </w:r>
      <w:r>
        <w:rPr>
          <w:rFonts w:hint="eastAsia" w:ascii="仿宋" w:hAnsi="仿宋" w:eastAsia="仿宋" w:cs="仿宋"/>
          <w:sz w:val="32"/>
          <w:szCs w:val="32"/>
        </w:rPr>
        <w:t>负</w:t>
      </w:r>
      <w:r>
        <w:rPr>
          <w:rFonts w:hint="eastAsia" w:ascii="仿宋" w:hAnsi="仿宋" w:eastAsia="仿宋" w:cs="仿宋"/>
          <w:sz w:val="32"/>
          <w:szCs w:val="32"/>
          <w:lang w:val="en-US" w:eastAsia="zh-CN"/>
        </w:rPr>
        <w:t>责</w:t>
      </w:r>
      <w:r>
        <w:rPr>
          <w:rFonts w:hint="eastAsia" w:ascii="仿宋" w:hAnsi="仿宋" w:eastAsia="仿宋" w:cs="仿宋"/>
          <w:sz w:val="32"/>
          <w:szCs w:val="32"/>
        </w:rPr>
        <w:t>编报部门预决算及本中心日常财务工作</w:t>
      </w:r>
      <w:r>
        <w:rPr>
          <w:rFonts w:hint="eastAsia" w:ascii="仿宋" w:hAnsi="仿宋" w:eastAsia="仿宋" w:cs="仿宋"/>
          <w:sz w:val="32"/>
          <w:szCs w:val="32"/>
          <w:lang w:eastAsia="zh-CN"/>
        </w:rPr>
        <w:t>；</w:t>
      </w:r>
      <w:r>
        <w:rPr>
          <w:rFonts w:hint="eastAsia" w:ascii="仿宋" w:hAnsi="仿宋" w:eastAsia="仿宋" w:cs="仿宋"/>
          <w:sz w:val="32"/>
          <w:szCs w:val="32"/>
        </w:rPr>
        <w:t>负责中心劳资、资产管理工作</w:t>
      </w:r>
      <w:r>
        <w:rPr>
          <w:rFonts w:hint="eastAsia" w:ascii="仿宋" w:hAnsi="仿宋" w:eastAsia="仿宋" w:cs="仿宋"/>
          <w:sz w:val="32"/>
          <w:szCs w:val="32"/>
          <w:lang w:eastAsia="zh-CN"/>
        </w:rPr>
        <w:t>；</w:t>
      </w:r>
      <w:r>
        <w:rPr>
          <w:rFonts w:hint="eastAsia" w:ascii="仿宋" w:hAnsi="仿宋" w:eastAsia="仿宋" w:cs="仿宋"/>
          <w:sz w:val="32"/>
          <w:szCs w:val="32"/>
        </w:rPr>
        <w:t>协助上级主管部门开展水库移民和易地搬迁移民资金使用的内部审计、专项督查、稽查工作。</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后期扶持股。负责全县在建水利水电工程移民搬迁安置和专项迁改建工作的实施</w:t>
      </w:r>
      <w:r>
        <w:rPr>
          <w:rFonts w:hint="eastAsia" w:ascii="仿宋" w:hAnsi="仿宋" w:eastAsia="仿宋" w:cs="仿宋"/>
          <w:sz w:val="32"/>
          <w:szCs w:val="32"/>
          <w:lang w:eastAsia="zh-CN"/>
        </w:rPr>
        <w:t>；</w:t>
      </w:r>
      <w:r>
        <w:rPr>
          <w:rFonts w:hint="eastAsia" w:ascii="仿宋" w:hAnsi="仿宋" w:eastAsia="仿宋" w:cs="仿宋"/>
          <w:sz w:val="32"/>
          <w:szCs w:val="32"/>
        </w:rPr>
        <w:t>负责拟建水利水电工程移民搬迁安置规划和年度计划编报工作的指导、协调及执行情况的调研</w:t>
      </w:r>
      <w:r>
        <w:rPr>
          <w:rFonts w:hint="eastAsia" w:ascii="仿宋" w:hAnsi="仿宋" w:eastAsia="仿宋" w:cs="仿宋"/>
          <w:sz w:val="32"/>
          <w:szCs w:val="32"/>
          <w:lang w:eastAsia="zh-CN"/>
        </w:rPr>
        <w:t>；</w:t>
      </w:r>
      <w:r>
        <w:rPr>
          <w:rFonts w:hint="eastAsia" w:ascii="仿宋" w:hAnsi="仿宋" w:eastAsia="仿宋" w:cs="仿宋"/>
          <w:sz w:val="32"/>
          <w:szCs w:val="32"/>
        </w:rPr>
        <w:t>负责在建水利水电工程移民搬迁安置政策、法律、法规的宣传工作。负责协助开展水库移民和易地搬迁移民后期扶持规划、库区和移民安置区基础设施建设和经济发展规划编报工作</w:t>
      </w:r>
      <w:r>
        <w:rPr>
          <w:rFonts w:hint="eastAsia" w:ascii="仿宋" w:hAnsi="仿宋" w:eastAsia="仿宋" w:cs="仿宋"/>
          <w:sz w:val="32"/>
          <w:szCs w:val="32"/>
          <w:lang w:eastAsia="zh-CN"/>
        </w:rPr>
        <w:t>；</w:t>
      </w:r>
      <w:r>
        <w:rPr>
          <w:rFonts w:hint="eastAsia" w:ascii="仿宋" w:hAnsi="仿宋" w:eastAsia="仿宋" w:cs="仿宋"/>
          <w:sz w:val="32"/>
          <w:szCs w:val="32"/>
        </w:rPr>
        <w:t>编制水库移民和易地搬迁移民后期扶持年度任务及资金计划</w:t>
      </w:r>
      <w:r>
        <w:rPr>
          <w:rFonts w:hint="eastAsia" w:ascii="仿宋" w:hAnsi="仿宋" w:eastAsia="仿宋" w:cs="仿宋"/>
          <w:sz w:val="32"/>
          <w:szCs w:val="32"/>
          <w:lang w:eastAsia="zh-CN"/>
        </w:rPr>
        <w:t>；</w:t>
      </w:r>
      <w:r>
        <w:rPr>
          <w:rFonts w:hint="eastAsia" w:ascii="仿宋" w:hAnsi="仿宋" w:eastAsia="仿宋" w:cs="仿宋"/>
          <w:sz w:val="32"/>
          <w:szCs w:val="32"/>
        </w:rPr>
        <w:t>负责水库移民和易地搬迁移民后期扶持项目的实施工作</w:t>
      </w:r>
      <w:r>
        <w:rPr>
          <w:rFonts w:hint="eastAsia" w:ascii="仿宋" w:hAnsi="仿宋" w:eastAsia="仿宋" w:cs="仿宋"/>
          <w:sz w:val="32"/>
          <w:szCs w:val="32"/>
          <w:lang w:eastAsia="zh-CN"/>
        </w:rPr>
        <w:t>；</w:t>
      </w:r>
      <w:r>
        <w:rPr>
          <w:rFonts w:hint="eastAsia" w:ascii="仿宋" w:hAnsi="仿宋" w:eastAsia="仿宋" w:cs="仿宋"/>
          <w:sz w:val="32"/>
          <w:szCs w:val="32"/>
        </w:rPr>
        <w:t>负责水库移民和易地搬迁移民遗留问题的处理工作</w:t>
      </w:r>
      <w:r>
        <w:rPr>
          <w:rFonts w:hint="eastAsia" w:ascii="仿宋" w:hAnsi="仿宋" w:eastAsia="仿宋" w:cs="仿宋"/>
          <w:sz w:val="32"/>
          <w:szCs w:val="32"/>
          <w:lang w:eastAsia="zh-CN"/>
        </w:rPr>
        <w:t>；</w:t>
      </w:r>
      <w:r>
        <w:rPr>
          <w:rFonts w:hint="eastAsia" w:ascii="仿宋" w:hAnsi="仿宋" w:eastAsia="仿宋" w:cs="仿宋"/>
          <w:sz w:val="32"/>
          <w:szCs w:val="32"/>
        </w:rPr>
        <w:t>协助开展水库移民和易地搬迁移民项目验收评估工作。负责水库移民和易地搬迁移民培训工作。</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rightChars="0"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二）人员构成情况</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人员编制总数为19人</w:t>
      </w:r>
      <w:r>
        <w:rPr>
          <w:rFonts w:hint="eastAsia" w:ascii="仿宋_GB2312" w:eastAsia="仿宋_GB2312"/>
          <w:sz w:val="32"/>
          <w:szCs w:val="32"/>
          <w:lang w:eastAsia="zh-CN"/>
        </w:rPr>
        <w:t>（</w:t>
      </w:r>
      <w:r>
        <w:rPr>
          <w:rFonts w:hint="eastAsia" w:ascii="仿宋_GB2312" w:eastAsia="仿宋_GB2312"/>
          <w:sz w:val="32"/>
          <w:szCs w:val="32"/>
          <w:lang w:val="en-US" w:eastAsia="zh-CN"/>
        </w:rPr>
        <w:t>其中中心本级参公11人，</w:t>
      </w:r>
      <w:r>
        <w:rPr>
          <w:rFonts w:hint="eastAsia" w:ascii="仿宋" w:hAnsi="仿宋" w:eastAsia="仿宋" w:cs="仿宋"/>
          <w:color w:val="333333"/>
          <w:sz w:val="32"/>
          <w:szCs w:val="32"/>
          <w:shd w:val="clear" w:color="auto" w:fill="FFFFFF"/>
          <w:lang w:val="en-US" w:eastAsia="zh-CN"/>
        </w:rPr>
        <w:t>环江毛南族自治县易地扶贫搬迁服务中心全额8人）</w:t>
      </w:r>
      <w:r>
        <w:rPr>
          <w:rFonts w:hint="eastAsia" w:ascii="仿宋_GB2312" w:eastAsia="仿宋_GB2312"/>
          <w:sz w:val="32"/>
          <w:szCs w:val="32"/>
        </w:rPr>
        <w:t>，其中行政编制0人，事业编制19人，机关后勤服务中心聘用人员控制数0人。</w:t>
      </w:r>
      <w:r>
        <w:rPr>
          <w:rFonts w:hint="eastAsia" w:ascii="仿宋_GB2312" w:eastAsia="仿宋_GB2312"/>
          <w:sz w:val="32"/>
          <w:szCs w:val="32"/>
          <w:lang w:val="en-US" w:eastAsia="zh-CN"/>
        </w:rPr>
        <w:t>2022年末</w:t>
      </w:r>
      <w:r>
        <w:rPr>
          <w:rFonts w:hint="eastAsia" w:ascii="仿宋_GB2312" w:eastAsia="仿宋_GB2312"/>
          <w:sz w:val="32"/>
          <w:szCs w:val="32"/>
        </w:rPr>
        <w:t>实有财政供养人数1</w:t>
      </w:r>
      <w:r>
        <w:rPr>
          <w:rFonts w:hint="eastAsia" w:ascii="仿宋_GB2312" w:eastAsia="仿宋_GB2312"/>
          <w:sz w:val="32"/>
          <w:szCs w:val="32"/>
          <w:lang w:val="en-US" w:eastAsia="zh-CN"/>
        </w:rPr>
        <w:t>7</w:t>
      </w:r>
      <w:r>
        <w:rPr>
          <w:rFonts w:hint="eastAsia" w:ascii="仿宋_GB2312" w:eastAsia="仿宋_GB2312"/>
          <w:sz w:val="32"/>
          <w:szCs w:val="32"/>
        </w:rPr>
        <w:t>人，其中行政在职0人，事业在职1</w:t>
      </w:r>
      <w:r>
        <w:rPr>
          <w:rFonts w:ascii="仿宋_GB2312" w:eastAsia="仿宋_GB2312"/>
          <w:sz w:val="32"/>
          <w:szCs w:val="32"/>
        </w:rPr>
        <w:t>7</w:t>
      </w:r>
      <w:r>
        <w:rPr>
          <w:rFonts w:hint="eastAsia" w:ascii="仿宋_GB2312" w:eastAsia="仿宋_GB2312"/>
          <w:sz w:val="32"/>
          <w:szCs w:val="32"/>
        </w:rPr>
        <w:t>人（其中参公事业10人，全额事业</w:t>
      </w:r>
      <w:r>
        <w:rPr>
          <w:rFonts w:ascii="仿宋_GB2312" w:eastAsia="仿宋_GB2312"/>
          <w:sz w:val="32"/>
          <w:szCs w:val="32"/>
        </w:rPr>
        <w:t>7</w:t>
      </w:r>
      <w:r>
        <w:rPr>
          <w:rFonts w:hint="eastAsia" w:ascii="仿宋_GB2312" w:eastAsia="仿宋_GB2312"/>
          <w:sz w:val="32"/>
          <w:szCs w:val="32"/>
        </w:rPr>
        <w:t>人），离退休人员0人（其中离休0人）。编外（政府购买人员）在职实有人数2</w:t>
      </w:r>
      <w:r>
        <w:rPr>
          <w:rFonts w:ascii="仿宋_GB2312" w:eastAsia="仿宋_GB2312"/>
          <w:sz w:val="32"/>
          <w:szCs w:val="32"/>
        </w:rPr>
        <w:t>1</w:t>
      </w:r>
      <w:r>
        <w:rPr>
          <w:rFonts w:hint="eastAsia" w:ascii="仿宋_GB2312" w:eastAsia="仿宋_GB2312"/>
          <w:sz w:val="32"/>
          <w:szCs w:val="32"/>
        </w:rPr>
        <w:t>人。</w:t>
      </w:r>
    </w:p>
    <w:p>
      <w:pPr>
        <w:pStyle w:val="5"/>
        <w:widowControl/>
        <w:shd w:val="clear" w:color="auto" w:fill="FFFFFF"/>
        <w:spacing w:before="0" w:beforeAutospacing="0" w:after="0" w:afterAutospacing="0" w:line="520" w:lineRule="exact"/>
        <w:ind w:firstLine="640" w:firstLineChars="200"/>
        <w:rPr>
          <w:rFonts w:hint="eastAsia" w:ascii="仿宋" w:hAnsi="仿宋" w:eastAsia="仿宋" w:cs="仿宋"/>
          <w:color w:val="333333"/>
          <w:sz w:val="32"/>
          <w:szCs w:val="32"/>
          <w:shd w:val="clear" w:color="auto" w:fill="FFFFFF"/>
          <w:lang w:val="en-US" w:eastAsia="zh-CN"/>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rPr>
          <w:rFonts w:hint="default" w:ascii="仿宋" w:hAnsi="仿宋" w:eastAsia="仿宋" w:cs="仿宋"/>
          <w:sz w:val="32"/>
          <w:szCs w:val="32"/>
          <w:lang w:val="en-US" w:eastAsia="zh-CN"/>
        </w:rPr>
      </w:pPr>
    </w:p>
    <w:p>
      <w:pPr>
        <w:ind w:firstLine="640" w:firstLineChars="200"/>
        <w:jc w:val="left"/>
        <w:rPr>
          <w:rFonts w:hint="default" w:ascii="仿宋" w:hAnsi="仿宋" w:eastAsia="仿宋" w:cs="仿宋"/>
          <w:color w:val="FF0000"/>
          <w:sz w:val="32"/>
          <w:szCs w:val="32"/>
          <w:lang w:val="en-US" w:eastAsia="zh-CN"/>
        </w:rPr>
      </w:pPr>
    </w:p>
    <w:p>
      <w:pPr>
        <w:jc w:val="center"/>
        <w:rPr>
          <w:rFonts w:hint="eastAsia" w:ascii="仿宋" w:hAnsi="仿宋" w:eastAsia="仿宋" w:cs="仿宋"/>
          <w:sz w:val="32"/>
          <w:szCs w:val="32"/>
          <w:highlight w:val="none"/>
          <w:lang w:val="en-US" w:eastAsia="zh-CN"/>
        </w:rPr>
      </w:pPr>
    </w:p>
    <w:p>
      <w:pPr>
        <w:jc w:val="center"/>
        <w:rPr>
          <w:rFonts w:hint="eastAsia" w:ascii="仿宋" w:hAnsi="仿宋" w:eastAsia="仿宋" w:cs="仿宋"/>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both"/>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jc w:val="both"/>
        <w:rPr>
          <w:rFonts w:hint="default" w:ascii="黑体" w:hAnsi="黑体" w:eastAsia="黑体" w:cs="黑体"/>
          <w:sz w:val="32"/>
          <w:szCs w:val="32"/>
          <w:highlight w:val="none"/>
          <w:lang w:val="en-US" w:eastAsia="zh-CN"/>
        </w:rPr>
      </w:pPr>
    </w:p>
    <w:p>
      <w:pPr>
        <w:jc w:val="center"/>
        <w:rPr>
          <w:rFonts w:hint="eastAsia" w:ascii="黑体" w:hAnsi="黑体" w:eastAsia="黑体" w:cs="黑体"/>
          <w:b/>
          <w:bCs/>
          <w:sz w:val="36"/>
          <w:szCs w:val="36"/>
          <w:highlight w:val="none"/>
        </w:rPr>
      </w:pPr>
      <w:r>
        <w:rPr>
          <w:rFonts w:hint="eastAsia" w:ascii="黑体" w:hAnsi="黑体" w:eastAsia="黑体" w:cs="黑体"/>
          <w:b/>
          <w:bCs/>
          <w:sz w:val="36"/>
          <w:szCs w:val="36"/>
          <w:highlight w:val="none"/>
        </w:rPr>
        <w:t>第二部分：</w:t>
      </w:r>
      <w:r>
        <w:rPr>
          <w:rFonts w:hint="eastAsia" w:ascii="黑体" w:hAnsi="黑体" w:eastAsia="黑体" w:cs="黑体"/>
          <w:b/>
          <w:bCs/>
          <w:sz w:val="36"/>
          <w:szCs w:val="36"/>
          <w:u w:color="auto"/>
          <w:lang w:val="en-US" w:eastAsia="zh-CN"/>
        </w:rPr>
        <w:t>环江毛南族自治县生态移民发展中心</w:t>
      </w:r>
      <w:r>
        <w:rPr>
          <w:rFonts w:hint="eastAsia" w:ascii="黑体" w:hAnsi="黑体" w:eastAsia="黑体" w:cs="黑体"/>
          <w:b/>
          <w:bCs/>
          <w:sz w:val="36"/>
          <w:szCs w:val="36"/>
          <w:highlight w:val="none"/>
        </w:rPr>
        <w:t xml:space="preserve"> 2022年度部门决算报表</w:t>
      </w:r>
    </w:p>
    <w:p>
      <w:pPr>
        <w:jc w:val="center"/>
        <w:rPr>
          <w:rFonts w:hint="eastAsia" w:ascii="黑体" w:hAnsi="黑体" w:eastAsia="黑体" w:cs="黑体"/>
          <w:sz w:val="32"/>
          <w:szCs w:val="32"/>
          <w:highlight w:val="none"/>
        </w:rPr>
      </w:pP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tbl>
      <w:tblPr>
        <w:tblStyle w:val="6"/>
        <w:tblW w:w="14070" w:type="dxa"/>
        <w:tblInd w:w="0" w:type="dxa"/>
        <w:shd w:val="clear" w:color="auto" w:fill="auto"/>
        <w:tblLayout w:type="fixed"/>
        <w:tblCellMar>
          <w:top w:w="0" w:type="dxa"/>
          <w:left w:w="0" w:type="dxa"/>
          <w:bottom w:w="0" w:type="dxa"/>
          <w:right w:w="0" w:type="dxa"/>
        </w:tblCellMar>
      </w:tblPr>
      <w:tblGrid>
        <w:gridCol w:w="3856"/>
        <w:gridCol w:w="473"/>
        <w:gridCol w:w="916"/>
        <w:gridCol w:w="3353"/>
        <w:gridCol w:w="473"/>
        <w:gridCol w:w="4999"/>
      </w:tblGrid>
      <w:tr>
        <w:tblPrEx>
          <w:shd w:val="clear" w:color="auto" w:fill="auto"/>
          <w:tblCellMar>
            <w:top w:w="0" w:type="dxa"/>
            <w:left w:w="0" w:type="dxa"/>
            <w:bottom w:w="0" w:type="dxa"/>
            <w:right w:w="0" w:type="dxa"/>
          </w:tblCellMar>
        </w:tblPrEx>
        <w:trPr>
          <w:trHeight w:val="390" w:hRule="atLeast"/>
        </w:trPr>
        <w:tc>
          <w:tcPr>
            <w:tcW w:w="14070" w:type="dxa"/>
            <w:gridSpan w:val="6"/>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收入支出决算总表</w:t>
            </w:r>
          </w:p>
        </w:tc>
      </w:tr>
      <w:tr>
        <w:tblPrEx>
          <w:shd w:val="clear" w:color="auto" w:fill="auto"/>
          <w:tblCellMar>
            <w:top w:w="0" w:type="dxa"/>
            <w:left w:w="0" w:type="dxa"/>
            <w:bottom w:w="0" w:type="dxa"/>
            <w:right w:w="0" w:type="dxa"/>
          </w:tblCellMar>
        </w:tblPrEx>
        <w:trPr>
          <w:trHeight w:val="255" w:hRule="atLeast"/>
        </w:trPr>
        <w:tc>
          <w:tcPr>
            <w:tcW w:w="3856"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Arial" w:hAnsi="Arial" w:cs="Arial"/>
                <w:i w:val="0"/>
                <w:color w:val="000000"/>
                <w:sz w:val="20"/>
                <w:szCs w:val="20"/>
                <w:u w:val="none"/>
              </w:rPr>
            </w:pPr>
          </w:p>
        </w:tc>
        <w:tc>
          <w:tcPr>
            <w:tcW w:w="473"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916"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3353"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473"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4999"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tblPrEx>
          <w:shd w:val="clear" w:color="auto" w:fill="auto"/>
          <w:tblCellMar>
            <w:top w:w="0" w:type="dxa"/>
            <w:left w:w="0" w:type="dxa"/>
            <w:bottom w:w="0" w:type="dxa"/>
            <w:right w:w="0" w:type="dxa"/>
          </w:tblCellMar>
        </w:tblPrEx>
        <w:trPr>
          <w:trHeight w:val="255" w:hRule="atLeast"/>
        </w:trPr>
        <w:tc>
          <w:tcPr>
            <w:tcW w:w="3856"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部门：环江毛南族自治县生态移民发展中心</w:t>
            </w:r>
          </w:p>
        </w:tc>
        <w:tc>
          <w:tcPr>
            <w:tcW w:w="473"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916"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3353"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473"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4999"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shd w:val="clear" w:color="auto" w:fill="auto"/>
          <w:tblCellMar>
            <w:top w:w="0" w:type="dxa"/>
            <w:left w:w="0" w:type="dxa"/>
            <w:bottom w:w="0" w:type="dxa"/>
            <w:right w:w="0" w:type="dxa"/>
          </w:tblCellMar>
        </w:tblPrEx>
        <w:trPr>
          <w:trHeight w:val="308" w:hRule="atLeast"/>
        </w:trPr>
        <w:tc>
          <w:tcPr>
            <w:tcW w:w="5245" w:type="dxa"/>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收入</w:t>
            </w:r>
          </w:p>
        </w:tc>
        <w:tc>
          <w:tcPr>
            <w:tcW w:w="8825" w:type="dxa"/>
            <w:gridSpan w:val="3"/>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支出</w:t>
            </w:r>
          </w:p>
        </w:tc>
      </w:tr>
      <w:tr>
        <w:tblPrEx>
          <w:shd w:val="clear" w:color="auto" w:fill="auto"/>
          <w:tblCellMar>
            <w:top w:w="0" w:type="dxa"/>
            <w:left w:w="0" w:type="dxa"/>
            <w:bottom w:w="0" w:type="dxa"/>
            <w:right w:w="0" w:type="dxa"/>
          </w:tblCellMar>
        </w:tblPrEx>
        <w:trPr>
          <w:trHeight w:val="308" w:hRule="atLeast"/>
        </w:trPr>
        <w:tc>
          <w:tcPr>
            <w:tcW w:w="385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47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91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335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47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499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r>
      <w:tr>
        <w:tblPrEx>
          <w:shd w:val="clear" w:color="auto" w:fill="auto"/>
          <w:tblCellMar>
            <w:top w:w="0" w:type="dxa"/>
            <w:left w:w="0" w:type="dxa"/>
            <w:bottom w:w="0" w:type="dxa"/>
            <w:right w:w="0" w:type="dxa"/>
          </w:tblCellMar>
        </w:tblPrEx>
        <w:trPr>
          <w:trHeight w:val="308" w:hRule="atLeast"/>
        </w:trPr>
        <w:tc>
          <w:tcPr>
            <w:tcW w:w="385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47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91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35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47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499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tblPrEx>
          <w:shd w:val="clear" w:color="auto" w:fill="auto"/>
          <w:tblCellMar>
            <w:top w:w="0" w:type="dxa"/>
            <w:left w:w="0" w:type="dxa"/>
            <w:bottom w:w="0" w:type="dxa"/>
            <w:right w:w="0" w:type="dxa"/>
          </w:tblCellMar>
        </w:tblPrEx>
        <w:trPr>
          <w:trHeight w:val="308" w:hRule="atLeast"/>
        </w:trPr>
        <w:tc>
          <w:tcPr>
            <w:tcW w:w="385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47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5,484.69</w:t>
            </w:r>
          </w:p>
        </w:tc>
        <w:tc>
          <w:tcPr>
            <w:tcW w:w="335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47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4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r>
      <w:tr>
        <w:tblPrEx>
          <w:shd w:val="clear" w:color="auto" w:fill="auto"/>
          <w:tblCellMar>
            <w:top w:w="0" w:type="dxa"/>
            <w:left w:w="0" w:type="dxa"/>
            <w:bottom w:w="0" w:type="dxa"/>
            <w:right w:w="0" w:type="dxa"/>
          </w:tblCellMar>
        </w:tblPrEx>
        <w:trPr>
          <w:trHeight w:val="308" w:hRule="atLeast"/>
        </w:trPr>
        <w:tc>
          <w:tcPr>
            <w:tcW w:w="385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47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926.90</w:t>
            </w:r>
          </w:p>
        </w:tc>
        <w:tc>
          <w:tcPr>
            <w:tcW w:w="335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47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4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85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47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35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47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4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85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47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35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47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4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PrEx>
        <w:trPr>
          <w:trHeight w:val="308" w:hRule="atLeast"/>
        </w:trPr>
        <w:tc>
          <w:tcPr>
            <w:tcW w:w="385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47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35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47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4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85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47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35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47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4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85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47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35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47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4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85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47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35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47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4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518.34</w:t>
            </w:r>
          </w:p>
        </w:tc>
      </w:tr>
      <w:tr>
        <w:tblPrEx>
          <w:shd w:val="clear" w:color="auto" w:fill="auto"/>
          <w:tblCellMar>
            <w:top w:w="0" w:type="dxa"/>
            <w:left w:w="0" w:type="dxa"/>
            <w:bottom w:w="0" w:type="dxa"/>
            <w:right w:w="0" w:type="dxa"/>
          </w:tblCellMar>
        </w:tblPrEx>
        <w:trPr>
          <w:trHeight w:val="308" w:hRule="atLeast"/>
        </w:trPr>
        <w:tc>
          <w:tcPr>
            <w:tcW w:w="385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47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35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47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4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85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47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35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47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4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85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47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35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47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4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85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47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35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47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4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5,830.98</w:t>
            </w:r>
          </w:p>
        </w:tc>
      </w:tr>
      <w:tr>
        <w:tblPrEx>
          <w:shd w:val="clear" w:color="auto" w:fill="auto"/>
          <w:tblCellMar>
            <w:top w:w="0" w:type="dxa"/>
            <w:left w:w="0" w:type="dxa"/>
            <w:bottom w:w="0" w:type="dxa"/>
            <w:right w:w="0" w:type="dxa"/>
          </w:tblCellMar>
        </w:tblPrEx>
        <w:trPr>
          <w:trHeight w:val="308" w:hRule="atLeast"/>
        </w:trPr>
        <w:tc>
          <w:tcPr>
            <w:tcW w:w="385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47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35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47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4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85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47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35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47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4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85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47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35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47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4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85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47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35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47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4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85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47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35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47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4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85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47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35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47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4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85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47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35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47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4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18.49</w:t>
            </w:r>
          </w:p>
        </w:tc>
      </w:tr>
      <w:tr>
        <w:tblPrEx>
          <w:shd w:val="clear" w:color="auto" w:fill="auto"/>
          <w:tblCellMar>
            <w:top w:w="0" w:type="dxa"/>
            <w:left w:w="0" w:type="dxa"/>
            <w:bottom w:w="0" w:type="dxa"/>
            <w:right w:w="0" w:type="dxa"/>
          </w:tblCellMar>
        </w:tblPrEx>
        <w:trPr>
          <w:trHeight w:val="308" w:hRule="atLeast"/>
        </w:trPr>
        <w:tc>
          <w:tcPr>
            <w:tcW w:w="385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47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35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47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4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85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47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35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二十一、国有资本经营预算支出</w:t>
            </w:r>
          </w:p>
        </w:tc>
        <w:tc>
          <w:tcPr>
            <w:tcW w:w="47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4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85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47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35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二十二、灾害防治及应急管理支出</w:t>
            </w:r>
          </w:p>
        </w:tc>
        <w:tc>
          <w:tcPr>
            <w:tcW w:w="47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4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85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47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35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二十三、其他支出</w:t>
            </w:r>
          </w:p>
        </w:tc>
        <w:tc>
          <w:tcPr>
            <w:tcW w:w="47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4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40.78</w:t>
            </w:r>
          </w:p>
        </w:tc>
      </w:tr>
      <w:tr>
        <w:tblPrEx>
          <w:shd w:val="clear" w:color="auto" w:fill="auto"/>
          <w:tblCellMar>
            <w:top w:w="0" w:type="dxa"/>
            <w:left w:w="0" w:type="dxa"/>
            <w:bottom w:w="0" w:type="dxa"/>
            <w:right w:w="0" w:type="dxa"/>
          </w:tblCellMar>
        </w:tblPrEx>
        <w:trPr>
          <w:trHeight w:val="308" w:hRule="atLeast"/>
        </w:trPr>
        <w:tc>
          <w:tcPr>
            <w:tcW w:w="385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i w:val="0"/>
                <w:color w:val="000000"/>
                <w:sz w:val="20"/>
                <w:szCs w:val="20"/>
                <w:u w:val="none"/>
              </w:rPr>
            </w:pPr>
          </w:p>
        </w:tc>
        <w:tc>
          <w:tcPr>
            <w:tcW w:w="47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0"/>
                <w:szCs w:val="20"/>
                <w:u w:val="none"/>
              </w:rPr>
            </w:pPr>
          </w:p>
        </w:tc>
        <w:tc>
          <w:tcPr>
            <w:tcW w:w="335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二十四、债务还本支出</w:t>
            </w:r>
          </w:p>
        </w:tc>
        <w:tc>
          <w:tcPr>
            <w:tcW w:w="47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4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85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0"/>
                <w:szCs w:val="20"/>
                <w:u w:val="none"/>
              </w:rPr>
            </w:pPr>
          </w:p>
        </w:tc>
        <w:tc>
          <w:tcPr>
            <w:tcW w:w="47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0"/>
                <w:szCs w:val="20"/>
                <w:u w:val="none"/>
              </w:rPr>
            </w:pPr>
          </w:p>
        </w:tc>
        <w:tc>
          <w:tcPr>
            <w:tcW w:w="335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二十五、债务付息支出</w:t>
            </w:r>
          </w:p>
        </w:tc>
        <w:tc>
          <w:tcPr>
            <w:tcW w:w="47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4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85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0"/>
                <w:szCs w:val="20"/>
                <w:u w:val="none"/>
              </w:rPr>
            </w:pPr>
          </w:p>
        </w:tc>
        <w:tc>
          <w:tcPr>
            <w:tcW w:w="47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0"/>
                <w:szCs w:val="20"/>
                <w:u w:val="none"/>
              </w:rPr>
            </w:pPr>
          </w:p>
        </w:tc>
        <w:tc>
          <w:tcPr>
            <w:tcW w:w="335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47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4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85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47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6,411.59</w:t>
            </w:r>
          </w:p>
        </w:tc>
        <w:tc>
          <w:tcPr>
            <w:tcW w:w="335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47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4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6,411.59</w:t>
            </w:r>
          </w:p>
        </w:tc>
      </w:tr>
      <w:tr>
        <w:tblPrEx>
          <w:shd w:val="clear" w:color="auto" w:fill="auto"/>
          <w:tblCellMar>
            <w:top w:w="0" w:type="dxa"/>
            <w:left w:w="0" w:type="dxa"/>
            <w:bottom w:w="0" w:type="dxa"/>
            <w:right w:w="0" w:type="dxa"/>
          </w:tblCellMar>
        </w:tblPrEx>
        <w:trPr>
          <w:trHeight w:val="308" w:hRule="atLeast"/>
        </w:trPr>
        <w:tc>
          <w:tcPr>
            <w:tcW w:w="385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使用非财政拨款结余</w:t>
            </w:r>
          </w:p>
        </w:tc>
        <w:tc>
          <w:tcPr>
            <w:tcW w:w="47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35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结余分配</w:t>
            </w:r>
          </w:p>
        </w:tc>
        <w:tc>
          <w:tcPr>
            <w:tcW w:w="47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4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85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47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35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c>
          <w:tcPr>
            <w:tcW w:w="47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4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85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47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35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47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4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r>
      <w:tr>
        <w:tblPrEx>
          <w:shd w:val="clear" w:color="auto" w:fill="auto"/>
        </w:tblPrEx>
        <w:trPr>
          <w:trHeight w:val="308" w:hRule="atLeast"/>
        </w:trPr>
        <w:tc>
          <w:tcPr>
            <w:tcW w:w="3856"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47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6,411.59</w:t>
            </w:r>
          </w:p>
        </w:tc>
        <w:tc>
          <w:tcPr>
            <w:tcW w:w="335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47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49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6,411.59</w:t>
            </w:r>
          </w:p>
        </w:tc>
      </w:tr>
      <w:tr>
        <w:tblPrEx>
          <w:shd w:val="clear" w:color="auto" w:fill="auto"/>
          <w:tblCellMar>
            <w:top w:w="0" w:type="dxa"/>
            <w:left w:w="0" w:type="dxa"/>
            <w:bottom w:w="0" w:type="dxa"/>
            <w:right w:w="0" w:type="dxa"/>
          </w:tblCellMar>
        </w:tblPrEx>
        <w:trPr>
          <w:trHeight w:val="308" w:hRule="atLeast"/>
        </w:trPr>
        <w:tc>
          <w:tcPr>
            <w:tcW w:w="14070"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注：1.本表反映部门本年度的总收支和年末结转结余情况。</w:t>
            </w:r>
          </w:p>
        </w:tc>
      </w:tr>
      <w:tr>
        <w:tblPrEx>
          <w:shd w:val="clear" w:color="auto" w:fill="auto"/>
          <w:tblCellMar>
            <w:top w:w="0" w:type="dxa"/>
            <w:left w:w="0" w:type="dxa"/>
            <w:bottom w:w="0" w:type="dxa"/>
            <w:right w:w="0" w:type="dxa"/>
          </w:tblCellMar>
        </w:tblPrEx>
        <w:trPr>
          <w:trHeight w:val="308" w:hRule="atLeast"/>
        </w:trPr>
        <w:tc>
          <w:tcPr>
            <w:tcW w:w="14070"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2.本套报表金额单位转换时可能存在尾数误差。</w:t>
            </w:r>
          </w:p>
        </w:tc>
      </w:tr>
    </w:tbl>
    <w:p>
      <w:pPr>
        <w:jc w:val="center"/>
        <w:rPr>
          <w:rFonts w:hint="eastAsia" w:ascii="黑体" w:hAnsi="黑体" w:eastAsia="黑体" w:cs="黑体"/>
          <w:sz w:val="32"/>
          <w:szCs w:val="32"/>
          <w:highlight w:val="none"/>
        </w:rPr>
      </w:pPr>
    </w:p>
    <w:p>
      <w:pPr>
        <w:jc w:val="center"/>
        <w:rPr>
          <w:rFonts w:hint="eastAsia" w:ascii="黑体" w:hAnsi="黑体" w:eastAsia="黑体" w:cs="黑体"/>
          <w:sz w:val="32"/>
          <w:szCs w:val="32"/>
          <w:highlight w:val="none"/>
        </w:rPr>
      </w:pP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tbl>
      <w:tblPr>
        <w:tblStyle w:val="6"/>
        <w:tblW w:w="13988" w:type="dxa"/>
        <w:tblInd w:w="0" w:type="dxa"/>
        <w:shd w:val="clear" w:color="auto" w:fill="auto"/>
        <w:tblLayout w:type="fixed"/>
        <w:tblCellMar>
          <w:top w:w="0" w:type="dxa"/>
          <w:left w:w="0" w:type="dxa"/>
          <w:bottom w:w="0" w:type="dxa"/>
          <w:right w:w="0" w:type="dxa"/>
        </w:tblCellMar>
      </w:tblPr>
      <w:tblGrid>
        <w:gridCol w:w="1512"/>
        <w:gridCol w:w="315"/>
        <w:gridCol w:w="345"/>
        <w:gridCol w:w="3240"/>
        <w:gridCol w:w="1365"/>
        <w:gridCol w:w="1560"/>
        <w:gridCol w:w="1410"/>
        <w:gridCol w:w="1091"/>
        <w:gridCol w:w="918"/>
        <w:gridCol w:w="1036"/>
        <w:gridCol w:w="1196"/>
      </w:tblGrid>
      <w:tr>
        <w:tblPrEx>
          <w:shd w:val="clear" w:color="auto" w:fill="auto"/>
          <w:tblCellMar>
            <w:top w:w="0" w:type="dxa"/>
            <w:left w:w="0" w:type="dxa"/>
            <w:bottom w:w="0" w:type="dxa"/>
            <w:right w:w="0" w:type="dxa"/>
          </w:tblCellMar>
        </w:tblPrEx>
        <w:trPr>
          <w:trHeight w:val="390" w:hRule="atLeast"/>
        </w:trPr>
        <w:tc>
          <w:tcPr>
            <w:tcW w:w="13988" w:type="dxa"/>
            <w:gridSpan w:val="11"/>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收入决算表</w:t>
            </w:r>
          </w:p>
        </w:tc>
      </w:tr>
      <w:tr>
        <w:tblPrEx>
          <w:shd w:val="clear" w:color="auto" w:fill="auto"/>
          <w:tblCellMar>
            <w:top w:w="0" w:type="dxa"/>
            <w:left w:w="0" w:type="dxa"/>
            <w:bottom w:w="0" w:type="dxa"/>
            <w:right w:w="0" w:type="dxa"/>
          </w:tblCellMar>
        </w:tblPrEx>
        <w:trPr>
          <w:trHeight w:val="255" w:hRule="atLeast"/>
        </w:trPr>
        <w:tc>
          <w:tcPr>
            <w:tcW w:w="1512"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Arial" w:hAnsi="Arial" w:cs="Arial"/>
                <w:i w:val="0"/>
                <w:color w:val="000000"/>
                <w:sz w:val="20"/>
                <w:szCs w:val="20"/>
                <w:u w:val="none"/>
              </w:rPr>
            </w:pPr>
          </w:p>
        </w:tc>
        <w:tc>
          <w:tcPr>
            <w:tcW w:w="315"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345"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3240"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365"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560"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410"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091"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918"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036"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196"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公开02表</w:t>
            </w:r>
          </w:p>
        </w:tc>
      </w:tr>
      <w:tr>
        <w:tblPrEx>
          <w:shd w:val="clear" w:color="auto" w:fill="auto"/>
          <w:tblCellMar>
            <w:top w:w="0" w:type="dxa"/>
            <w:left w:w="0" w:type="dxa"/>
            <w:bottom w:w="0" w:type="dxa"/>
            <w:right w:w="0" w:type="dxa"/>
          </w:tblCellMar>
        </w:tblPrEx>
        <w:trPr>
          <w:trHeight w:val="255" w:hRule="atLeast"/>
        </w:trPr>
        <w:tc>
          <w:tcPr>
            <w:tcW w:w="5412" w:type="dxa"/>
            <w:gridSpan w:val="4"/>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部门：环江毛南族自治县生态移民发展中心</w:t>
            </w:r>
          </w:p>
        </w:tc>
        <w:tc>
          <w:tcPr>
            <w:tcW w:w="1365"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560"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410"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091"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918"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2232"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shd w:val="clear" w:color="auto" w:fill="auto"/>
          <w:tblCellMar>
            <w:top w:w="0" w:type="dxa"/>
            <w:left w:w="0" w:type="dxa"/>
            <w:bottom w:w="0" w:type="dxa"/>
            <w:right w:w="0" w:type="dxa"/>
          </w:tblCellMar>
        </w:tblPrEx>
        <w:trPr>
          <w:trHeight w:val="308" w:hRule="atLeast"/>
        </w:trPr>
        <w:tc>
          <w:tcPr>
            <w:tcW w:w="5412" w:type="dxa"/>
            <w:gridSpan w:val="4"/>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365"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本年收入合计</w:t>
            </w:r>
          </w:p>
        </w:tc>
        <w:tc>
          <w:tcPr>
            <w:tcW w:w="1560"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财政拨款收入</w:t>
            </w:r>
          </w:p>
        </w:tc>
        <w:tc>
          <w:tcPr>
            <w:tcW w:w="1410"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上级补助收入</w:t>
            </w:r>
          </w:p>
        </w:tc>
        <w:tc>
          <w:tcPr>
            <w:tcW w:w="1091"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事业收入</w:t>
            </w:r>
          </w:p>
        </w:tc>
        <w:tc>
          <w:tcPr>
            <w:tcW w:w="918"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经营收入</w:t>
            </w:r>
          </w:p>
        </w:tc>
        <w:tc>
          <w:tcPr>
            <w:tcW w:w="1036"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附属单位上缴收入</w:t>
            </w:r>
          </w:p>
        </w:tc>
        <w:tc>
          <w:tcPr>
            <w:tcW w:w="1196"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其他收入</w:t>
            </w:r>
          </w:p>
        </w:tc>
      </w:tr>
      <w:tr>
        <w:tblPrEx>
          <w:shd w:val="clear" w:color="auto" w:fill="auto"/>
          <w:tblCellMar>
            <w:top w:w="0" w:type="dxa"/>
            <w:left w:w="0" w:type="dxa"/>
            <w:bottom w:w="0" w:type="dxa"/>
            <w:right w:w="0" w:type="dxa"/>
          </w:tblCellMar>
        </w:tblPrEx>
        <w:trPr>
          <w:trHeight w:val="308" w:hRule="atLeast"/>
        </w:trPr>
        <w:tc>
          <w:tcPr>
            <w:tcW w:w="2172" w:type="dxa"/>
            <w:gridSpan w:val="3"/>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科目代码</w:t>
            </w:r>
          </w:p>
        </w:tc>
        <w:tc>
          <w:tcPr>
            <w:tcW w:w="3240"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365"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560"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410"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091"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918"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036"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196"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2172" w:type="dxa"/>
            <w:gridSpan w:val="3"/>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3240"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365"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560"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410"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091"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918"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036"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196"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2172" w:type="dxa"/>
            <w:gridSpan w:val="3"/>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3240"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365"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560"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410"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091"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918"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036"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196"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5412" w:type="dxa"/>
            <w:gridSpan w:val="4"/>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36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56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41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09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918"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0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19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r>
      <w:tr>
        <w:tblPrEx>
          <w:shd w:val="clear" w:color="auto" w:fill="auto"/>
        </w:tblPrEx>
        <w:trPr>
          <w:trHeight w:val="308" w:hRule="atLeast"/>
        </w:trPr>
        <w:tc>
          <w:tcPr>
            <w:tcW w:w="5412" w:type="dxa"/>
            <w:gridSpan w:val="4"/>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6,411.59</w:t>
            </w:r>
          </w:p>
        </w:tc>
        <w:tc>
          <w:tcPr>
            <w:tcW w:w="15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6,411.59</w:t>
            </w:r>
          </w:p>
        </w:tc>
        <w:tc>
          <w:tcPr>
            <w:tcW w:w="14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0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1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17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32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一般公共服务支出</w:t>
            </w: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15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14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17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w:t>
            </w:r>
          </w:p>
        </w:tc>
        <w:tc>
          <w:tcPr>
            <w:tcW w:w="32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群众团体事务</w:t>
            </w: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15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14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17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2012999</w:t>
            </w:r>
          </w:p>
        </w:tc>
        <w:tc>
          <w:tcPr>
            <w:tcW w:w="32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其他群众团体事务支出</w:t>
            </w: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15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14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17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32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518.34</w:t>
            </w:r>
          </w:p>
        </w:tc>
        <w:tc>
          <w:tcPr>
            <w:tcW w:w="15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518.34</w:t>
            </w:r>
          </w:p>
        </w:tc>
        <w:tc>
          <w:tcPr>
            <w:tcW w:w="14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17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32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行政事业单位养老支出</w:t>
            </w: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40.08</w:t>
            </w:r>
          </w:p>
        </w:tc>
        <w:tc>
          <w:tcPr>
            <w:tcW w:w="15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40.08</w:t>
            </w:r>
          </w:p>
        </w:tc>
        <w:tc>
          <w:tcPr>
            <w:tcW w:w="14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217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32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40.08</w:t>
            </w:r>
          </w:p>
        </w:tc>
        <w:tc>
          <w:tcPr>
            <w:tcW w:w="15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40.08</w:t>
            </w:r>
          </w:p>
        </w:tc>
        <w:tc>
          <w:tcPr>
            <w:tcW w:w="14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17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20822</w:t>
            </w:r>
          </w:p>
        </w:tc>
        <w:tc>
          <w:tcPr>
            <w:tcW w:w="32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大中型水库移民后期扶持基金支出</w:t>
            </w: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477.94</w:t>
            </w:r>
          </w:p>
        </w:tc>
        <w:tc>
          <w:tcPr>
            <w:tcW w:w="15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477.94</w:t>
            </w:r>
          </w:p>
        </w:tc>
        <w:tc>
          <w:tcPr>
            <w:tcW w:w="14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17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2082201</w:t>
            </w:r>
          </w:p>
        </w:tc>
        <w:tc>
          <w:tcPr>
            <w:tcW w:w="32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移民补助</w:t>
            </w: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49.32</w:t>
            </w:r>
          </w:p>
        </w:tc>
        <w:tc>
          <w:tcPr>
            <w:tcW w:w="15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49.32</w:t>
            </w:r>
          </w:p>
        </w:tc>
        <w:tc>
          <w:tcPr>
            <w:tcW w:w="14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17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2082202</w:t>
            </w:r>
          </w:p>
        </w:tc>
        <w:tc>
          <w:tcPr>
            <w:tcW w:w="32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基础设施建设和经济发展</w:t>
            </w: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428.62</w:t>
            </w:r>
          </w:p>
        </w:tc>
        <w:tc>
          <w:tcPr>
            <w:tcW w:w="15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428.62</w:t>
            </w:r>
          </w:p>
        </w:tc>
        <w:tc>
          <w:tcPr>
            <w:tcW w:w="14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217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20823</w:t>
            </w:r>
          </w:p>
        </w:tc>
        <w:tc>
          <w:tcPr>
            <w:tcW w:w="32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小型水库移民扶助基金安排的支出</w:t>
            </w: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0.33</w:t>
            </w:r>
          </w:p>
        </w:tc>
        <w:tc>
          <w:tcPr>
            <w:tcW w:w="15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0.33</w:t>
            </w:r>
          </w:p>
        </w:tc>
        <w:tc>
          <w:tcPr>
            <w:tcW w:w="14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217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2082302</w:t>
            </w:r>
          </w:p>
        </w:tc>
        <w:tc>
          <w:tcPr>
            <w:tcW w:w="32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基础设施建设和经济发展</w:t>
            </w: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0.33</w:t>
            </w:r>
          </w:p>
        </w:tc>
        <w:tc>
          <w:tcPr>
            <w:tcW w:w="15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0.33</w:t>
            </w:r>
          </w:p>
        </w:tc>
        <w:tc>
          <w:tcPr>
            <w:tcW w:w="14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17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w:t>
            </w:r>
          </w:p>
        </w:tc>
        <w:tc>
          <w:tcPr>
            <w:tcW w:w="32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农林水支出</w:t>
            </w: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5,830.98</w:t>
            </w:r>
          </w:p>
        </w:tc>
        <w:tc>
          <w:tcPr>
            <w:tcW w:w="15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5,830.98</w:t>
            </w:r>
          </w:p>
        </w:tc>
        <w:tc>
          <w:tcPr>
            <w:tcW w:w="14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17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21303</w:t>
            </w:r>
          </w:p>
        </w:tc>
        <w:tc>
          <w:tcPr>
            <w:tcW w:w="32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水利</w:t>
            </w: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69.23</w:t>
            </w:r>
          </w:p>
        </w:tc>
        <w:tc>
          <w:tcPr>
            <w:tcW w:w="15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69.23</w:t>
            </w:r>
          </w:p>
        </w:tc>
        <w:tc>
          <w:tcPr>
            <w:tcW w:w="14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17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2130321</w:t>
            </w:r>
          </w:p>
        </w:tc>
        <w:tc>
          <w:tcPr>
            <w:tcW w:w="32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大中型水库移民后期扶持专项支出</w:t>
            </w: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7.89</w:t>
            </w:r>
          </w:p>
        </w:tc>
        <w:tc>
          <w:tcPr>
            <w:tcW w:w="15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7.89</w:t>
            </w:r>
          </w:p>
        </w:tc>
        <w:tc>
          <w:tcPr>
            <w:tcW w:w="14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17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2130334</w:t>
            </w:r>
          </w:p>
        </w:tc>
        <w:tc>
          <w:tcPr>
            <w:tcW w:w="32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水利建设征地及移民支出</w:t>
            </w: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61.34</w:t>
            </w:r>
          </w:p>
        </w:tc>
        <w:tc>
          <w:tcPr>
            <w:tcW w:w="15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61.34</w:t>
            </w:r>
          </w:p>
        </w:tc>
        <w:tc>
          <w:tcPr>
            <w:tcW w:w="14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17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21305</w:t>
            </w:r>
          </w:p>
        </w:tc>
        <w:tc>
          <w:tcPr>
            <w:tcW w:w="32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巩固脱贫衔接乡村振兴</w:t>
            </w: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4,699.72</w:t>
            </w:r>
          </w:p>
        </w:tc>
        <w:tc>
          <w:tcPr>
            <w:tcW w:w="15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4,699.72</w:t>
            </w:r>
          </w:p>
        </w:tc>
        <w:tc>
          <w:tcPr>
            <w:tcW w:w="14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17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2130501</w:t>
            </w:r>
          </w:p>
        </w:tc>
        <w:tc>
          <w:tcPr>
            <w:tcW w:w="32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0.04</w:t>
            </w:r>
          </w:p>
        </w:tc>
        <w:tc>
          <w:tcPr>
            <w:tcW w:w="15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0.04</w:t>
            </w:r>
          </w:p>
        </w:tc>
        <w:tc>
          <w:tcPr>
            <w:tcW w:w="14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17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2130507</w:t>
            </w:r>
          </w:p>
        </w:tc>
        <w:tc>
          <w:tcPr>
            <w:tcW w:w="32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贷款奖补和贴息</w:t>
            </w: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850.00</w:t>
            </w:r>
          </w:p>
        </w:tc>
        <w:tc>
          <w:tcPr>
            <w:tcW w:w="15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850.00</w:t>
            </w:r>
          </w:p>
        </w:tc>
        <w:tc>
          <w:tcPr>
            <w:tcW w:w="14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17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2130599</w:t>
            </w:r>
          </w:p>
        </w:tc>
        <w:tc>
          <w:tcPr>
            <w:tcW w:w="32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其他巩固脱贫衔接乡村振兴支出</w:t>
            </w: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3,849.68</w:t>
            </w:r>
          </w:p>
        </w:tc>
        <w:tc>
          <w:tcPr>
            <w:tcW w:w="15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3,849.68</w:t>
            </w:r>
          </w:p>
        </w:tc>
        <w:tc>
          <w:tcPr>
            <w:tcW w:w="14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17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21366</w:t>
            </w:r>
          </w:p>
        </w:tc>
        <w:tc>
          <w:tcPr>
            <w:tcW w:w="32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大中型水库库区基金安排的支出</w:t>
            </w: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448.63</w:t>
            </w:r>
          </w:p>
        </w:tc>
        <w:tc>
          <w:tcPr>
            <w:tcW w:w="15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448.63</w:t>
            </w:r>
          </w:p>
        </w:tc>
        <w:tc>
          <w:tcPr>
            <w:tcW w:w="14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17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2136601</w:t>
            </w:r>
          </w:p>
        </w:tc>
        <w:tc>
          <w:tcPr>
            <w:tcW w:w="32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基础设施建设和经济发展</w:t>
            </w: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448.63</w:t>
            </w:r>
          </w:p>
        </w:tc>
        <w:tc>
          <w:tcPr>
            <w:tcW w:w="15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448.63</w:t>
            </w:r>
          </w:p>
        </w:tc>
        <w:tc>
          <w:tcPr>
            <w:tcW w:w="14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17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21399</w:t>
            </w:r>
          </w:p>
        </w:tc>
        <w:tc>
          <w:tcPr>
            <w:tcW w:w="32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其他农林水支出</w:t>
            </w: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613.39</w:t>
            </w:r>
          </w:p>
        </w:tc>
        <w:tc>
          <w:tcPr>
            <w:tcW w:w="15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613.39</w:t>
            </w:r>
          </w:p>
        </w:tc>
        <w:tc>
          <w:tcPr>
            <w:tcW w:w="14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17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2139999</w:t>
            </w:r>
          </w:p>
        </w:tc>
        <w:tc>
          <w:tcPr>
            <w:tcW w:w="32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其他农林水支出</w:t>
            </w: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613.39</w:t>
            </w:r>
          </w:p>
        </w:tc>
        <w:tc>
          <w:tcPr>
            <w:tcW w:w="15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613.39</w:t>
            </w:r>
          </w:p>
        </w:tc>
        <w:tc>
          <w:tcPr>
            <w:tcW w:w="14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17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c>
          <w:tcPr>
            <w:tcW w:w="32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住房保障支出</w:t>
            </w: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18.49</w:t>
            </w:r>
          </w:p>
        </w:tc>
        <w:tc>
          <w:tcPr>
            <w:tcW w:w="15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18.49</w:t>
            </w:r>
          </w:p>
        </w:tc>
        <w:tc>
          <w:tcPr>
            <w:tcW w:w="14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17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w:t>
            </w:r>
          </w:p>
        </w:tc>
        <w:tc>
          <w:tcPr>
            <w:tcW w:w="32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住房改革支出</w:t>
            </w: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18.49</w:t>
            </w:r>
          </w:p>
        </w:tc>
        <w:tc>
          <w:tcPr>
            <w:tcW w:w="15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18.49</w:t>
            </w:r>
          </w:p>
        </w:tc>
        <w:tc>
          <w:tcPr>
            <w:tcW w:w="14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17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2210201</w:t>
            </w:r>
          </w:p>
        </w:tc>
        <w:tc>
          <w:tcPr>
            <w:tcW w:w="32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18.49</w:t>
            </w:r>
          </w:p>
        </w:tc>
        <w:tc>
          <w:tcPr>
            <w:tcW w:w="15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18.49</w:t>
            </w:r>
          </w:p>
        </w:tc>
        <w:tc>
          <w:tcPr>
            <w:tcW w:w="14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17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w:t>
            </w:r>
          </w:p>
        </w:tc>
        <w:tc>
          <w:tcPr>
            <w:tcW w:w="32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40.78</w:t>
            </w:r>
          </w:p>
        </w:tc>
        <w:tc>
          <w:tcPr>
            <w:tcW w:w="15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40.78</w:t>
            </w:r>
          </w:p>
        </w:tc>
        <w:tc>
          <w:tcPr>
            <w:tcW w:w="14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17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22999</w:t>
            </w:r>
          </w:p>
        </w:tc>
        <w:tc>
          <w:tcPr>
            <w:tcW w:w="32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40.78</w:t>
            </w:r>
          </w:p>
        </w:tc>
        <w:tc>
          <w:tcPr>
            <w:tcW w:w="15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40.78</w:t>
            </w:r>
          </w:p>
        </w:tc>
        <w:tc>
          <w:tcPr>
            <w:tcW w:w="14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17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2299999</w:t>
            </w:r>
          </w:p>
        </w:tc>
        <w:tc>
          <w:tcPr>
            <w:tcW w:w="32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其他支出</w:t>
            </w:r>
          </w:p>
        </w:tc>
        <w:tc>
          <w:tcPr>
            <w:tcW w:w="13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40.78</w:t>
            </w:r>
          </w:p>
        </w:tc>
        <w:tc>
          <w:tcPr>
            <w:tcW w:w="15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40.78</w:t>
            </w:r>
          </w:p>
        </w:tc>
        <w:tc>
          <w:tcPr>
            <w:tcW w:w="14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3988" w:type="dxa"/>
            <w:gridSpan w:val="11"/>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注：本表反映部门本年度取得的各项收入情况。</w:t>
            </w:r>
          </w:p>
        </w:tc>
      </w:tr>
    </w:tbl>
    <w:p>
      <w:pPr>
        <w:rPr>
          <w:rFonts w:ascii="宋体" w:hAnsi="宋体" w:eastAsia="宋体" w:cs="宋体"/>
          <w:color w:val="000000"/>
          <w:kern w:val="0"/>
          <w:sz w:val="30"/>
          <w:szCs w:val="30"/>
          <w:highlight w:val="none"/>
          <w:lang w:bidi="ar"/>
        </w:rPr>
      </w:pPr>
    </w:p>
    <w:p>
      <w:pPr>
        <w:rPr>
          <w:rFonts w:hint="eastAsia" w:ascii="仿宋" w:hAnsi="仿宋" w:eastAsia="仿宋" w:cs="仿宋"/>
          <w:sz w:val="24"/>
          <w:highlight w:val="none"/>
        </w:rPr>
      </w:pPr>
      <w:r>
        <w:rPr>
          <w:rFonts w:hint="eastAsia" w:ascii="仿宋" w:hAnsi="仿宋" w:eastAsia="仿宋" w:cs="仿宋"/>
          <w:sz w:val="24"/>
          <w:highlight w:val="none"/>
        </w:rPr>
        <w:t>表三：支出决算表</w:t>
      </w:r>
    </w:p>
    <w:tbl>
      <w:tblPr>
        <w:tblStyle w:val="6"/>
        <w:tblW w:w="13988" w:type="dxa"/>
        <w:tblInd w:w="0" w:type="dxa"/>
        <w:shd w:val="clear" w:color="auto" w:fill="auto"/>
        <w:tblLayout w:type="fixed"/>
        <w:tblCellMar>
          <w:top w:w="0" w:type="dxa"/>
          <w:left w:w="0" w:type="dxa"/>
          <w:bottom w:w="0" w:type="dxa"/>
          <w:right w:w="0" w:type="dxa"/>
        </w:tblCellMar>
      </w:tblPr>
      <w:tblGrid>
        <w:gridCol w:w="1647"/>
        <w:gridCol w:w="360"/>
        <w:gridCol w:w="255"/>
        <w:gridCol w:w="3585"/>
        <w:gridCol w:w="1500"/>
        <w:gridCol w:w="1515"/>
        <w:gridCol w:w="1335"/>
        <w:gridCol w:w="1065"/>
        <w:gridCol w:w="1240"/>
        <w:gridCol w:w="1486"/>
      </w:tblGrid>
      <w:tr>
        <w:tblPrEx>
          <w:shd w:val="clear" w:color="auto" w:fill="auto"/>
          <w:tblCellMar>
            <w:top w:w="0" w:type="dxa"/>
            <w:left w:w="0" w:type="dxa"/>
            <w:bottom w:w="0" w:type="dxa"/>
            <w:right w:w="0" w:type="dxa"/>
          </w:tblCellMar>
        </w:tblPrEx>
        <w:trPr>
          <w:trHeight w:val="390" w:hRule="atLeast"/>
        </w:trPr>
        <w:tc>
          <w:tcPr>
            <w:tcW w:w="13988" w:type="dxa"/>
            <w:gridSpan w:val="10"/>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支出决算表</w:t>
            </w:r>
          </w:p>
        </w:tc>
      </w:tr>
      <w:tr>
        <w:tblPrEx>
          <w:shd w:val="clear" w:color="auto" w:fill="auto"/>
          <w:tblCellMar>
            <w:top w:w="0" w:type="dxa"/>
            <w:left w:w="0" w:type="dxa"/>
            <w:bottom w:w="0" w:type="dxa"/>
            <w:right w:w="0" w:type="dxa"/>
          </w:tblCellMar>
        </w:tblPrEx>
        <w:trPr>
          <w:trHeight w:val="255" w:hRule="atLeast"/>
        </w:trPr>
        <w:tc>
          <w:tcPr>
            <w:tcW w:w="1647"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Arial" w:hAnsi="Arial" w:cs="Arial"/>
                <w:i w:val="0"/>
                <w:color w:val="000000"/>
                <w:sz w:val="20"/>
                <w:szCs w:val="20"/>
                <w:u w:val="none"/>
              </w:rPr>
            </w:pPr>
          </w:p>
        </w:tc>
        <w:tc>
          <w:tcPr>
            <w:tcW w:w="360"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255"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3585"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500"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515"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335"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065"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240"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486"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公开03表</w:t>
            </w:r>
          </w:p>
        </w:tc>
      </w:tr>
      <w:tr>
        <w:tblPrEx>
          <w:shd w:val="clear" w:color="auto" w:fill="auto"/>
          <w:tblCellMar>
            <w:top w:w="0" w:type="dxa"/>
            <w:left w:w="0" w:type="dxa"/>
            <w:bottom w:w="0" w:type="dxa"/>
            <w:right w:w="0" w:type="dxa"/>
          </w:tblCellMar>
        </w:tblPrEx>
        <w:trPr>
          <w:trHeight w:val="255" w:hRule="atLeast"/>
        </w:trPr>
        <w:tc>
          <w:tcPr>
            <w:tcW w:w="5847" w:type="dxa"/>
            <w:gridSpan w:val="4"/>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部门：环江毛南族自治县生态移民发展中心</w:t>
            </w:r>
          </w:p>
        </w:tc>
        <w:tc>
          <w:tcPr>
            <w:tcW w:w="1500"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515"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335"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065"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240"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486"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shd w:val="clear" w:color="auto" w:fill="auto"/>
          <w:tblCellMar>
            <w:top w:w="0" w:type="dxa"/>
            <w:left w:w="0" w:type="dxa"/>
            <w:bottom w:w="0" w:type="dxa"/>
            <w:right w:w="0" w:type="dxa"/>
          </w:tblCellMar>
        </w:tblPrEx>
        <w:trPr>
          <w:trHeight w:val="308" w:hRule="atLeast"/>
        </w:trPr>
        <w:tc>
          <w:tcPr>
            <w:tcW w:w="5847" w:type="dxa"/>
            <w:gridSpan w:val="4"/>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500"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本年支出合计</w:t>
            </w:r>
          </w:p>
        </w:tc>
        <w:tc>
          <w:tcPr>
            <w:tcW w:w="1515"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335"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1065"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上缴上级支出</w:t>
            </w:r>
          </w:p>
        </w:tc>
        <w:tc>
          <w:tcPr>
            <w:tcW w:w="1240"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经营支出</w:t>
            </w:r>
          </w:p>
        </w:tc>
        <w:tc>
          <w:tcPr>
            <w:tcW w:w="1486"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对附属单位补助支出</w:t>
            </w:r>
          </w:p>
        </w:tc>
      </w:tr>
      <w:tr>
        <w:tblPrEx>
          <w:shd w:val="clear" w:color="auto" w:fill="auto"/>
          <w:tblCellMar>
            <w:top w:w="0" w:type="dxa"/>
            <w:left w:w="0" w:type="dxa"/>
            <w:bottom w:w="0" w:type="dxa"/>
            <w:right w:w="0" w:type="dxa"/>
          </w:tblCellMar>
        </w:tblPrEx>
        <w:trPr>
          <w:trHeight w:val="308" w:hRule="atLeast"/>
        </w:trPr>
        <w:tc>
          <w:tcPr>
            <w:tcW w:w="2262" w:type="dxa"/>
            <w:gridSpan w:val="3"/>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科目代码</w:t>
            </w:r>
          </w:p>
        </w:tc>
        <w:tc>
          <w:tcPr>
            <w:tcW w:w="3585"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500"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515"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335"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065"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240"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486"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2262" w:type="dxa"/>
            <w:gridSpan w:val="3"/>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3585"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500"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515"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335"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065"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240"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486"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2262" w:type="dxa"/>
            <w:gridSpan w:val="3"/>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3585"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500"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515"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335"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065"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240"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486"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5847" w:type="dxa"/>
            <w:gridSpan w:val="4"/>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50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51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3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06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4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48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shd w:val="clear" w:color="auto" w:fill="auto"/>
          <w:tblCellMar>
            <w:top w:w="0" w:type="dxa"/>
            <w:left w:w="0" w:type="dxa"/>
            <w:bottom w:w="0" w:type="dxa"/>
            <w:right w:w="0" w:type="dxa"/>
          </w:tblCellMar>
        </w:tblPrEx>
        <w:trPr>
          <w:trHeight w:val="308" w:hRule="atLeast"/>
        </w:trPr>
        <w:tc>
          <w:tcPr>
            <w:tcW w:w="5847" w:type="dxa"/>
            <w:gridSpan w:val="4"/>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6,411.59</w:t>
            </w:r>
          </w:p>
        </w:tc>
        <w:tc>
          <w:tcPr>
            <w:tcW w:w="15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318.55</w:t>
            </w:r>
          </w:p>
        </w:tc>
        <w:tc>
          <w:tcPr>
            <w:tcW w:w="1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6,093.04</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2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4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26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3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一般公共服务支出</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15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1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26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w:t>
            </w:r>
          </w:p>
        </w:tc>
        <w:tc>
          <w:tcPr>
            <w:tcW w:w="3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群众团体事务</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15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1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26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2012999</w:t>
            </w:r>
          </w:p>
        </w:tc>
        <w:tc>
          <w:tcPr>
            <w:tcW w:w="3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其他群众团体事务支出</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15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1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26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3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518.34</w:t>
            </w:r>
          </w:p>
        </w:tc>
        <w:tc>
          <w:tcPr>
            <w:tcW w:w="15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40.08</w:t>
            </w:r>
          </w:p>
        </w:tc>
        <w:tc>
          <w:tcPr>
            <w:tcW w:w="1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478.26</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26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3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行政事业单位养老支出</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40.08</w:t>
            </w:r>
          </w:p>
        </w:tc>
        <w:tc>
          <w:tcPr>
            <w:tcW w:w="15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40.08</w:t>
            </w:r>
          </w:p>
        </w:tc>
        <w:tc>
          <w:tcPr>
            <w:tcW w:w="1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26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3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40.08</w:t>
            </w:r>
          </w:p>
        </w:tc>
        <w:tc>
          <w:tcPr>
            <w:tcW w:w="15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40.08</w:t>
            </w:r>
          </w:p>
        </w:tc>
        <w:tc>
          <w:tcPr>
            <w:tcW w:w="1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26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20822</w:t>
            </w:r>
          </w:p>
        </w:tc>
        <w:tc>
          <w:tcPr>
            <w:tcW w:w="3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大中型水库移民后期扶持基金支出</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477.94</w:t>
            </w:r>
          </w:p>
        </w:tc>
        <w:tc>
          <w:tcPr>
            <w:tcW w:w="15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477.94</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PrEx>
        <w:trPr>
          <w:trHeight w:val="308" w:hRule="atLeast"/>
        </w:trPr>
        <w:tc>
          <w:tcPr>
            <w:tcW w:w="226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2082201</w:t>
            </w:r>
          </w:p>
        </w:tc>
        <w:tc>
          <w:tcPr>
            <w:tcW w:w="3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移民补助</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49.32</w:t>
            </w:r>
          </w:p>
        </w:tc>
        <w:tc>
          <w:tcPr>
            <w:tcW w:w="15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49.32</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26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2082202</w:t>
            </w:r>
          </w:p>
        </w:tc>
        <w:tc>
          <w:tcPr>
            <w:tcW w:w="3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基础设施建设和经济发展</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428.62</w:t>
            </w:r>
          </w:p>
        </w:tc>
        <w:tc>
          <w:tcPr>
            <w:tcW w:w="15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428.62</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26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20823</w:t>
            </w:r>
          </w:p>
        </w:tc>
        <w:tc>
          <w:tcPr>
            <w:tcW w:w="3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小型水库移民扶助基金安排的支出</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0.33</w:t>
            </w:r>
          </w:p>
        </w:tc>
        <w:tc>
          <w:tcPr>
            <w:tcW w:w="15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0.33</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PrEx>
        <w:trPr>
          <w:trHeight w:val="308" w:hRule="atLeast"/>
        </w:trPr>
        <w:tc>
          <w:tcPr>
            <w:tcW w:w="226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2082302</w:t>
            </w:r>
          </w:p>
        </w:tc>
        <w:tc>
          <w:tcPr>
            <w:tcW w:w="3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基础设施建设和经济发展</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0.33</w:t>
            </w:r>
          </w:p>
        </w:tc>
        <w:tc>
          <w:tcPr>
            <w:tcW w:w="15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0.33</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26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w:t>
            </w:r>
          </w:p>
        </w:tc>
        <w:tc>
          <w:tcPr>
            <w:tcW w:w="3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农林水支出</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5,830.98</w:t>
            </w:r>
          </w:p>
        </w:tc>
        <w:tc>
          <w:tcPr>
            <w:tcW w:w="15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216.21</w:t>
            </w:r>
          </w:p>
        </w:tc>
        <w:tc>
          <w:tcPr>
            <w:tcW w:w="1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5,614.77</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26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21303</w:t>
            </w:r>
          </w:p>
        </w:tc>
        <w:tc>
          <w:tcPr>
            <w:tcW w:w="3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水利</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69.23</w:t>
            </w:r>
          </w:p>
        </w:tc>
        <w:tc>
          <w:tcPr>
            <w:tcW w:w="15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69.23</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26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2130321</w:t>
            </w:r>
          </w:p>
        </w:tc>
        <w:tc>
          <w:tcPr>
            <w:tcW w:w="3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大中型水库移民后期扶持专项支出</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7.89</w:t>
            </w:r>
          </w:p>
        </w:tc>
        <w:tc>
          <w:tcPr>
            <w:tcW w:w="15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7.89</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26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2130334</w:t>
            </w:r>
          </w:p>
        </w:tc>
        <w:tc>
          <w:tcPr>
            <w:tcW w:w="3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水利建设征地及移民支出</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61.34</w:t>
            </w:r>
          </w:p>
        </w:tc>
        <w:tc>
          <w:tcPr>
            <w:tcW w:w="15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61.34</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26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21305</w:t>
            </w:r>
          </w:p>
        </w:tc>
        <w:tc>
          <w:tcPr>
            <w:tcW w:w="3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巩固脱贫衔接乡村振兴</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4,699.72</w:t>
            </w:r>
          </w:p>
        </w:tc>
        <w:tc>
          <w:tcPr>
            <w:tcW w:w="15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0.04</w:t>
            </w:r>
          </w:p>
        </w:tc>
        <w:tc>
          <w:tcPr>
            <w:tcW w:w="1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4,699.68</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26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2130501</w:t>
            </w:r>
          </w:p>
        </w:tc>
        <w:tc>
          <w:tcPr>
            <w:tcW w:w="3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0.04</w:t>
            </w:r>
          </w:p>
        </w:tc>
        <w:tc>
          <w:tcPr>
            <w:tcW w:w="15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0.04</w:t>
            </w:r>
          </w:p>
        </w:tc>
        <w:tc>
          <w:tcPr>
            <w:tcW w:w="1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26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2130507</w:t>
            </w:r>
          </w:p>
        </w:tc>
        <w:tc>
          <w:tcPr>
            <w:tcW w:w="3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贷款奖补和贴息</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850.00</w:t>
            </w:r>
          </w:p>
        </w:tc>
        <w:tc>
          <w:tcPr>
            <w:tcW w:w="15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850.00</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26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2130599</w:t>
            </w:r>
          </w:p>
        </w:tc>
        <w:tc>
          <w:tcPr>
            <w:tcW w:w="3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其他巩固脱贫衔接乡村振兴支出</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3,849.68</w:t>
            </w:r>
          </w:p>
        </w:tc>
        <w:tc>
          <w:tcPr>
            <w:tcW w:w="15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3,849.68</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26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21366</w:t>
            </w:r>
          </w:p>
        </w:tc>
        <w:tc>
          <w:tcPr>
            <w:tcW w:w="3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大中型水库库区基金安排的支出</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448.63</w:t>
            </w:r>
          </w:p>
        </w:tc>
        <w:tc>
          <w:tcPr>
            <w:tcW w:w="15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448.63</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26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2136601</w:t>
            </w:r>
          </w:p>
        </w:tc>
        <w:tc>
          <w:tcPr>
            <w:tcW w:w="3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基础设施建设和经济发展</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448.63</w:t>
            </w:r>
          </w:p>
        </w:tc>
        <w:tc>
          <w:tcPr>
            <w:tcW w:w="15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448.63</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26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21399</w:t>
            </w:r>
          </w:p>
        </w:tc>
        <w:tc>
          <w:tcPr>
            <w:tcW w:w="3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其他农林水支出</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613.39</w:t>
            </w:r>
          </w:p>
        </w:tc>
        <w:tc>
          <w:tcPr>
            <w:tcW w:w="15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216.17</w:t>
            </w:r>
          </w:p>
        </w:tc>
        <w:tc>
          <w:tcPr>
            <w:tcW w:w="1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397.22</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26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2139999</w:t>
            </w:r>
          </w:p>
        </w:tc>
        <w:tc>
          <w:tcPr>
            <w:tcW w:w="3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其他农林水支出</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613.39</w:t>
            </w:r>
          </w:p>
        </w:tc>
        <w:tc>
          <w:tcPr>
            <w:tcW w:w="15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216.17</w:t>
            </w:r>
          </w:p>
        </w:tc>
        <w:tc>
          <w:tcPr>
            <w:tcW w:w="1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397.22</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26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c>
          <w:tcPr>
            <w:tcW w:w="3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住房保障支出</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18.49</w:t>
            </w:r>
          </w:p>
        </w:tc>
        <w:tc>
          <w:tcPr>
            <w:tcW w:w="15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18.49</w:t>
            </w:r>
          </w:p>
        </w:tc>
        <w:tc>
          <w:tcPr>
            <w:tcW w:w="1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26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w:t>
            </w:r>
          </w:p>
        </w:tc>
        <w:tc>
          <w:tcPr>
            <w:tcW w:w="3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住房改革支出</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18.49</w:t>
            </w:r>
          </w:p>
        </w:tc>
        <w:tc>
          <w:tcPr>
            <w:tcW w:w="15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18.49</w:t>
            </w:r>
          </w:p>
        </w:tc>
        <w:tc>
          <w:tcPr>
            <w:tcW w:w="1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PrEx>
        <w:trPr>
          <w:trHeight w:val="308" w:hRule="atLeast"/>
        </w:trPr>
        <w:tc>
          <w:tcPr>
            <w:tcW w:w="226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2210201</w:t>
            </w:r>
          </w:p>
        </w:tc>
        <w:tc>
          <w:tcPr>
            <w:tcW w:w="3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18.49</w:t>
            </w:r>
          </w:p>
        </w:tc>
        <w:tc>
          <w:tcPr>
            <w:tcW w:w="15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18.49</w:t>
            </w:r>
          </w:p>
        </w:tc>
        <w:tc>
          <w:tcPr>
            <w:tcW w:w="1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26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w:t>
            </w:r>
          </w:p>
        </w:tc>
        <w:tc>
          <w:tcPr>
            <w:tcW w:w="3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40.78</w:t>
            </w:r>
          </w:p>
        </w:tc>
        <w:tc>
          <w:tcPr>
            <w:tcW w:w="15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40.78</w:t>
            </w:r>
          </w:p>
        </w:tc>
        <w:tc>
          <w:tcPr>
            <w:tcW w:w="1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26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22999</w:t>
            </w:r>
          </w:p>
        </w:tc>
        <w:tc>
          <w:tcPr>
            <w:tcW w:w="3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40.78</w:t>
            </w:r>
          </w:p>
        </w:tc>
        <w:tc>
          <w:tcPr>
            <w:tcW w:w="15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40.78</w:t>
            </w:r>
          </w:p>
        </w:tc>
        <w:tc>
          <w:tcPr>
            <w:tcW w:w="1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26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2299999</w:t>
            </w:r>
          </w:p>
        </w:tc>
        <w:tc>
          <w:tcPr>
            <w:tcW w:w="3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其他支出</w:t>
            </w:r>
          </w:p>
        </w:tc>
        <w:tc>
          <w:tcPr>
            <w:tcW w:w="15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40.78</w:t>
            </w:r>
          </w:p>
        </w:tc>
        <w:tc>
          <w:tcPr>
            <w:tcW w:w="15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40.78</w:t>
            </w:r>
          </w:p>
        </w:tc>
        <w:tc>
          <w:tcPr>
            <w:tcW w:w="1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3988" w:type="dxa"/>
            <w:gridSpan w:val="10"/>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注：本表反映部门本年度各项支出情况。</w:t>
            </w:r>
          </w:p>
        </w:tc>
      </w:tr>
    </w:tbl>
    <w:p>
      <w:pPr>
        <w:jc w:val="left"/>
        <w:rPr>
          <w:rFonts w:hint="eastAsia"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tbl>
      <w:tblPr>
        <w:tblStyle w:val="6"/>
        <w:tblW w:w="13988" w:type="dxa"/>
        <w:tblInd w:w="0" w:type="dxa"/>
        <w:shd w:val="clear" w:color="auto" w:fill="auto"/>
        <w:tblLayout w:type="fixed"/>
        <w:tblCellMar>
          <w:top w:w="0" w:type="dxa"/>
          <w:left w:w="0" w:type="dxa"/>
          <w:bottom w:w="0" w:type="dxa"/>
          <w:right w:w="0" w:type="dxa"/>
        </w:tblCellMar>
      </w:tblPr>
      <w:tblGrid>
        <w:gridCol w:w="3132"/>
        <w:gridCol w:w="780"/>
        <w:gridCol w:w="1080"/>
        <w:gridCol w:w="3225"/>
        <w:gridCol w:w="735"/>
        <w:gridCol w:w="1140"/>
        <w:gridCol w:w="1190"/>
        <w:gridCol w:w="1300"/>
        <w:gridCol w:w="1406"/>
      </w:tblGrid>
      <w:tr>
        <w:tblPrEx>
          <w:shd w:val="clear" w:color="auto" w:fill="auto"/>
          <w:tblCellMar>
            <w:top w:w="0" w:type="dxa"/>
            <w:left w:w="0" w:type="dxa"/>
            <w:bottom w:w="0" w:type="dxa"/>
            <w:right w:w="0" w:type="dxa"/>
          </w:tblCellMar>
        </w:tblPrEx>
        <w:trPr>
          <w:trHeight w:val="390" w:hRule="atLeast"/>
        </w:trPr>
        <w:tc>
          <w:tcPr>
            <w:tcW w:w="13988" w:type="dxa"/>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财政拨款收入支出决算总表</w:t>
            </w:r>
          </w:p>
        </w:tc>
      </w:tr>
      <w:tr>
        <w:tblPrEx>
          <w:shd w:val="clear" w:color="auto" w:fill="auto"/>
          <w:tblCellMar>
            <w:top w:w="0" w:type="dxa"/>
            <w:left w:w="0" w:type="dxa"/>
            <w:bottom w:w="0" w:type="dxa"/>
            <w:right w:w="0" w:type="dxa"/>
          </w:tblCellMar>
        </w:tblPrEx>
        <w:trPr>
          <w:trHeight w:val="255" w:hRule="atLeast"/>
        </w:trPr>
        <w:tc>
          <w:tcPr>
            <w:tcW w:w="3132"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Arial" w:hAnsi="Arial" w:cs="Arial"/>
                <w:i w:val="0"/>
                <w:color w:val="000000"/>
                <w:sz w:val="20"/>
                <w:szCs w:val="20"/>
                <w:u w:val="none"/>
              </w:rPr>
            </w:pPr>
          </w:p>
        </w:tc>
        <w:tc>
          <w:tcPr>
            <w:tcW w:w="780"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080"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3225"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735"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140"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190"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300"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406"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公开04表</w:t>
            </w:r>
          </w:p>
        </w:tc>
      </w:tr>
      <w:tr>
        <w:tblPrEx>
          <w:shd w:val="clear" w:color="auto" w:fill="auto"/>
          <w:tblCellMar>
            <w:top w:w="0" w:type="dxa"/>
            <w:left w:w="0" w:type="dxa"/>
            <w:bottom w:w="0" w:type="dxa"/>
            <w:right w:w="0" w:type="dxa"/>
          </w:tblCellMar>
        </w:tblPrEx>
        <w:trPr>
          <w:trHeight w:val="255" w:hRule="atLeast"/>
        </w:trPr>
        <w:tc>
          <w:tcPr>
            <w:tcW w:w="4992" w:type="dxa"/>
            <w:gridSpan w:val="3"/>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部门：环江毛南族自治县生态移民发展中心</w:t>
            </w:r>
          </w:p>
        </w:tc>
        <w:tc>
          <w:tcPr>
            <w:tcW w:w="3225"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735"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140"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190"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300"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406"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shd w:val="clear" w:color="auto" w:fill="auto"/>
          <w:tblCellMar>
            <w:top w:w="0" w:type="dxa"/>
            <w:left w:w="0" w:type="dxa"/>
            <w:bottom w:w="0" w:type="dxa"/>
            <w:right w:w="0" w:type="dxa"/>
          </w:tblCellMar>
        </w:tblPrEx>
        <w:trPr>
          <w:trHeight w:val="308" w:hRule="atLeast"/>
        </w:trPr>
        <w:tc>
          <w:tcPr>
            <w:tcW w:w="4992" w:type="dxa"/>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     入</w:t>
            </w:r>
          </w:p>
        </w:tc>
        <w:tc>
          <w:tcPr>
            <w:tcW w:w="8996" w:type="dxa"/>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     出</w:t>
            </w:r>
          </w:p>
        </w:tc>
      </w:tr>
      <w:tr>
        <w:tblPrEx>
          <w:shd w:val="clear" w:color="auto" w:fill="auto"/>
          <w:tblCellMar>
            <w:top w:w="0" w:type="dxa"/>
            <w:left w:w="0" w:type="dxa"/>
            <w:bottom w:w="0" w:type="dxa"/>
            <w:right w:w="0" w:type="dxa"/>
          </w:tblCellMar>
        </w:tblPrEx>
        <w:trPr>
          <w:trHeight w:val="292" w:hRule="atLeast"/>
        </w:trPr>
        <w:tc>
          <w:tcPr>
            <w:tcW w:w="313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78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108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322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73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1140"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19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一般公共预算财政拨款</w:t>
            </w:r>
          </w:p>
        </w:tc>
        <w:tc>
          <w:tcPr>
            <w:tcW w:w="130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政府性基金预算财政拨款</w:t>
            </w:r>
          </w:p>
        </w:tc>
        <w:tc>
          <w:tcPr>
            <w:tcW w:w="140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国有资本经营预算财政拨款</w:t>
            </w:r>
          </w:p>
        </w:tc>
      </w:tr>
      <w:tr>
        <w:tblPrEx>
          <w:shd w:val="clear" w:color="auto" w:fill="auto"/>
          <w:tblCellMar>
            <w:top w:w="0" w:type="dxa"/>
            <w:left w:w="0" w:type="dxa"/>
            <w:bottom w:w="0" w:type="dxa"/>
            <w:right w:w="0" w:type="dxa"/>
          </w:tblCellMar>
        </w:tblPrEx>
        <w:trPr>
          <w:trHeight w:val="615" w:hRule="atLeast"/>
        </w:trPr>
        <w:tc>
          <w:tcPr>
            <w:tcW w:w="313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78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08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322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73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140"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19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30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40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313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7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0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22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14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9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30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40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r>
      <w:tr>
        <w:tblPrEx>
          <w:shd w:val="clear" w:color="auto" w:fill="auto"/>
          <w:tblCellMar>
            <w:top w:w="0" w:type="dxa"/>
            <w:left w:w="0" w:type="dxa"/>
            <w:bottom w:w="0" w:type="dxa"/>
            <w:right w:w="0" w:type="dxa"/>
          </w:tblCellMar>
        </w:tblPrEx>
        <w:trPr>
          <w:trHeight w:val="308" w:hRule="atLeast"/>
        </w:trPr>
        <w:tc>
          <w:tcPr>
            <w:tcW w:w="313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w:t>
            </w:r>
          </w:p>
        </w:tc>
        <w:tc>
          <w:tcPr>
            <w:tcW w:w="7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5,484.69</w:t>
            </w:r>
          </w:p>
        </w:tc>
        <w:tc>
          <w:tcPr>
            <w:tcW w:w="322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11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1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13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w:t>
            </w:r>
          </w:p>
        </w:tc>
        <w:tc>
          <w:tcPr>
            <w:tcW w:w="7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926.90</w:t>
            </w:r>
          </w:p>
        </w:tc>
        <w:tc>
          <w:tcPr>
            <w:tcW w:w="322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13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w:t>
            </w:r>
          </w:p>
        </w:tc>
        <w:tc>
          <w:tcPr>
            <w:tcW w:w="7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22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13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7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22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13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7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22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13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7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22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13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7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22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13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7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22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518.34</w:t>
            </w:r>
          </w:p>
        </w:tc>
        <w:tc>
          <w:tcPr>
            <w:tcW w:w="11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40.08</w:t>
            </w:r>
          </w:p>
        </w:tc>
        <w:tc>
          <w:tcPr>
            <w:tcW w:w="1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478.26</w:t>
            </w:r>
          </w:p>
        </w:tc>
        <w:tc>
          <w:tcPr>
            <w:tcW w:w="14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13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7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22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13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7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22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13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7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22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13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7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22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5,830.98</w:t>
            </w:r>
          </w:p>
        </w:tc>
        <w:tc>
          <w:tcPr>
            <w:tcW w:w="11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5,382.35</w:t>
            </w:r>
          </w:p>
        </w:tc>
        <w:tc>
          <w:tcPr>
            <w:tcW w:w="1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448.63</w:t>
            </w:r>
          </w:p>
        </w:tc>
        <w:tc>
          <w:tcPr>
            <w:tcW w:w="14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13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7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22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13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7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22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313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7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22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313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7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22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13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7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22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313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7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22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13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7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22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18.49</w:t>
            </w:r>
          </w:p>
        </w:tc>
        <w:tc>
          <w:tcPr>
            <w:tcW w:w="11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18.49</w:t>
            </w:r>
          </w:p>
        </w:tc>
        <w:tc>
          <w:tcPr>
            <w:tcW w:w="1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13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7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22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13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7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22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二十一、国有资本经营预算支出</w:t>
            </w: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13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7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22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二十二、灾害防治及应急管理支出</w:t>
            </w: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13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7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22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二十三、其他支出</w:t>
            </w: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40.78</w:t>
            </w:r>
          </w:p>
        </w:tc>
        <w:tc>
          <w:tcPr>
            <w:tcW w:w="11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40.78</w:t>
            </w:r>
          </w:p>
        </w:tc>
        <w:tc>
          <w:tcPr>
            <w:tcW w:w="1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13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i w:val="0"/>
                <w:color w:val="000000"/>
                <w:sz w:val="20"/>
                <w:szCs w:val="20"/>
                <w:u w:val="none"/>
              </w:rPr>
            </w:pPr>
          </w:p>
        </w:tc>
        <w:tc>
          <w:tcPr>
            <w:tcW w:w="7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22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二十四、债务还本支出</w:t>
            </w: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13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0"/>
                <w:szCs w:val="20"/>
                <w:u w:val="none"/>
              </w:rPr>
            </w:pPr>
          </w:p>
        </w:tc>
        <w:tc>
          <w:tcPr>
            <w:tcW w:w="7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22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二十五、债务付息支出</w:t>
            </w: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13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0"/>
                <w:szCs w:val="20"/>
                <w:u w:val="none"/>
              </w:rPr>
            </w:pPr>
          </w:p>
        </w:tc>
        <w:tc>
          <w:tcPr>
            <w:tcW w:w="7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22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13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7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6,411.59</w:t>
            </w:r>
          </w:p>
        </w:tc>
        <w:tc>
          <w:tcPr>
            <w:tcW w:w="322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6,411.59</w:t>
            </w:r>
          </w:p>
        </w:tc>
        <w:tc>
          <w:tcPr>
            <w:tcW w:w="11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5,484.69</w:t>
            </w:r>
          </w:p>
        </w:tc>
        <w:tc>
          <w:tcPr>
            <w:tcW w:w="1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926.90</w:t>
            </w:r>
          </w:p>
        </w:tc>
        <w:tc>
          <w:tcPr>
            <w:tcW w:w="14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13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年初财政拨款结转和结余</w:t>
            </w:r>
          </w:p>
        </w:tc>
        <w:tc>
          <w:tcPr>
            <w:tcW w:w="7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22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年末财政拨款结转和结余</w:t>
            </w: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4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13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一般公共预算财政拨款</w:t>
            </w:r>
          </w:p>
        </w:tc>
        <w:tc>
          <w:tcPr>
            <w:tcW w:w="7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22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1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313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政府性基金预算财政拨款</w:t>
            </w:r>
          </w:p>
        </w:tc>
        <w:tc>
          <w:tcPr>
            <w:tcW w:w="7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22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1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313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国有资本经营预算财政拨款</w:t>
            </w:r>
          </w:p>
        </w:tc>
        <w:tc>
          <w:tcPr>
            <w:tcW w:w="7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22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1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313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7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6,411.59</w:t>
            </w:r>
          </w:p>
        </w:tc>
        <w:tc>
          <w:tcPr>
            <w:tcW w:w="322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73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6,411.59</w:t>
            </w:r>
          </w:p>
        </w:tc>
        <w:tc>
          <w:tcPr>
            <w:tcW w:w="11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5,484.69</w:t>
            </w:r>
          </w:p>
        </w:tc>
        <w:tc>
          <w:tcPr>
            <w:tcW w:w="1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926.90</w:t>
            </w:r>
          </w:p>
        </w:tc>
        <w:tc>
          <w:tcPr>
            <w:tcW w:w="14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3988" w:type="dxa"/>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r>
    </w:tbl>
    <w:p>
      <w:pPr>
        <w:jc w:val="left"/>
        <w:rPr>
          <w:rFonts w:hint="eastAsia" w:ascii="仿宋" w:hAnsi="仿宋" w:eastAsia="仿宋" w:cs="仿宋"/>
          <w:sz w:val="24"/>
          <w:highlight w:val="none"/>
        </w:rPr>
      </w:pPr>
    </w:p>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tbl>
      <w:tblPr>
        <w:tblStyle w:val="6"/>
        <w:tblW w:w="13917" w:type="dxa"/>
        <w:tblInd w:w="0" w:type="dxa"/>
        <w:shd w:val="clear" w:color="auto" w:fill="auto"/>
        <w:tblLayout w:type="fixed"/>
        <w:tblCellMar>
          <w:top w:w="0" w:type="dxa"/>
          <w:left w:w="0" w:type="dxa"/>
          <w:bottom w:w="0" w:type="dxa"/>
          <w:right w:w="0" w:type="dxa"/>
        </w:tblCellMar>
      </w:tblPr>
      <w:tblGrid>
        <w:gridCol w:w="3830"/>
        <w:gridCol w:w="36"/>
        <w:gridCol w:w="36"/>
        <w:gridCol w:w="4225"/>
        <w:gridCol w:w="1905"/>
        <w:gridCol w:w="1890"/>
        <w:gridCol w:w="1995"/>
      </w:tblGrid>
      <w:tr>
        <w:tblPrEx>
          <w:shd w:val="clear" w:color="auto" w:fill="auto"/>
          <w:tblCellMar>
            <w:top w:w="0" w:type="dxa"/>
            <w:left w:w="0" w:type="dxa"/>
            <w:bottom w:w="0" w:type="dxa"/>
            <w:right w:w="0" w:type="dxa"/>
          </w:tblCellMar>
        </w:tblPrEx>
        <w:trPr>
          <w:trHeight w:val="390" w:hRule="atLeast"/>
        </w:trPr>
        <w:tc>
          <w:tcPr>
            <w:tcW w:w="13917" w:type="dxa"/>
            <w:gridSpan w:val="7"/>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一般公共预算财政拨款支出决算表</w:t>
            </w:r>
          </w:p>
        </w:tc>
      </w:tr>
      <w:tr>
        <w:tblPrEx>
          <w:shd w:val="clear" w:color="auto" w:fill="auto"/>
          <w:tblCellMar>
            <w:top w:w="0" w:type="dxa"/>
            <w:left w:w="0" w:type="dxa"/>
            <w:bottom w:w="0" w:type="dxa"/>
            <w:right w:w="0" w:type="dxa"/>
          </w:tblCellMar>
        </w:tblPrEx>
        <w:trPr>
          <w:trHeight w:val="255" w:hRule="atLeast"/>
        </w:trPr>
        <w:tc>
          <w:tcPr>
            <w:tcW w:w="3830"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Arial" w:hAnsi="Arial" w:cs="Arial"/>
                <w:i w:val="0"/>
                <w:color w:val="000000"/>
                <w:sz w:val="20"/>
                <w:szCs w:val="20"/>
                <w:u w:val="none"/>
              </w:rPr>
            </w:pPr>
          </w:p>
        </w:tc>
        <w:tc>
          <w:tcPr>
            <w:tcW w:w="36"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36"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4225"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905"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890"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995"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公开05表</w:t>
            </w:r>
          </w:p>
        </w:tc>
      </w:tr>
      <w:tr>
        <w:tblPrEx>
          <w:shd w:val="clear" w:color="auto" w:fill="auto"/>
          <w:tblCellMar>
            <w:top w:w="0" w:type="dxa"/>
            <w:left w:w="0" w:type="dxa"/>
            <w:bottom w:w="0" w:type="dxa"/>
            <w:right w:w="0" w:type="dxa"/>
          </w:tblCellMar>
        </w:tblPrEx>
        <w:trPr>
          <w:trHeight w:val="255" w:hRule="atLeast"/>
        </w:trPr>
        <w:tc>
          <w:tcPr>
            <w:tcW w:w="3830"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部门：环江毛南族自治县生态移民发展中心</w:t>
            </w:r>
          </w:p>
        </w:tc>
        <w:tc>
          <w:tcPr>
            <w:tcW w:w="36"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36"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4225"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905"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890"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995"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shd w:val="clear" w:color="auto" w:fill="auto"/>
          <w:tblCellMar>
            <w:top w:w="0" w:type="dxa"/>
            <w:left w:w="0" w:type="dxa"/>
            <w:bottom w:w="0" w:type="dxa"/>
            <w:right w:w="0" w:type="dxa"/>
          </w:tblCellMar>
        </w:tblPrEx>
        <w:trPr>
          <w:trHeight w:val="308" w:hRule="atLeast"/>
        </w:trPr>
        <w:tc>
          <w:tcPr>
            <w:tcW w:w="8127" w:type="dxa"/>
            <w:gridSpan w:val="4"/>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5790"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r>
      <w:tr>
        <w:tblPrEx>
          <w:shd w:val="clear" w:color="auto" w:fill="auto"/>
          <w:tblCellMar>
            <w:top w:w="0" w:type="dxa"/>
            <w:left w:w="0" w:type="dxa"/>
            <w:bottom w:w="0" w:type="dxa"/>
            <w:right w:w="0" w:type="dxa"/>
          </w:tblCellMar>
        </w:tblPrEx>
        <w:trPr>
          <w:trHeight w:val="308" w:hRule="atLeast"/>
        </w:trPr>
        <w:tc>
          <w:tcPr>
            <w:tcW w:w="3902" w:type="dxa"/>
            <w:gridSpan w:val="3"/>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科目代码</w:t>
            </w:r>
          </w:p>
        </w:tc>
        <w:tc>
          <w:tcPr>
            <w:tcW w:w="4225"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90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89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99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r>
      <w:tr>
        <w:tblPrEx>
          <w:shd w:val="clear" w:color="auto" w:fill="auto"/>
          <w:tblCellMar>
            <w:top w:w="0" w:type="dxa"/>
            <w:left w:w="0" w:type="dxa"/>
            <w:bottom w:w="0" w:type="dxa"/>
            <w:right w:w="0" w:type="dxa"/>
          </w:tblCellMar>
        </w:tblPrEx>
        <w:trPr>
          <w:trHeight w:val="277" w:hRule="atLeast"/>
        </w:trPr>
        <w:tc>
          <w:tcPr>
            <w:tcW w:w="3902" w:type="dxa"/>
            <w:gridSpan w:val="3"/>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4225"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90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89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99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3902" w:type="dxa"/>
            <w:gridSpan w:val="3"/>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4225"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90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89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99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8127" w:type="dxa"/>
            <w:gridSpan w:val="4"/>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90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89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99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shd w:val="clear" w:color="auto" w:fill="auto"/>
          <w:tblCellMar>
            <w:top w:w="0" w:type="dxa"/>
            <w:left w:w="0" w:type="dxa"/>
            <w:bottom w:w="0" w:type="dxa"/>
            <w:right w:w="0" w:type="dxa"/>
          </w:tblCellMar>
        </w:tblPrEx>
        <w:trPr>
          <w:trHeight w:val="308" w:hRule="atLeast"/>
        </w:trPr>
        <w:tc>
          <w:tcPr>
            <w:tcW w:w="8127" w:type="dxa"/>
            <w:gridSpan w:val="4"/>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9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5,484.69</w:t>
            </w:r>
          </w:p>
        </w:tc>
        <w:tc>
          <w:tcPr>
            <w:tcW w:w="1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318.55</w:t>
            </w:r>
          </w:p>
        </w:tc>
        <w:tc>
          <w:tcPr>
            <w:tcW w:w="19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5,166.14</w:t>
            </w:r>
          </w:p>
        </w:tc>
      </w:tr>
      <w:tr>
        <w:tblPrEx>
          <w:shd w:val="clear" w:color="auto" w:fill="auto"/>
          <w:tblCellMar>
            <w:top w:w="0" w:type="dxa"/>
            <w:left w:w="0" w:type="dxa"/>
            <w:bottom w:w="0" w:type="dxa"/>
            <w:right w:w="0" w:type="dxa"/>
          </w:tblCellMar>
        </w:tblPrEx>
        <w:trPr>
          <w:trHeight w:val="308" w:hRule="atLeast"/>
        </w:trPr>
        <w:tc>
          <w:tcPr>
            <w:tcW w:w="390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42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一般公共服务支出</w:t>
            </w:r>
          </w:p>
        </w:tc>
        <w:tc>
          <w:tcPr>
            <w:tcW w:w="19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1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19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90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w:t>
            </w:r>
          </w:p>
        </w:tc>
        <w:tc>
          <w:tcPr>
            <w:tcW w:w="42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群众团体事务</w:t>
            </w:r>
          </w:p>
        </w:tc>
        <w:tc>
          <w:tcPr>
            <w:tcW w:w="19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1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19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90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2012999</w:t>
            </w:r>
          </w:p>
        </w:tc>
        <w:tc>
          <w:tcPr>
            <w:tcW w:w="42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其他群众团体事务支出</w:t>
            </w:r>
          </w:p>
        </w:tc>
        <w:tc>
          <w:tcPr>
            <w:tcW w:w="19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1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19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90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42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19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40.08</w:t>
            </w:r>
          </w:p>
        </w:tc>
        <w:tc>
          <w:tcPr>
            <w:tcW w:w="1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40.08</w:t>
            </w:r>
          </w:p>
        </w:tc>
        <w:tc>
          <w:tcPr>
            <w:tcW w:w="19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90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42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行政事业单位养老支出</w:t>
            </w:r>
          </w:p>
        </w:tc>
        <w:tc>
          <w:tcPr>
            <w:tcW w:w="19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40.08</w:t>
            </w:r>
          </w:p>
        </w:tc>
        <w:tc>
          <w:tcPr>
            <w:tcW w:w="1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40.08</w:t>
            </w:r>
          </w:p>
        </w:tc>
        <w:tc>
          <w:tcPr>
            <w:tcW w:w="19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90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42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9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40.08</w:t>
            </w:r>
          </w:p>
        </w:tc>
        <w:tc>
          <w:tcPr>
            <w:tcW w:w="1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40.08</w:t>
            </w:r>
          </w:p>
        </w:tc>
        <w:tc>
          <w:tcPr>
            <w:tcW w:w="19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90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w:t>
            </w:r>
          </w:p>
        </w:tc>
        <w:tc>
          <w:tcPr>
            <w:tcW w:w="42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农林水支出</w:t>
            </w:r>
          </w:p>
        </w:tc>
        <w:tc>
          <w:tcPr>
            <w:tcW w:w="19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5,382.35</w:t>
            </w:r>
          </w:p>
        </w:tc>
        <w:tc>
          <w:tcPr>
            <w:tcW w:w="1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216.21</w:t>
            </w:r>
          </w:p>
        </w:tc>
        <w:tc>
          <w:tcPr>
            <w:tcW w:w="19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5,166.14</w:t>
            </w:r>
          </w:p>
        </w:tc>
      </w:tr>
      <w:tr>
        <w:tblPrEx>
          <w:shd w:val="clear" w:color="auto" w:fill="auto"/>
          <w:tblCellMar>
            <w:top w:w="0" w:type="dxa"/>
            <w:left w:w="0" w:type="dxa"/>
            <w:bottom w:w="0" w:type="dxa"/>
            <w:right w:w="0" w:type="dxa"/>
          </w:tblCellMar>
        </w:tblPrEx>
        <w:trPr>
          <w:trHeight w:val="308" w:hRule="atLeast"/>
        </w:trPr>
        <w:tc>
          <w:tcPr>
            <w:tcW w:w="390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21303</w:t>
            </w:r>
          </w:p>
        </w:tc>
        <w:tc>
          <w:tcPr>
            <w:tcW w:w="42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水利</w:t>
            </w:r>
          </w:p>
        </w:tc>
        <w:tc>
          <w:tcPr>
            <w:tcW w:w="19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69.23</w:t>
            </w:r>
          </w:p>
        </w:tc>
        <w:tc>
          <w:tcPr>
            <w:tcW w:w="1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9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69.23</w:t>
            </w:r>
          </w:p>
        </w:tc>
      </w:tr>
      <w:tr>
        <w:tblPrEx>
          <w:shd w:val="clear" w:color="auto" w:fill="auto"/>
          <w:tblCellMar>
            <w:top w:w="0" w:type="dxa"/>
            <w:left w:w="0" w:type="dxa"/>
            <w:bottom w:w="0" w:type="dxa"/>
            <w:right w:w="0" w:type="dxa"/>
          </w:tblCellMar>
        </w:tblPrEx>
        <w:trPr>
          <w:trHeight w:val="308" w:hRule="atLeast"/>
        </w:trPr>
        <w:tc>
          <w:tcPr>
            <w:tcW w:w="390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2130321</w:t>
            </w:r>
          </w:p>
        </w:tc>
        <w:tc>
          <w:tcPr>
            <w:tcW w:w="42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大中型水库移民后期扶持专项支出</w:t>
            </w:r>
          </w:p>
        </w:tc>
        <w:tc>
          <w:tcPr>
            <w:tcW w:w="19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7.89</w:t>
            </w:r>
          </w:p>
        </w:tc>
        <w:tc>
          <w:tcPr>
            <w:tcW w:w="1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9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7.89</w:t>
            </w:r>
          </w:p>
        </w:tc>
      </w:tr>
      <w:tr>
        <w:tblPrEx>
          <w:shd w:val="clear" w:color="auto" w:fill="auto"/>
          <w:tblCellMar>
            <w:top w:w="0" w:type="dxa"/>
            <w:left w:w="0" w:type="dxa"/>
            <w:bottom w:w="0" w:type="dxa"/>
            <w:right w:w="0" w:type="dxa"/>
          </w:tblCellMar>
        </w:tblPrEx>
        <w:trPr>
          <w:trHeight w:val="308" w:hRule="atLeast"/>
        </w:trPr>
        <w:tc>
          <w:tcPr>
            <w:tcW w:w="390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2130334</w:t>
            </w:r>
          </w:p>
        </w:tc>
        <w:tc>
          <w:tcPr>
            <w:tcW w:w="42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水利建设征地及移民支出</w:t>
            </w:r>
          </w:p>
        </w:tc>
        <w:tc>
          <w:tcPr>
            <w:tcW w:w="19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61.34</w:t>
            </w:r>
          </w:p>
        </w:tc>
        <w:tc>
          <w:tcPr>
            <w:tcW w:w="1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9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61.34</w:t>
            </w:r>
          </w:p>
        </w:tc>
      </w:tr>
      <w:tr>
        <w:tblPrEx>
          <w:shd w:val="clear" w:color="auto" w:fill="auto"/>
          <w:tblCellMar>
            <w:top w:w="0" w:type="dxa"/>
            <w:left w:w="0" w:type="dxa"/>
            <w:bottom w:w="0" w:type="dxa"/>
            <w:right w:w="0" w:type="dxa"/>
          </w:tblCellMar>
        </w:tblPrEx>
        <w:trPr>
          <w:trHeight w:val="308" w:hRule="atLeast"/>
        </w:trPr>
        <w:tc>
          <w:tcPr>
            <w:tcW w:w="390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21305</w:t>
            </w:r>
          </w:p>
        </w:tc>
        <w:tc>
          <w:tcPr>
            <w:tcW w:w="42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巩固脱贫衔接乡村振兴</w:t>
            </w:r>
          </w:p>
        </w:tc>
        <w:tc>
          <w:tcPr>
            <w:tcW w:w="19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4,699.72</w:t>
            </w:r>
          </w:p>
        </w:tc>
        <w:tc>
          <w:tcPr>
            <w:tcW w:w="1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0.04</w:t>
            </w:r>
          </w:p>
        </w:tc>
        <w:tc>
          <w:tcPr>
            <w:tcW w:w="19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4,699.68</w:t>
            </w:r>
          </w:p>
        </w:tc>
      </w:tr>
      <w:tr>
        <w:tblPrEx>
          <w:shd w:val="clear" w:color="auto" w:fill="auto"/>
          <w:tblCellMar>
            <w:top w:w="0" w:type="dxa"/>
            <w:left w:w="0" w:type="dxa"/>
            <w:bottom w:w="0" w:type="dxa"/>
            <w:right w:w="0" w:type="dxa"/>
          </w:tblCellMar>
        </w:tblPrEx>
        <w:trPr>
          <w:trHeight w:val="308" w:hRule="atLeast"/>
        </w:trPr>
        <w:tc>
          <w:tcPr>
            <w:tcW w:w="390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2130501</w:t>
            </w:r>
          </w:p>
        </w:tc>
        <w:tc>
          <w:tcPr>
            <w:tcW w:w="42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19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0.04</w:t>
            </w:r>
          </w:p>
        </w:tc>
        <w:tc>
          <w:tcPr>
            <w:tcW w:w="1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0.04</w:t>
            </w:r>
          </w:p>
        </w:tc>
        <w:tc>
          <w:tcPr>
            <w:tcW w:w="19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90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2130507</w:t>
            </w:r>
          </w:p>
        </w:tc>
        <w:tc>
          <w:tcPr>
            <w:tcW w:w="42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贷款奖补和贴息</w:t>
            </w:r>
          </w:p>
        </w:tc>
        <w:tc>
          <w:tcPr>
            <w:tcW w:w="19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850.00</w:t>
            </w:r>
          </w:p>
        </w:tc>
        <w:tc>
          <w:tcPr>
            <w:tcW w:w="1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9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850.00</w:t>
            </w:r>
          </w:p>
        </w:tc>
      </w:tr>
      <w:tr>
        <w:tblPrEx>
          <w:shd w:val="clear" w:color="auto" w:fill="auto"/>
          <w:tblCellMar>
            <w:top w:w="0" w:type="dxa"/>
            <w:left w:w="0" w:type="dxa"/>
            <w:bottom w:w="0" w:type="dxa"/>
            <w:right w:w="0" w:type="dxa"/>
          </w:tblCellMar>
        </w:tblPrEx>
        <w:trPr>
          <w:trHeight w:val="308" w:hRule="atLeast"/>
        </w:trPr>
        <w:tc>
          <w:tcPr>
            <w:tcW w:w="390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2130599</w:t>
            </w:r>
          </w:p>
        </w:tc>
        <w:tc>
          <w:tcPr>
            <w:tcW w:w="42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其他巩固脱贫衔接乡村振兴支出</w:t>
            </w:r>
          </w:p>
        </w:tc>
        <w:tc>
          <w:tcPr>
            <w:tcW w:w="19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3,849.68</w:t>
            </w:r>
          </w:p>
        </w:tc>
        <w:tc>
          <w:tcPr>
            <w:tcW w:w="1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9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3,849.68</w:t>
            </w:r>
          </w:p>
        </w:tc>
      </w:tr>
      <w:tr>
        <w:tblPrEx>
          <w:shd w:val="clear" w:color="auto" w:fill="auto"/>
          <w:tblCellMar>
            <w:top w:w="0" w:type="dxa"/>
            <w:left w:w="0" w:type="dxa"/>
            <w:bottom w:w="0" w:type="dxa"/>
            <w:right w:w="0" w:type="dxa"/>
          </w:tblCellMar>
        </w:tblPrEx>
        <w:trPr>
          <w:trHeight w:val="308" w:hRule="atLeast"/>
        </w:trPr>
        <w:tc>
          <w:tcPr>
            <w:tcW w:w="390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21399</w:t>
            </w:r>
          </w:p>
        </w:tc>
        <w:tc>
          <w:tcPr>
            <w:tcW w:w="42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其他农林水支出</w:t>
            </w:r>
          </w:p>
        </w:tc>
        <w:tc>
          <w:tcPr>
            <w:tcW w:w="19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613.39</w:t>
            </w:r>
          </w:p>
        </w:tc>
        <w:tc>
          <w:tcPr>
            <w:tcW w:w="1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216.17</w:t>
            </w:r>
          </w:p>
        </w:tc>
        <w:tc>
          <w:tcPr>
            <w:tcW w:w="19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397.22</w:t>
            </w:r>
          </w:p>
        </w:tc>
      </w:tr>
      <w:tr>
        <w:tblPrEx>
          <w:shd w:val="clear" w:color="auto" w:fill="auto"/>
          <w:tblCellMar>
            <w:top w:w="0" w:type="dxa"/>
            <w:left w:w="0" w:type="dxa"/>
            <w:bottom w:w="0" w:type="dxa"/>
            <w:right w:w="0" w:type="dxa"/>
          </w:tblCellMar>
        </w:tblPrEx>
        <w:trPr>
          <w:trHeight w:val="308" w:hRule="atLeast"/>
        </w:trPr>
        <w:tc>
          <w:tcPr>
            <w:tcW w:w="390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2139999</w:t>
            </w:r>
          </w:p>
        </w:tc>
        <w:tc>
          <w:tcPr>
            <w:tcW w:w="42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其他农林水支出</w:t>
            </w:r>
          </w:p>
        </w:tc>
        <w:tc>
          <w:tcPr>
            <w:tcW w:w="19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613.39</w:t>
            </w:r>
          </w:p>
        </w:tc>
        <w:tc>
          <w:tcPr>
            <w:tcW w:w="1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216.17</w:t>
            </w:r>
          </w:p>
        </w:tc>
        <w:tc>
          <w:tcPr>
            <w:tcW w:w="19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397.22</w:t>
            </w:r>
          </w:p>
        </w:tc>
      </w:tr>
      <w:tr>
        <w:tblPrEx>
          <w:shd w:val="clear" w:color="auto" w:fill="auto"/>
          <w:tblCellMar>
            <w:top w:w="0" w:type="dxa"/>
            <w:left w:w="0" w:type="dxa"/>
            <w:bottom w:w="0" w:type="dxa"/>
            <w:right w:w="0" w:type="dxa"/>
          </w:tblCellMar>
        </w:tblPrEx>
        <w:trPr>
          <w:trHeight w:val="308" w:hRule="atLeast"/>
        </w:trPr>
        <w:tc>
          <w:tcPr>
            <w:tcW w:w="390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c>
          <w:tcPr>
            <w:tcW w:w="42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住房保障支出</w:t>
            </w:r>
          </w:p>
        </w:tc>
        <w:tc>
          <w:tcPr>
            <w:tcW w:w="19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18.49</w:t>
            </w:r>
          </w:p>
        </w:tc>
        <w:tc>
          <w:tcPr>
            <w:tcW w:w="1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18.49</w:t>
            </w:r>
          </w:p>
        </w:tc>
        <w:tc>
          <w:tcPr>
            <w:tcW w:w="19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90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w:t>
            </w:r>
          </w:p>
        </w:tc>
        <w:tc>
          <w:tcPr>
            <w:tcW w:w="42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住房改革支出</w:t>
            </w:r>
          </w:p>
        </w:tc>
        <w:tc>
          <w:tcPr>
            <w:tcW w:w="19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18.49</w:t>
            </w:r>
          </w:p>
        </w:tc>
        <w:tc>
          <w:tcPr>
            <w:tcW w:w="1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18.49</w:t>
            </w:r>
          </w:p>
        </w:tc>
        <w:tc>
          <w:tcPr>
            <w:tcW w:w="19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90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2210201</w:t>
            </w:r>
          </w:p>
        </w:tc>
        <w:tc>
          <w:tcPr>
            <w:tcW w:w="42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19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18.49</w:t>
            </w:r>
          </w:p>
        </w:tc>
        <w:tc>
          <w:tcPr>
            <w:tcW w:w="1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18.49</w:t>
            </w:r>
          </w:p>
        </w:tc>
        <w:tc>
          <w:tcPr>
            <w:tcW w:w="19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90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w:t>
            </w:r>
          </w:p>
        </w:tc>
        <w:tc>
          <w:tcPr>
            <w:tcW w:w="42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19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40.78</w:t>
            </w:r>
          </w:p>
        </w:tc>
        <w:tc>
          <w:tcPr>
            <w:tcW w:w="1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40.78</w:t>
            </w:r>
          </w:p>
        </w:tc>
        <w:tc>
          <w:tcPr>
            <w:tcW w:w="19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90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22999</w:t>
            </w:r>
          </w:p>
        </w:tc>
        <w:tc>
          <w:tcPr>
            <w:tcW w:w="42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19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40.78</w:t>
            </w:r>
          </w:p>
        </w:tc>
        <w:tc>
          <w:tcPr>
            <w:tcW w:w="1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40.78</w:t>
            </w:r>
          </w:p>
        </w:tc>
        <w:tc>
          <w:tcPr>
            <w:tcW w:w="19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3902"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2299999</w:t>
            </w:r>
          </w:p>
        </w:tc>
        <w:tc>
          <w:tcPr>
            <w:tcW w:w="42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其他支出</w:t>
            </w:r>
          </w:p>
        </w:tc>
        <w:tc>
          <w:tcPr>
            <w:tcW w:w="19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40.78</w:t>
            </w:r>
          </w:p>
        </w:tc>
        <w:tc>
          <w:tcPr>
            <w:tcW w:w="18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40.78</w:t>
            </w:r>
          </w:p>
        </w:tc>
        <w:tc>
          <w:tcPr>
            <w:tcW w:w="19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13917" w:type="dxa"/>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注：本表反映部门本年度一般公共预算财政拨款支出情况。</w:t>
            </w:r>
          </w:p>
        </w:tc>
      </w:tr>
    </w:tbl>
    <w:p>
      <w:pPr>
        <w:jc w:val="left"/>
        <w:rPr>
          <w:rFonts w:hint="eastAsia" w:ascii="仿宋" w:hAnsi="仿宋" w:eastAsia="仿宋" w:cs="仿宋"/>
          <w:sz w:val="24"/>
          <w:highlight w:val="none"/>
        </w:rPr>
      </w:pPr>
    </w:p>
    <w:p>
      <w:pP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tbl>
      <w:tblPr>
        <w:tblStyle w:val="6"/>
        <w:tblW w:w="13988" w:type="dxa"/>
        <w:tblInd w:w="0" w:type="dxa"/>
        <w:shd w:val="clear" w:color="auto" w:fill="auto"/>
        <w:tblLayout w:type="fixed"/>
        <w:tblCellMar>
          <w:top w:w="0" w:type="dxa"/>
          <w:left w:w="0" w:type="dxa"/>
          <w:bottom w:w="0" w:type="dxa"/>
          <w:right w:w="0" w:type="dxa"/>
        </w:tblCellMar>
      </w:tblPr>
      <w:tblGrid>
        <w:gridCol w:w="1872"/>
        <w:gridCol w:w="2070"/>
        <w:gridCol w:w="1065"/>
        <w:gridCol w:w="1365"/>
        <w:gridCol w:w="1650"/>
        <w:gridCol w:w="1016"/>
        <w:gridCol w:w="1174"/>
        <w:gridCol w:w="2733"/>
        <w:gridCol w:w="1043"/>
      </w:tblGrid>
      <w:tr>
        <w:tblPrEx>
          <w:shd w:val="clear" w:color="auto" w:fill="auto"/>
          <w:tblCellMar>
            <w:top w:w="0" w:type="dxa"/>
            <w:left w:w="0" w:type="dxa"/>
            <w:bottom w:w="0" w:type="dxa"/>
            <w:right w:w="0" w:type="dxa"/>
          </w:tblCellMar>
        </w:tblPrEx>
        <w:trPr>
          <w:trHeight w:val="390" w:hRule="atLeast"/>
        </w:trPr>
        <w:tc>
          <w:tcPr>
            <w:tcW w:w="13988" w:type="dxa"/>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一般公共预算财政拨款基本支出决算明细表</w:t>
            </w:r>
          </w:p>
        </w:tc>
      </w:tr>
      <w:tr>
        <w:tblPrEx>
          <w:shd w:val="clear" w:color="auto" w:fill="auto"/>
          <w:tblCellMar>
            <w:top w:w="0" w:type="dxa"/>
            <w:left w:w="0" w:type="dxa"/>
            <w:bottom w:w="0" w:type="dxa"/>
            <w:right w:w="0" w:type="dxa"/>
          </w:tblCellMar>
        </w:tblPrEx>
        <w:trPr>
          <w:trHeight w:val="255" w:hRule="atLeast"/>
        </w:trPr>
        <w:tc>
          <w:tcPr>
            <w:tcW w:w="1872"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Arial" w:hAnsi="Arial" w:cs="Arial"/>
                <w:i w:val="0"/>
                <w:color w:val="000000"/>
                <w:sz w:val="20"/>
                <w:szCs w:val="20"/>
                <w:u w:val="none"/>
              </w:rPr>
            </w:pPr>
          </w:p>
        </w:tc>
        <w:tc>
          <w:tcPr>
            <w:tcW w:w="2070"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065"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365"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650"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016"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174"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2733"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043"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公开06表</w:t>
            </w:r>
          </w:p>
        </w:tc>
      </w:tr>
      <w:tr>
        <w:tblPrEx>
          <w:shd w:val="clear" w:color="auto" w:fill="auto"/>
          <w:tblCellMar>
            <w:top w:w="0" w:type="dxa"/>
            <w:left w:w="0" w:type="dxa"/>
            <w:bottom w:w="0" w:type="dxa"/>
            <w:right w:w="0" w:type="dxa"/>
          </w:tblCellMar>
        </w:tblPrEx>
        <w:trPr>
          <w:trHeight w:val="255" w:hRule="atLeast"/>
        </w:trPr>
        <w:tc>
          <w:tcPr>
            <w:tcW w:w="3942"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部门：环江毛南族自治县生态移民发展中心</w:t>
            </w:r>
          </w:p>
        </w:tc>
        <w:tc>
          <w:tcPr>
            <w:tcW w:w="1065"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365"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650"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016"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174"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3776"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金额单位：万元</w:t>
            </w:r>
          </w:p>
        </w:tc>
      </w:tr>
      <w:tr>
        <w:tblPrEx>
          <w:shd w:val="clear" w:color="auto" w:fill="auto"/>
          <w:tblCellMar>
            <w:top w:w="0" w:type="dxa"/>
            <w:left w:w="0" w:type="dxa"/>
            <w:bottom w:w="0" w:type="dxa"/>
            <w:right w:w="0" w:type="dxa"/>
          </w:tblCellMar>
        </w:tblPrEx>
        <w:trPr>
          <w:trHeight w:val="308" w:hRule="atLeast"/>
        </w:trPr>
        <w:tc>
          <w:tcPr>
            <w:tcW w:w="5007" w:type="dxa"/>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人员经费</w:t>
            </w:r>
          </w:p>
        </w:tc>
        <w:tc>
          <w:tcPr>
            <w:tcW w:w="8981" w:type="dxa"/>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公用经费</w:t>
            </w:r>
          </w:p>
        </w:tc>
      </w:tr>
      <w:tr>
        <w:tblPrEx>
          <w:shd w:val="clear" w:color="auto" w:fill="auto"/>
          <w:tblCellMar>
            <w:top w:w="0" w:type="dxa"/>
            <w:left w:w="0" w:type="dxa"/>
            <w:bottom w:w="0" w:type="dxa"/>
            <w:right w:w="0" w:type="dxa"/>
          </w:tblCellMar>
        </w:tblPrEx>
        <w:trPr>
          <w:trHeight w:val="308" w:hRule="atLeast"/>
        </w:trPr>
        <w:tc>
          <w:tcPr>
            <w:tcW w:w="187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科目代码</w:t>
            </w:r>
          </w:p>
        </w:tc>
        <w:tc>
          <w:tcPr>
            <w:tcW w:w="207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06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c>
          <w:tcPr>
            <w:tcW w:w="136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科目代码</w:t>
            </w:r>
          </w:p>
        </w:tc>
        <w:tc>
          <w:tcPr>
            <w:tcW w:w="165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01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c>
          <w:tcPr>
            <w:tcW w:w="117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科目代码</w:t>
            </w:r>
          </w:p>
        </w:tc>
        <w:tc>
          <w:tcPr>
            <w:tcW w:w="273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04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shd w:val="clear" w:color="auto" w:fill="auto"/>
          <w:tblCellMar>
            <w:top w:w="0" w:type="dxa"/>
            <w:left w:w="0" w:type="dxa"/>
            <w:bottom w:w="0" w:type="dxa"/>
            <w:right w:w="0" w:type="dxa"/>
          </w:tblCellMar>
        </w:tblPrEx>
        <w:trPr>
          <w:trHeight w:val="308" w:hRule="atLeast"/>
        </w:trPr>
        <w:tc>
          <w:tcPr>
            <w:tcW w:w="187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207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06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36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65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01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17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273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04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187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20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工资福利支出</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302.61</w:t>
            </w:r>
          </w:p>
        </w:tc>
        <w:tc>
          <w:tcPr>
            <w:tcW w:w="136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w:t>
            </w:r>
          </w:p>
        </w:tc>
        <w:tc>
          <w:tcPr>
            <w:tcW w:w="165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商品和服务支出</w:t>
            </w:r>
          </w:p>
        </w:tc>
        <w:tc>
          <w:tcPr>
            <w:tcW w:w="10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15.95</w:t>
            </w:r>
          </w:p>
        </w:tc>
        <w:tc>
          <w:tcPr>
            <w:tcW w:w="117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w:t>
            </w:r>
          </w:p>
        </w:tc>
        <w:tc>
          <w:tcPr>
            <w:tcW w:w="273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债务利息及费用支出</w:t>
            </w:r>
          </w:p>
        </w:tc>
        <w:tc>
          <w:tcPr>
            <w:tcW w:w="10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87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30101</w:t>
            </w:r>
          </w:p>
        </w:tc>
        <w:tc>
          <w:tcPr>
            <w:tcW w:w="20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基本工资</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67.45</w:t>
            </w:r>
          </w:p>
        </w:tc>
        <w:tc>
          <w:tcPr>
            <w:tcW w:w="136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30201</w:t>
            </w:r>
          </w:p>
        </w:tc>
        <w:tc>
          <w:tcPr>
            <w:tcW w:w="165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办公费</w:t>
            </w:r>
          </w:p>
        </w:tc>
        <w:tc>
          <w:tcPr>
            <w:tcW w:w="10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w:t>
            </w:r>
          </w:p>
        </w:tc>
        <w:tc>
          <w:tcPr>
            <w:tcW w:w="117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30701</w:t>
            </w:r>
          </w:p>
        </w:tc>
        <w:tc>
          <w:tcPr>
            <w:tcW w:w="273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国内债务付息</w:t>
            </w:r>
          </w:p>
        </w:tc>
        <w:tc>
          <w:tcPr>
            <w:tcW w:w="10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87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30102</w:t>
            </w:r>
          </w:p>
        </w:tc>
        <w:tc>
          <w:tcPr>
            <w:tcW w:w="20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津贴补贴</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24.48</w:t>
            </w:r>
          </w:p>
        </w:tc>
        <w:tc>
          <w:tcPr>
            <w:tcW w:w="136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30202</w:t>
            </w:r>
          </w:p>
        </w:tc>
        <w:tc>
          <w:tcPr>
            <w:tcW w:w="165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印刷费</w:t>
            </w:r>
          </w:p>
        </w:tc>
        <w:tc>
          <w:tcPr>
            <w:tcW w:w="10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7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30702</w:t>
            </w:r>
          </w:p>
        </w:tc>
        <w:tc>
          <w:tcPr>
            <w:tcW w:w="273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国外债务付息</w:t>
            </w:r>
          </w:p>
        </w:tc>
        <w:tc>
          <w:tcPr>
            <w:tcW w:w="10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87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30103</w:t>
            </w:r>
          </w:p>
        </w:tc>
        <w:tc>
          <w:tcPr>
            <w:tcW w:w="20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奖金</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63.90</w:t>
            </w:r>
          </w:p>
        </w:tc>
        <w:tc>
          <w:tcPr>
            <w:tcW w:w="136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30203</w:t>
            </w:r>
          </w:p>
        </w:tc>
        <w:tc>
          <w:tcPr>
            <w:tcW w:w="165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咨询费</w:t>
            </w:r>
          </w:p>
        </w:tc>
        <w:tc>
          <w:tcPr>
            <w:tcW w:w="10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7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w:t>
            </w:r>
          </w:p>
        </w:tc>
        <w:tc>
          <w:tcPr>
            <w:tcW w:w="273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资本性支出</w:t>
            </w:r>
          </w:p>
        </w:tc>
        <w:tc>
          <w:tcPr>
            <w:tcW w:w="10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87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30106</w:t>
            </w:r>
          </w:p>
        </w:tc>
        <w:tc>
          <w:tcPr>
            <w:tcW w:w="20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伙食补助费</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2.80</w:t>
            </w:r>
          </w:p>
        </w:tc>
        <w:tc>
          <w:tcPr>
            <w:tcW w:w="136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30204</w:t>
            </w:r>
          </w:p>
        </w:tc>
        <w:tc>
          <w:tcPr>
            <w:tcW w:w="165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手续费</w:t>
            </w:r>
          </w:p>
        </w:tc>
        <w:tc>
          <w:tcPr>
            <w:tcW w:w="10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7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31001</w:t>
            </w:r>
          </w:p>
        </w:tc>
        <w:tc>
          <w:tcPr>
            <w:tcW w:w="273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房屋建筑物购建</w:t>
            </w:r>
          </w:p>
        </w:tc>
        <w:tc>
          <w:tcPr>
            <w:tcW w:w="10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87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30107</w:t>
            </w:r>
          </w:p>
        </w:tc>
        <w:tc>
          <w:tcPr>
            <w:tcW w:w="20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绩效工资</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11.14</w:t>
            </w:r>
          </w:p>
        </w:tc>
        <w:tc>
          <w:tcPr>
            <w:tcW w:w="136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30205</w:t>
            </w:r>
          </w:p>
        </w:tc>
        <w:tc>
          <w:tcPr>
            <w:tcW w:w="165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水费</w:t>
            </w:r>
          </w:p>
        </w:tc>
        <w:tc>
          <w:tcPr>
            <w:tcW w:w="10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0.01</w:t>
            </w:r>
          </w:p>
        </w:tc>
        <w:tc>
          <w:tcPr>
            <w:tcW w:w="117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31002</w:t>
            </w:r>
          </w:p>
        </w:tc>
        <w:tc>
          <w:tcPr>
            <w:tcW w:w="273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办公设备购置</w:t>
            </w:r>
          </w:p>
        </w:tc>
        <w:tc>
          <w:tcPr>
            <w:tcW w:w="10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87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30108</w:t>
            </w:r>
          </w:p>
        </w:tc>
        <w:tc>
          <w:tcPr>
            <w:tcW w:w="20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40.08</w:t>
            </w:r>
          </w:p>
        </w:tc>
        <w:tc>
          <w:tcPr>
            <w:tcW w:w="136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30206</w:t>
            </w:r>
          </w:p>
        </w:tc>
        <w:tc>
          <w:tcPr>
            <w:tcW w:w="165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电费</w:t>
            </w:r>
          </w:p>
        </w:tc>
        <w:tc>
          <w:tcPr>
            <w:tcW w:w="10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w:t>
            </w:r>
          </w:p>
        </w:tc>
        <w:tc>
          <w:tcPr>
            <w:tcW w:w="117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31003</w:t>
            </w:r>
          </w:p>
        </w:tc>
        <w:tc>
          <w:tcPr>
            <w:tcW w:w="273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专用设备购置</w:t>
            </w:r>
          </w:p>
        </w:tc>
        <w:tc>
          <w:tcPr>
            <w:tcW w:w="10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87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30109</w:t>
            </w:r>
          </w:p>
        </w:tc>
        <w:tc>
          <w:tcPr>
            <w:tcW w:w="20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职业年金缴费</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6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30207</w:t>
            </w:r>
          </w:p>
        </w:tc>
        <w:tc>
          <w:tcPr>
            <w:tcW w:w="165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邮电费</w:t>
            </w:r>
          </w:p>
        </w:tc>
        <w:tc>
          <w:tcPr>
            <w:tcW w:w="10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1.75</w:t>
            </w:r>
          </w:p>
        </w:tc>
        <w:tc>
          <w:tcPr>
            <w:tcW w:w="117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31005</w:t>
            </w:r>
          </w:p>
        </w:tc>
        <w:tc>
          <w:tcPr>
            <w:tcW w:w="273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基础设施建设</w:t>
            </w:r>
          </w:p>
        </w:tc>
        <w:tc>
          <w:tcPr>
            <w:tcW w:w="10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87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30110</w:t>
            </w:r>
          </w:p>
        </w:tc>
        <w:tc>
          <w:tcPr>
            <w:tcW w:w="20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职工基本医疗保险缴费</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15.92</w:t>
            </w:r>
          </w:p>
        </w:tc>
        <w:tc>
          <w:tcPr>
            <w:tcW w:w="136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30208</w:t>
            </w:r>
          </w:p>
        </w:tc>
        <w:tc>
          <w:tcPr>
            <w:tcW w:w="165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取暖费</w:t>
            </w:r>
          </w:p>
        </w:tc>
        <w:tc>
          <w:tcPr>
            <w:tcW w:w="10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7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31006</w:t>
            </w:r>
          </w:p>
        </w:tc>
        <w:tc>
          <w:tcPr>
            <w:tcW w:w="273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大型修缮</w:t>
            </w:r>
          </w:p>
        </w:tc>
        <w:tc>
          <w:tcPr>
            <w:tcW w:w="10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87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30111</w:t>
            </w:r>
          </w:p>
        </w:tc>
        <w:tc>
          <w:tcPr>
            <w:tcW w:w="20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公务员医疗补助缴费</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6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30209</w:t>
            </w:r>
          </w:p>
        </w:tc>
        <w:tc>
          <w:tcPr>
            <w:tcW w:w="165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物业管理费</w:t>
            </w:r>
          </w:p>
        </w:tc>
        <w:tc>
          <w:tcPr>
            <w:tcW w:w="10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7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31007</w:t>
            </w:r>
          </w:p>
        </w:tc>
        <w:tc>
          <w:tcPr>
            <w:tcW w:w="273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信息网络及软件购置更新</w:t>
            </w:r>
          </w:p>
        </w:tc>
        <w:tc>
          <w:tcPr>
            <w:tcW w:w="10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87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30112</w:t>
            </w:r>
          </w:p>
        </w:tc>
        <w:tc>
          <w:tcPr>
            <w:tcW w:w="20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其他社会保障缴费</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0.93</w:t>
            </w:r>
          </w:p>
        </w:tc>
        <w:tc>
          <w:tcPr>
            <w:tcW w:w="136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30211</w:t>
            </w:r>
          </w:p>
        </w:tc>
        <w:tc>
          <w:tcPr>
            <w:tcW w:w="165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差旅费</w:t>
            </w:r>
          </w:p>
        </w:tc>
        <w:tc>
          <w:tcPr>
            <w:tcW w:w="10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7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31008</w:t>
            </w:r>
          </w:p>
        </w:tc>
        <w:tc>
          <w:tcPr>
            <w:tcW w:w="273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物资储备</w:t>
            </w:r>
          </w:p>
        </w:tc>
        <w:tc>
          <w:tcPr>
            <w:tcW w:w="10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87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30113</w:t>
            </w:r>
          </w:p>
        </w:tc>
        <w:tc>
          <w:tcPr>
            <w:tcW w:w="20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18.49</w:t>
            </w:r>
          </w:p>
        </w:tc>
        <w:tc>
          <w:tcPr>
            <w:tcW w:w="136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30212</w:t>
            </w:r>
          </w:p>
        </w:tc>
        <w:tc>
          <w:tcPr>
            <w:tcW w:w="165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因公出国（境）费用</w:t>
            </w:r>
          </w:p>
        </w:tc>
        <w:tc>
          <w:tcPr>
            <w:tcW w:w="10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7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31009</w:t>
            </w:r>
          </w:p>
        </w:tc>
        <w:tc>
          <w:tcPr>
            <w:tcW w:w="273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土地补偿</w:t>
            </w:r>
          </w:p>
        </w:tc>
        <w:tc>
          <w:tcPr>
            <w:tcW w:w="10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87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30114</w:t>
            </w:r>
          </w:p>
        </w:tc>
        <w:tc>
          <w:tcPr>
            <w:tcW w:w="20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医疗费</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6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30213</w:t>
            </w:r>
          </w:p>
        </w:tc>
        <w:tc>
          <w:tcPr>
            <w:tcW w:w="165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维修（护）费</w:t>
            </w:r>
          </w:p>
        </w:tc>
        <w:tc>
          <w:tcPr>
            <w:tcW w:w="10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7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31010</w:t>
            </w:r>
          </w:p>
        </w:tc>
        <w:tc>
          <w:tcPr>
            <w:tcW w:w="273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安置补助</w:t>
            </w:r>
          </w:p>
        </w:tc>
        <w:tc>
          <w:tcPr>
            <w:tcW w:w="10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87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30199</w:t>
            </w:r>
          </w:p>
        </w:tc>
        <w:tc>
          <w:tcPr>
            <w:tcW w:w="20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其他工资福利支出</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57.42</w:t>
            </w:r>
          </w:p>
        </w:tc>
        <w:tc>
          <w:tcPr>
            <w:tcW w:w="136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30214</w:t>
            </w:r>
          </w:p>
        </w:tc>
        <w:tc>
          <w:tcPr>
            <w:tcW w:w="165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租赁费</w:t>
            </w:r>
          </w:p>
        </w:tc>
        <w:tc>
          <w:tcPr>
            <w:tcW w:w="10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7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31011</w:t>
            </w:r>
          </w:p>
        </w:tc>
        <w:tc>
          <w:tcPr>
            <w:tcW w:w="273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地上附着物和青苗补偿</w:t>
            </w:r>
          </w:p>
        </w:tc>
        <w:tc>
          <w:tcPr>
            <w:tcW w:w="10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87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w:t>
            </w:r>
          </w:p>
        </w:tc>
        <w:tc>
          <w:tcPr>
            <w:tcW w:w="20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对个人和家庭的补助</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6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30215</w:t>
            </w:r>
          </w:p>
        </w:tc>
        <w:tc>
          <w:tcPr>
            <w:tcW w:w="165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会议费</w:t>
            </w:r>
          </w:p>
        </w:tc>
        <w:tc>
          <w:tcPr>
            <w:tcW w:w="10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7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31012</w:t>
            </w:r>
          </w:p>
        </w:tc>
        <w:tc>
          <w:tcPr>
            <w:tcW w:w="273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拆迁补偿</w:t>
            </w:r>
          </w:p>
        </w:tc>
        <w:tc>
          <w:tcPr>
            <w:tcW w:w="10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87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30301</w:t>
            </w:r>
          </w:p>
        </w:tc>
        <w:tc>
          <w:tcPr>
            <w:tcW w:w="20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离休费</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6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30216</w:t>
            </w:r>
          </w:p>
        </w:tc>
        <w:tc>
          <w:tcPr>
            <w:tcW w:w="165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培训费</w:t>
            </w:r>
          </w:p>
        </w:tc>
        <w:tc>
          <w:tcPr>
            <w:tcW w:w="10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7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31013</w:t>
            </w:r>
          </w:p>
        </w:tc>
        <w:tc>
          <w:tcPr>
            <w:tcW w:w="273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公务用车购置</w:t>
            </w:r>
          </w:p>
        </w:tc>
        <w:tc>
          <w:tcPr>
            <w:tcW w:w="10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87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30302</w:t>
            </w:r>
          </w:p>
        </w:tc>
        <w:tc>
          <w:tcPr>
            <w:tcW w:w="20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退休费</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6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30217</w:t>
            </w:r>
          </w:p>
        </w:tc>
        <w:tc>
          <w:tcPr>
            <w:tcW w:w="165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公务接待费</w:t>
            </w:r>
          </w:p>
        </w:tc>
        <w:tc>
          <w:tcPr>
            <w:tcW w:w="10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7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31019</w:t>
            </w:r>
          </w:p>
        </w:tc>
        <w:tc>
          <w:tcPr>
            <w:tcW w:w="273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其他交通工具购置</w:t>
            </w:r>
          </w:p>
        </w:tc>
        <w:tc>
          <w:tcPr>
            <w:tcW w:w="10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87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30303</w:t>
            </w:r>
          </w:p>
        </w:tc>
        <w:tc>
          <w:tcPr>
            <w:tcW w:w="20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退职（役）费</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6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30218</w:t>
            </w:r>
          </w:p>
        </w:tc>
        <w:tc>
          <w:tcPr>
            <w:tcW w:w="165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专用材料费</w:t>
            </w:r>
          </w:p>
        </w:tc>
        <w:tc>
          <w:tcPr>
            <w:tcW w:w="10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7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31021</w:t>
            </w:r>
          </w:p>
        </w:tc>
        <w:tc>
          <w:tcPr>
            <w:tcW w:w="273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文物和陈列品购置</w:t>
            </w:r>
          </w:p>
        </w:tc>
        <w:tc>
          <w:tcPr>
            <w:tcW w:w="10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87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30304</w:t>
            </w:r>
          </w:p>
        </w:tc>
        <w:tc>
          <w:tcPr>
            <w:tcW w:w="20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抚恤金</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6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30224</w:t>
            </w:r>
          </w:p>
        </w:tc>
        <w:tc>
          <w:tcPr>
            <w:tcW w:w="165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被装购置费</w:t>
            </w:r>
          </w:p>
        </w:tc>
        <w:tc>
          <w:tcPr>
            <w:tcW w:w="10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7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31022</w:t>
            </w:r>
          </w:p>
        </w:tc>
        <w:tc>
          <w:tcPr>
            <w:tcW w:w="273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无形资产购置</w:t>
            </w:r>
          </w:p>
        </w:tc>
        <w:tc>
          <w:tcPr>
            <w:tcW w:w="10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87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30305</w:t>
            </w:r>
          </w:p>
        </w:tc>
        <w:tc>
          <w:tcPr>
            <w:tcW w:w="20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生活补助</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6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30225</w:t>
            </w:r>
          </w:p>
        </w:tc>
        <w:tc>
          <w:tcPr>
            <w:tcW w:w="165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专用燃料费</w:t>
            </w:r>
          </w:p>
        </w:tc>
        <w:tc>
          <w:tcPr>
            <w:tcW w:w="10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7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31099</w:t>
            </w:r>
          </w:p>
        </w:tc>
        <w:tc>
          <w:tcPr>
            <w:tcW w:w="273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其他资本性支出</w:t>
            </w:r>
          </w:p>
        </w:tc>
        <w:tc>
          <w:tcPr>
            <w:tcW w:w="10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87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30306</w:t>
            </w:r>
          </w:p>
        </w:tc>
        <w:tc>
          <w:tcPr>
            <w:tcW w:w="20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救济费</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6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30226</w:t>
            </w:r>
          </w:p>
        </w:tc>
        <w:tc>
          <w:tcPr>
            <w:tcW w:w="165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劳务费</w:t>
            </w:r>
          </w:p>
        </w:tc>
        <w:tc>
          <w:tcPr>
            <w:tcW w:w="10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7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w:t>
            </w:r>
          </w:p>
        </w:tc>
        <w:tc>
          <w:tcPr>
            <w:tcW w:w="273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10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87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30307</w:t>
            </w:r>
          </w:p>
        </w:tc>
        <w:tc>
          <w:tcPr>
            <w:tcW w:w="20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医疗费补助</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6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30227</w:t>
            </w:r>
          </w:p>
        </w:tc>
        <w:tc>
          <w:tcPr>
            <w:tcW w:w="165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委托业务费</w:t>
            </w:r>
          </w:p>
        </w:tc>
        <w:tc>
          <w:tcPr>
            <w:tcW w:w="10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7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39907</w:t>
            </w:r>
          </w:p>
        </w:tc>
        <w:tc>
          <w:tcPr>
            <w:tcW w:w="273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国家赔偿费用支出</w:t>
            </w:r>
          </w:p>
        </w:tc>
        <w:tc>
          <w:tcPr>
            <w:tcW w:w="10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87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30308</w:t>
            </w:r>
          </w:p>
        </w:tc>
        <w:tc>
          <w:tcPr>
            <w:tcW w:w="20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助学金</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6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30228</w:t>
            </w:r>
          </w:p>
        </w:tc>
        <w:tc>
          <w:tcPr>
            <w:tcW w:w="165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工会经费</w:t>
            </w:r>
          </w:p>
        </w:tc>
        <w:tc>
          <w:tcPr>
            <w:tcW w:w="10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117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39908</w:t>
            </w:r>
          </w:p>
        </w:tc>
        <w:tc>
          <w:tcPr>
            <w:tcW w:w="273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对民间非营利组织和群众性自治组织补贴</w:t>
            </w:r>
          </w:p>
        </w:tc>
        <w:tc>
          <w:tcPr>
            <w:tcW w:w="10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87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30309</w:t>
            </w:r>
          </w:p>
        </w:tc>
        <w:tc>
          <w:tcPr>
            <w:tcW w:w="20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奖励金</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6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30229</w:t>
            </w:r>
          </w:p>
        </w:tc>
        <w:tc>
          <w:tcPr>
            <w:tcW w:w="165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福利费</w:t>
            </w:r>
          </w:p>
        </w:tc>
        <w:tc>
          <w:tcPr>
            <w:tcW w:w="10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7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39909</w:t>
            </w:r>
          </w:p>
        </w:tc>
        <w:tc>
          <w:tcPr>
            <w:tcW w:w="273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经常性赠与</w:t>
            </w:r>
          </w:p>
        </w:tc>
        <w:tc>
          <w:tcPr>
            <w:tcW w:w="10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87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30310</w:t>
            </w:r>
          </w:p>
        </w:tc>
        <w:tc>
          <w:tcPr>
            <w:tcW w:w="20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个人农业生产补贴</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6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30231</w:t>
            </w:r>
          </w:p>
        </w:tc>
        <w:tc>
          <w:tcPr>
            <w:tcW w:w="165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公务用车运行维护费</w:t>
            </w:r>
          </w:p>
        </w:tc>
        <w:tc>
          <w:tcPr>
            <w:tcW w:w="10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7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39910</w:t>
            </w:r>
          </w:p>
        </w:tc>
        <w:tc>
          <w:tcPr>
            <w:tcW w:w="273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资本性赠与</w:t>
            </w:r>
          </w:p>
        </w:tc>
        <w:tc>
          <w:tcPr>
            <w:tcW w:w="10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87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30311</w:t>
            </w:r>
          </w:p>
        </w:tc>
        <w:tc>
          <w:tcPr>
            <w:tcW w:w="20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代缴社会保险费</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6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30239</w:t>
            </w:r>
          </w:p>
        </w:tc>
        <w:tc>
          <w:tcPr>
            <w:tcW w:w="165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其他交通费用</w:t>
            </w:r>
          </w:p>
        </w:tc>
        <w:tc>
          <w:tcPr>
            <w:tcW w:w="10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8.94</w:t>
            </w:r>
          </w:p>
        </w:tc>
        <w:tc>
          <w:tcPr>
            <w:tcW w:w="117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39999</w:t>
            </w:r>
          </w:p>
        </w:tc>
        <w:tc>
          <w:tcPr>
            <w:tcW w:w="273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其他支出</w:t>
            </w:r>
          </w:p>
        </w:tc>
        <w:tc>
          <w:tcPr>
            <w:tcW w:w="10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87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30399</w:t>
            </w:r>
          </w:p>
        </w:tc>
        <w:tc>
          <w:tcPr>
            <w:tcW w:w="20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其他对个人和家庭的补助</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6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30240</w:t>
            </w:r>
          </w:p>
        </w:tc>
        <w:tc>
          <w:tcPr>
            <w:tcW w:w="165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税金及附加费用</w:t>
            </w:r>
          </w:p>
        </w:tc>
        <w:tc>
          <w:tcPr>
            <w:tcW w:w="10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7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273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10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187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20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36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30299</w:t>
            </w:r>
          </w:p>
        </w:tc>
        <w:tc>
          <w:tcPr>
            <w:tcW w:w="165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其他商品和服务支出</w:t>
            </w:r>
          </w:p>
        </w:tc>
        <w:tc>
          <w:tcPr>
            <w:tcW w:w="10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7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273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10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3942"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人员经费合计</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302.61</w:t>
            </w:r>
          </w:p>
        </w:tc>
        <w:tc>
          <w:tcPr>
            <w:tcW w:w="7938" w:type="dxa"/>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公用经费合计</w:t>
            </w:r>
          </w:p>
        </w:tc>
        <w:tc>
          <w:tcPr>
            <w:tcW w:w="10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15.95</w:t>
            </w:r>
          </w:p>
        </w:tc>
      </w:tr>
      <w:tr>
        <w:tblPrEx>
          <w:shd w:val="clear" w:color="auto" w:fill="auto"/>
          <w:tblCellMar>
            <w:top w:w="0" w:type="dxa"/>
            <w:left w:w="0" w:type="dxa"/>
            <w:bottom w:w="0" w:type="dxa"/>
            <w:right w:w="0" w:type="dxa"/>
          </w:tblCellMar>
        </w:tblPrEx>
        <w:trPr>
          <w:trHeight w:val="308" w:hRule="atLeast"/>
        </w:trPr>
        <w:tc>
          <w:tcPr>
            <w:tcW w:w="13988" w:type="dxa"/>
            <w:gridSpan w:val="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注：本表反映部门本年度一般公共预算财政拨款基本支出明细情况。</w:t>
            </w:r>
          </w:p>
        </w:tc>
      </w:tr>
    </w:tbl>
    <w:p>
      <w:pPr>
        <w:jc w:val="left"/>
        <w:rPr>
          <w:rFonts w:hint="eastAsia" w:ascii="仿宋" w:hAnsi="仿宋" w:eastAsia="仿宋" w:cs="仿宋"/>
          <w:sz w:val="24"/>
          <w:highlight w:val="none"/>
        </w:rPr>
      </w:pPr>
    </w:p>
    <w:p>
      <w:pP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tbl>
      <w:tblPr>
        <w:tblStyle w:val="6"/>
        <w:tblW w:w="13988" w:type="dxa"/>
        <w:tblInd w:w="0" w:type="dxa"/>
        <w:shd w:val="clear" w:color="auto" w:fill="auto"/>
        <w:tblLayout w:type="fixed"/>
        <w:tblCellMar>
          <w:top w:w="0" w:type="dxa"/>
          <w:left w:w="0" w:type="dxa"/>
          <w:bottom w:w="0" w:type="dxa"/>
          <w:right w:w="0" w:type="dxa"/>
        </w:tblCellMar>
      </w:tblPr>
      <w:tblGrid>
        <w:gridCol w:w="2262"/>
        <w:gridCol w:w="315"/>
        <w:gridCol w:w="300"/>
        <w:gridCol w:w="3585"/>
        <w:gridCol w:w="1080"/>
        <w:gridCol w:w="1230"/>
        <w:gridCol w:w="1185"/>
        <w:gridCol w:w="1110"/>
        <w:gridCol w:w="1095"/>
        <w:gridCol w:w="1826"/>
      </w:tblGrid>
      <w:tr>
        <w:tblPrEx>
          <w:shd w:val="clear" w:color="auto" w:fill="auto"/>
          <w:tblCellMar>
            <w:top w:w="0" w:type="dxa"/>
            <w:left w:w="0" w:type="dxa"/>
            <w:bottom w:w="0" w:type="dxa"/>
            <w:right w:w="0" w:type="dxa"/>
          </w:tblCellMar>
        </w:tblPrEx>
        <w:trPr>
          <w:trHeight w:val="390" w:hRule="atLeast"/>
        </w:trPr>
        <w:tc>
          <w:tcPr>
            <w:tcW w:w="13988" w:type="dxa"/>
            <w:gridSpan w:val="10"/>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政府性基金预算财政拨款收入支出决算表</w:t>
            </w:r>
          </w:p>
        </w:tc>
      </w:tr>
      <w:tr>
        <w:tblPrEx>
          <w:shd w:val="clear" w:color="auto" w:fill="auto"/>
          <w:tblCellMar>
            <w:top w:w="0" w:type="dxa"/>
            <w:left w:w="0" w:type="dxa"/>
            <w:bottom w:w="0" w:type="dxa"/>
            <w:right w:w="0" w:type="dxa"/>
          </w:tblCellMar>
        </w:tblPrEx>
        <w:trPr>
          <w:trHeight w:val="255" w:hRule="atLeast"/>
        </w:trPr>
        <w:tc>
          <w:tcPr>
            <w:tcW w:w="2262"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Arial" w:hAnsi="Arial" w:cs="Arial"/>
                <w:i w:val="0"/>
                <w:color w:val="000000"/>
                <w:sz w:val="20"/>
                <w:szCs w:val="20"/>
                <w:u w:val="none"/>
              </w:rPr>
            </w:pPr>
          </w:p>
        </w:tc>
        <w:tc>
          <w:tcPr>
            <w:tcW w:w="315"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300"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3585"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080"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230"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185"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110"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095"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826"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tblPrEx>
          <w:shd w:val="clear" w:color="auto" w:fill="auto"/>
          <w:tblCellMar>
            <w:top w:w="0" w:type="dxa"/>
            <w:left w:w="0" w:type="dxa"/>
            <w:bottom w:w="0" w:type="dxa"/>
            <w:right w:w="0" w:type="dxa"/>
          </w:tblCellMar>
        </w:tblPrEx>
        <w:trPr>
          <w:trHeight w:val="255" w:hRule="atLeast"/>
        </w:trPr>
        <w:tc>
          <w:tcPr>
            <w:tcW w:w="6462" w:type="dxa"/>
            <w:gridSpan w:val="4"/>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部门：环江毛南族自治县生态移民发展中心</w:t>
            </w:r>
          </w:p>
        </w:tc>
        <w:tc>
          <w:tcPr>
            <w:tcW w:w="1080"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230"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185"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110"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095"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826"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shd w:val="clear" w:color="auto" w:fill="auto"/>
          <w:tblCellMar>
            <w:top w:w="0" w:type="dxa"/>
            <w:left w:w="0" w:type="dxa"/>
            <w:bottom w:w="0" w:type="dxa"/>
            <w:right w:w="0" w:type="dxa"/>
          </w:tblCellMar>
        </w:tblPrEx>
        <w:trPr>
          <w:trHeight w:val="308" w:hRule="atLeast"/>
        </w:trPr>
        <w:tc>
          <w:tcPr>
            <w:tcW w:w="6462" w:type="dxa"/>
            <w:gridSpan w:val="4"/>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080"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1230"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w:t>
            </w:r>
          </w:p>
        </w:tc>
        <w:tc>
          <w:tcPr>
            <w:tcW w:w="3390"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c>
          <w:tcPr>
            <w:tcW w:w="1826"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r>
      <w:tr>
        <w:tblPrEx>
          <w:shd w:val="clear" w:color="auto" w:fill="auto"/>
          <w:tblCellMar>
            <w:top w:w="0" w:type="dxa"/>
            <w:left w:w="0" w:type="dxa"/>
            <w:bottom w:w="0" w:type="dxa"/>
            <w:right w:w="0" w:type="dxa"/>
          </w:tblCellMar>
        </w:tblPrEx>
        <w:trPr>
          <w:trHeight w:val="308" w:hRule="atLeast"/>
        </w:trPr>
        <w:tc>
          <w:tcPr>
            <w:tcW w:w="2877" w:type="dxa"/>
            <w:gridSpan w:val="3"/>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科目代码</w:t>
            </w:r>
          </w:p>
        </w:tc>
        <w:tc>
          <w:tcPr>
            <w:tcW w:w="3585"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08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23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18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11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09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1826"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tblPrEx>
          <w:shd w:val="clear" w:color="auto" w:fill="auto"/>
        </w:tblPrEx>
        <w:trPr>
          <w:trHeight w:val="308" w:hRule="atLeast"/>
        </w:trPr>
        <w:tc>
          <w:tcPr>
            <w:tcW w:w="2877" w:type="dxa"/>
            <w:gridSpan w:val="3"/>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3585"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23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18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11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09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826"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2877" w:type="dxa"/>
            <w:gridSpan w:val="3"/>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3585"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08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23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18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11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09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826"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6462" w:type="dxa"/>
            <w:gridSpan w:val="4"/>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08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3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8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1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09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82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shd w:val="clear" w:color="auto" w:fill="auto"/>
          <w:tblCellMar>
            <w:top w:w="0" w:type="dxa"/>
            <w:left w:w="0" w:type="dxa"/>
            <w:bottom w:w="0" w:type="dxa"/>
            <w:right w:w="0" w:type="dxa"/>
          </w:tblCellMar>
        </w:tblPrEx>
        <w:trPr>
          <w:trHeight w:val="308" w:hRule="atLeast"/>
        </w:trPr>
        <w:tc>
          <w:tcPr>
            <w:tcW w:w="6462" w:type="dxa"/>
            <w:gridSpan w:val="4"/>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926.90</w:t>
            </w:r>
          </w:p>
        </w:tc>
        <w:tc>
          <w:tcPr>
            <w:tcW w:w="11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926.90</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926.90</w:t>
            </w:r>
          </w:p>
        </w:tc>
        <w:tc>
          <w:tcPr>
            <w:tcW w:w="1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87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3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478.26</w:t>
            </w:r>
          </w:p>
        </w:tc>
        <w:tc>
          <w:tcPr>
            <w:tcW w:w="11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478.26</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478.26</w:t>
            </w:r>
          </w:p>
        </w:tc>
        <w:tc>
          <w:tcPr>
            <w:tcW w:w="1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87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20822</w:t>
            </w:r>
          </w:p>
        </w:tc>
        <w:tc>
          <w:tcPr>
            <w:tcW w:w="3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大中型水库移民后期扶持基金支出</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477.94</w:t>
            </w:r>
          </w:p>
        </w:tc>
        <w:tc>
          <w:tcPr>
            <w:tcW w:w="11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477.94</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477.94</w:t>
            </w:r>
          </w:p>
        </w:tc>
        <w:tc>
          <w:tcPr>
            <w:tcW w:w="1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87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2082201</w:t>
            </w:r>
          </w:p>
        </w:tc>
        <w:tc>
          <w:tcPr>
            <w:tcW w:w="3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移民补助</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49.32</w:t>
            </w:r>
          </w:p>
        </w:tc>
        <w:tc>
          <w:tcPr>
            <w:tcW w:w="11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49.32</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49.32</w:t>
            </w:r>
          </w:p>
        </w:tc>
        <w:tc>
          <w:tcPr>
            <w:tcW w:w="1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87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2082202</w:t>
            </w:r>
          </w:p>
        </w:tc>
        <w:tc>
          <w:tcPr>
            <w:tcW w:w="3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基础设施建设和经济发展</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428.62</w:t>
            </w:r>
          </w:p>
        </w:tc>
        <w:tc>
          <w:tcPr>
            <w:tcW w:w="11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428.62</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428.62</w:t>
            </w:r>
          </w:p>
        </w:tc>
        <w:tc>
          <w:tcPr>
            <w:tcW w:w="1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87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20823</w:t>
            </w:r>
          </w:p>
        </w:tc>
        <w:tc>
          <w:tcPr>
            <w:tcW w:w="3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小型水库移民扶助基金安排的支出</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0.33</w:t>
            </w:r>
          </w:p>
        </w:tc>
        <w:tc>
          <w:tcPr>
            <w:tcW w:w="11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0.33</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0.33</w:t>
            </w:r>
          </w:p>
        </w:tc>
        <w:tc>
          <w:tcPr>
            <w:tcW w:w="1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87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2082302</w:t>
            </w:r>
          </w:p>
        </w:tc>
        <w:tc>
          <w:tcPr>
            <w:tcW w:w="3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基础设施建设和经济发展</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0.33</w:t>
            </w:r>
          </w:p>
        </w:tc>
        <w:tc>
          <w:tcPr>
            <w:tcW w:w="11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0.33</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0.33</w:t>
            </w:r>
          </w:p>
        </w:tc>
        <w:tc>
          <w:tcPr>
            <w:tcW w:w="1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287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w:t>
            </w:r>
          </w:p>
        </w:tc>
        <w:tc>
          <w:tcPr>
            <w:tcW w:w="3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农林水支出</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448.63</w:t>
            </w:r>
          </w:p>
        </w:tc>
        <w:tc>
          <w:tcPr>
            <w:tcW w:w="11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448.63</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448.63</w:t>
            </w:r>
          </w:p>
        </w:tc>
        <w:tc>
          <w:tcPr>
            <w:tcW w:w="1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287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21366</w:t>
            </w:r>
          </w:p>
        </w:tc>
        <w:tc>
          <w:tcPr>
            <w:tcW w:w="3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大中型水库库区基金安排的支出</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448.63</w:t>
            </w:r>
          </w:p>
        </w:tc>
        <w:tc>
          <w:tcPr>
            <w:tcW w:w="11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448.63</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448.63</w:t>
            </w:r>
          </w:p>
        </w:tc>
        <w:tc>
          <w:tcPr>
            <w:tcW w:w="1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308" w:hRule="atLeast"/>
        </w:trPr>
        <w:tc>
          <w:tcPr>
            <w:tcW w:w="287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2136601</w:t>
            </w:r>
          </w:p>
        </w:tc>
        <w:tc>
          <w:tcPr>
            <w:tcW w:w="3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基础设施建设和经济发展</w:t>
            </w: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448.63</w:t>
            </w:r>
          </w:p>
        </w:tc>
        <w:tc>
          <w:tcPr>
            <w:tcW w:w="11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448.63</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448.63</w:t>
            </w:r>
          </w:p>
        </w:tc>
        <w:tc>
          <w:tcPr>
            <w:tcW w:w="1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287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3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1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287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3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10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1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0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8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13988" w:type="dxa"/>
            <w:gridSpan w:val="10"/>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注：本表反映部门本年度政府性基金预算财政拨款收入、支出及结转和结余情况。</w:t>
            </w:r>
          </w:p>
        </w:tc>
      </w:tr>
    </w:tbl>
    <w:p>
      <w:pPr>
        <w:jc w:val="left"/>
        <w:rPr>
          <w:rFonts w:hint="eastAsia" w:ascii="仿宋" w:hAnsi="仿宋" w:eastAsia="仿宋" w:cs="仿宋"/>
          <w:sz w:val="24"/>
          <w:highlight w:val="none"/>
        </w:rPr>
      </w:pPr>
    </w:p>
    <w:p>
      <w:pPr>
        <w:rPr>
          <w:rFonts w:ascii="仿宋" w:hAnsi="仿宋" w:eastAsia="仿宋" w:cs="仿宋"/>
          <w:sz w:val="24"/>
          <w:highlight w:val="none"/>
        </w:rPr>
      </w:pP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tbl>
      <w:tblPr>
        <w:tblStyle w:val="6"/>
        <w:tblW w:w="14007" w:type="dxa"/>
        <w:tblInd w:w="0" w:type="dxa"/>
        <w:shd w:val="clear" w:color="auto" w:fill="auto"/>
        <w:tblLayout w:type="fixed"/>
        <w:tblCellMar>
          <w:top w:w="0" w:type="dxa"/>
          <w:left w:w="0" w:type="dxa"/>
          <w:bottom w:w="0" w:type="dxa"/>
          <w:right w:w="0" w:type="dxa"/>
        </w:tblCellMar>
      </w:tblPr>
      <w:tblGrid>
        <w:gridCol w:w="4598"/>
        <w:gridCol w:w="43"/>
        <w:gridCol w:w="43"/>
        <w:gridCol w:w="1778"/>
        <w:gridCol w:w="2250"/>
        <w:gridCol w:w="2385"/>
        <w:gridCol w:w="2910"/>
      </w:tblGrid>
      <w:tr>
        <w:tblPrEx>
          <w:tblCellMar>
            <w:top w:w="0" w:type="dxa"/>
            <w:left w:w="0" w:type="dxa"/>
            <w:bottom w:w="0" w:type="dxa"/>
            <w:right w:w="0" w:type="dxa"/>
          </w:tblCellMar>
        </w:tblPrEx>
        <w:trPr>
          <w:trHeight w:val="390" w:hRule="atLeast"/>
        </w:trPr>
        <w:tc>
          <w:tcPr>
            <w:tcW w:w="14007" w:type="dxa"/>
            <w:gridSpan w:val="7"/>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国有资本经营预算财政拨款支出决算表</w:t>
            </w:r>
          </w:p>
        </w:tc>
      </w:tr>
      <w:tr>
        <w:tblPrEx>
          <w:tblCellMar>
            <w:top w:w="0" w:type="dxa"/>
            <w:left w:w="0" w:type="dxa"/>
            <w:bottom w:w="0" w:type="dxa"/>
            <w:right w:w="0" w:type="dxa"/>
          </w:tblCellMar>
        </w:tblPrEx>
        <w:trPr>
          <w:trHeight w:val="255" w:hRule="atLeast"/>
        </w:trPr>
        <w:tc>
          <w:tcPr>
            <w:tcW w:w="4598"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Arial" w:hAnsi="Arial" w:cs="Arial"/>
                <w:i w:val="0"/>
                <w:color w:val="000000"/>
                <w:sz w:val="20"/>
                <w:szCs w:val="20"/>
                <w:u w:val="none"/>
              </w:rPr>
            </w:pPr>
          </w:p>
        </w:tc>
        <w:tc>
          <w:tcPr>
            <w:tcW w:w="43"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43"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778"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2250"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2385"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2910"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tblCellMar>
            <w:top w:w="0" w:type="dxa"/>
            <w:left w:w="0" w:type="dxa"/>
            <w:bottom w:w="0" w:type="dxa"/>
            <w:right w:w="0" w:type="dxa"/>
          </w:tblCellMar>
        </w:tblPrEx>
        <w:trPr>
          <w:trHeight w:val="255" w:hRule="atLeast"/>
        </w:trPr>
        <w:tc>
          <w:tcPr>
            <w:tcW w:w="4598"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部门：环江毛南族自治县生态移民发展中心</w:t>
            </w:r>
          </w:p>
        </w:tc>
        <w:tc>
          <w:tcPr>
            <w:tcW w:w="43"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43"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778"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2250"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2385"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2910"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trHeight w:val="308" w:hRule="atLeast"/>
        </w:trPr>
        <w:tc>
          <w:tcPr>
            <w:tcW w:w="6462" w:type="dxa"/>
            <w:gridSpan w:val="4"/>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7545"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r>
      <w:tr>
        <w:tblPrEx>
          <w:shd w:val="clear" w:color="auto" w:fill="auto"/>
          <w:tblCellMar>
            <w:top w:w="0" w:type="dxa"/>
            <w:left w:w="0" w:type="dxa"/>
            <w:bottom w:w="0" w:type="dxa"/>
            <w:right w:w="0" w:type="dxa"/>
          </w:tblCellMar>
        </w:tblPrEx>
        <w:trPr>
          <w:trHeight w:val="308" w:hRule="atLeast"/>
        </w:trPr>
        <w:tc>
          <w:tcPr>
            <w:tcW w:w="4684" w:type="dxa"/>
            <w:gridSpan w:val="3"/>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科目代码</w:t>
            </w:r>
          </w:p>
        </w:tc>
        <w:tc>
          <w:tcPr>
            <w:tcW w:w="1778"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225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238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291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r>
      <w:tr>
        <w:tblPrEx>
          <w:tblCellMar>
            <w:top w:w="0" w:type="dxa"/>
            <w:left w:w="0" w:type="dxa"/>
            <w:bottom w:w="0" w:type="dxa"/>
            <w:right w:w="0" w:type="dxa"/>
          </w:tblCellMar>
        </w:tblPrEx>
        <w:trPr>
          <w:trHeight w:val="308" w:hRule="atLeast"/>
        </w:trPr>
        <w:tc>
          <w:tcPr>
            <w:tcW w:w="4684" w:type="dxa"/>
            <w:gridSpan w:val="3"/>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778"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225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238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291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4684" w:type="dxa"/>
            <w:gridSpan w:val="3"/>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778"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225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238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291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6462" w:type="dxa"/>
            <w:gridSpan w:val="4"/>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225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38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91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shd w:val="clear" w:color="auto" w:fill="auto"/>
          <w:tblCellMar>
            <w:top w:w="0" w:type="dxa"/>
            <w:left w:w="0" w:type="dxa"/>
            <w:bottom w:w="0" w:type="dxa"/>
            <w:right w:w="0" w:type="dxa"/>
          </w:tblCellMar>
        </w:tblPrEx>
        <w:trPr>
          <w:trHeight w:val="308" w:hRule="atLeast"/>
        </w:trPr>
        <w:tc>
          <w:tcPr>
            <w:tcW w:w="6462" w:type="dxa"/>
            <w:gridSpan w:val="4"/>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22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b/>
                <w:i w:val="0"/>
                <w:color w:val="000000"/>
                <w:sz w:val="22"/>
                <w:szCs w:val="22"/>
                <w:u w:val="none"/>
                <w:lang w:val="en-US" w:eastAsia="zh-CN"/>
              </w:rPr>
            </w:pPr>
            <w:r>
              <w:rPr>
                <w:rFonts w:hint="eastAsia" w:ascii="宋体" w:hAnsi="宋体" w:eastAsia="宋体" w:cs="宋体"/>
                <w:b/>
                <w:i w:val="0"/>
                <w:color w:val="000000"/>
                <w:sz w:val="22"/>
                <w:szCs w:val="22"/>
                <w:u w:val="none"/>
                <w:lang w:val="en-US" w:eastAsia="zh-CN"/>
              </w:rPr>
              <w:t>0</w:t>
            </w:r>
          </w:p>
        </w:tc>
        <w:tc>
          <w:tcPr>
            <w:tcW w:w="23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b/>
                <w:i w:val="0"/>
                <w:color w:val="000000"/>
                <w:sz w:val="22"/>
                <w:szCs w:val="22"/>
                <w:u w:val="none"/>
                <w:lang w:val="en-US" w:eastAsia="zh-CN"/>
              </w:rPr>
            </w:pPr>
            <w:r>
              <w:rPr>
                <w:rFonts w:hint="eastAsia" w:ascii="宋体" w:hAnsi="宋体" w:eastAsia="宋体" w:cs="宋体"/>
                <w:b/>
                <w:i w:val="0"/>
                <w:color w:val="000000"/>
                <w:sz w:val="22"/>
                <w:szCs w:val="22"/>
                <w:u w:val="none"/>
                <w:lang w:val="en-US" w:eastAsia="zh-CN"/>
              </w:rPr>
              <w:t>0</w:t>
            </w:r>
          </w:p>
        </w:tc>
        <w:tc>
          <w:tcPr>
            <w:tcW w:w="29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b/>
                <w:i w:val="0"/>
                <w:color w:val="000000"/>
                <w:sz w:val="22"/>
                <w:szCs w:val="22"/>
                <w:u w:val="none"/>
                <w:lang w:val="en-US" w:eastAsia="zh-CN"/>
              </w:rPr>
            </w:pPr>
            <w:r>
              <w:rPr>
                <w:rFonts w:hint="eastAsia" w:ascii="宋体" w:hAnsi="宋体" w:eastAsia="宋体" w:cs="宋体"/>
                <w:b/>
                <w:i w:val="0"/>
                <w:color w:val="000000"/>
                <w:sz w:val="22"/>
                <w:szCs w:val="22"/>
                <w:u w:val="none"/>
                <w:lang w:val="en-US" w:eastAsia="zh-CN"/>
              </w:rPr>
              <w:t>0</w:t>
            </w:r>
          </w:p>
        </w:tc>
      </w:tr>
      <w:tr>
        <w:tblPrEx>
          <w:tblCellMar>
            <w:top w:w="0" w:type="dxa"/>
            <w:left w:w="0" w:type="dxa"/>
            <w:bottom w:w="0" w:type="dxa"/>
            <w:right w:w="0" w:type="dxa"/>
          </w:tblCellMar>
        </w:tblPrEx>
        <w:trPr>
          <w:trHeight w:val="308" w:hRule="atLeast"/>
        </w:trPr>
        <w:tc>
          <w:tcPr>
            <w:tcW w:w="4684"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17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22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23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29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14007" w:type="dxa"/>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注：本表反映部门本年度国有资本经营预算财政拨款支出情况。</w:t>
            </w: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p>
    <w:p>
      <w:pPr>
        <w:jc w:val="left"/>
        <w:rPr>
          <w:rFonts w:hint="eastAsia" w:ascii="仿宋" w:hAnsi="仿宋" w:eastAsia="仿宋" w:cs="仿宋"/>
          <w:sz w:val="24"/>
          <w:highlight w:val="none"/>
        </w:rPr>
      </w:pP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一般公共预算财政拨款安排的“三公”经费支出决算表</w:t>
      </w:r>
    </w:p>
    <w:tbl>
      <w:tblPr>
        <w:tblStyle w:val="6"/>
        <w:tblW w:w="14052" w:type="dxa"/>
        <w:tblInd w:w="0" w:type="dxa"/>
        <w:shd w:val="clear" w:color="auto" w:fill="auto"/>
        <w:tblLayout w:type="fixed"/>
        <w:tblCellMar>
          <w:top w:w="0" w:type="dxa"/>
          <w:left w:w="0" w:type="dxa"/>
          <w:bottom w:w="0" w:type="dxa"/>
          <w:right w:w="0" w:type="dxa"/>
        </w:tblCellMar>
      </w:tblPr>
      <w:tblGrid>
        <w:gridCol w:w="1752"/>
        <w:gridCol w:w="1110"/>
        <w:gridCol w:w="1275"/>
        <w:gridCol w:w="1335"/>
        <w:gridCol w:w="1350"/>
        <w:gridCol w:w="1163"/>
        <w:gridCol w:w="915"/>
        <w:gridCol w:w="1159"/>
        <w:gridCol w:w="916"/>
        <w:gridCol w:w="916"/>
        <w:gridCol w:w="1186"/>
        <w:gridCol w:w="975"/>
      </w:tblGrid>
      <w:tr>
        <w:tblPrEx>
          <w:shd w:val="clear" w:color="auto" w:fill="auto"/>
          <w:tblCellMar>
            <w:top w:w="0" w:type="dxa"/>
            <w:left w:w="0" w:type="dxa"/>
            <w:bottom w:w="0" w:type="dxa"/>
            <w:right w:w="0" w:type="dxa"/>
          </w:tblCellMar>
        </w:tblPrEx>
        <w:trPr>
          <w:trHeight w:val="540" w:hRule="atLeast"/>
        </w:trPr>
        <w:tc>
          <w:tcPr>
            <w:tcW w:w="14052" w:type="dxa"/>
            <w:gridSpan w:val="12"/>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sz w:val="44"/>
                <w:szCs w:val="44"/>
                <w:u w:val="none"/>
              </w:rPr>
            </w:pPr>
            <w:r>
              <w:rPr>
                <w:rFonts w:hint="eastAsia" w:ascii="宋体" w:hAnsi="宋体" w:eastAsia="宋体" w:cs="宋体"/>
                <w:i w:val="0"/>
                <w:color w:val="000000"/>
                <w:kern w:val="0"/>
                <w:sz w:val="44"/>
                <w:szCs w:val="44"/>
                <w:u w:val="none"/>
                <w:lang w:val="en-US" w:eastAsia="zh-CN" w:bidi="ar"/>
              </w:rPr>
              <w:t>财政拨款“三公”经费支出决算表</w:t>
            </w:r>
          </w:p>
        </w:tc>
      </w:tr>
      <w:tr>
        <w:tblPrEx>
          <w:shd w:val="clear" w:color="auto" w:fill="auto"/>
          <w:tblCellMar>
            <w:top w:w="0" w:type="dxa"/>
            <w:left w:w="0" w:type="dxa"/>
            <w:bottom w:w="0" w:type="dxa"/>
            <w:right w:w="0" w:type="dxa"/>
          </w:tblCellMar>
        </w:tblPrEx>
        <w:trPr>
          <w:trHeight w:val="255" w:hRule="atLeast"/>
        </w:trPr>
        <w:tc>
          <w:tcPr>
            <w:tcW w:w="1752"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Arial" w:hAnsi="Arial" w:cs="Arial"/>
                <w:i w:val="0"/>
                <w:color w:val="000000"/>
                <w:sz w:val="20"/>
                <w:szCs w:val="20"/>
                <w:u w:val="none"/>
              </w:rPr>
            </w:pPr>
          </w:p>
        </w:tc>
        <w:tc>
          <w:tcPr>
            <w:tcW w:w="1110"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275"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335"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350"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163"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915"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159"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916"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916"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186"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975"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tblPrEx>
          <w:shd w:val="clear" w:color="auto" w:fill="auto"/>
          <w:tblCellMar>
            <w:top w:w="0" w:type="dxa"/>
            <w:left w:w="0" w:type="dxa"/>
            <w:bottom w:w="0" w:type="dxa"/>
            <w:right w:w="0" w:type="dxa"/>
          </w:tblCellMar>
        </w:tblPrEx>
        <w:trPr>
          <w:trHeight w:val="255" w:hRule="atLeast"/>
        </w:trPr>
        <w:tc>
          <w:tcPr>
            <w:tcW w:w="4137" w:type="dxa"/>
            <w:gridSpan w:val="3"/>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部门：环江毛南族自治县生态移民发展中心</w:t>
            </w:r>
          </w:p>
        </w:tc>
        <w:tc>
          <w:tcPr>
            <w:tcW w:w="1335"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350"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163"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915"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1159"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916"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916" w:type="dxa"/>
            <w:tcBorders>
              <w:top w:val="nil"/>
              <w:left w:val="nil"/>
              <w:bottom w:val="nil"/>
              <w:right w:val="nil"/>
            </w:tcBorders>
            <w:shd w:val="clear" w:color="auto" w:fill="auto"/>
            <w:noWrap/>
            <w:tcMar>
              <w:top w:w="15" w:type="dxa"/>
              <w:left w:w="15" w:type="dxa"/>
              <w:right w:w="15" w:type="dxa"/>
            </w:tcMar>
            <w:vAlign w:val="bottom"/>
          </w:tcPr>
          <w:p>
            <w:pPr>
              <w:keepNext w:val="0"/>
              <w:keepLines w:val="0"/>
              <w:suppressLineNumbers w:val="0"/>
              <w:spacing w:before="0" w:beforeAutospacing="0" w:after="0" w:afterAutospacing="0"/>
              <w:ind w:left="0" w:right="0"/>
              <w:rPr>
                <w:rFonts w:hint="default" w:ascii="Arial" w:hAnsi="Arial" w:cs="Arial"/>
                <w:i w:val="0"/>
                <w:color w:val="000000"/>
                <w:sz w:val="20"/>
                <w:szCs w:val="20"/>
                <w:u w:val="none"/>
              </w:rPr>
            </w:pPr>
          </w:p>
        </w:tc>
        <w:tc>
          <w:tcPr>
            <w:tcW w:w="2161"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shd w:val="clear" w:color="auto" w:fill="auto"/>
          <w:tblCellMar>
            <w:top w:w="0" w:type="dxa"/>
            <w:left w:w="0" w:type="dxa"/>
            <w:bottom w:w="0" w:type="dxa"/>
            <w:right w:w="0" w:type="dxa"/>
          </w:tblCellMar>
        </w:tblPrEx>
        <w:trPr>
          <w:trHeight w:val="308" w:hRule="atLeast"/>
        </w:trPr>
        <w:tc>
          <w:tcPr>
            <w:tcW w:w="7985" w:type="dxa"/>
            <w:gridSpan w:val="6"/>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6067" w:type="dxa"/>
            <w:gridSpan w:val="6"/>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shd w:val="clear" w:color="auto" w:fill="auto"/>
          <w:tblCellMar>
            <w:top w:w="0" w:type="dxa"/>
            <w:left w:w="0" w:type="dxa"/>
            <w:bottom w:w="0" w:type="dxa"/>
            <w:right w:w="0" w:type="dxa"/>
          </w:tblCellMar>
        </w:tblPrEx>
        <w:trPr>
          <w:trHeight w:val="308" w:hRule="atLeast"/>
        </w:trPr>
        <w:tc>
          <w:tcPr>
            <w:tcW w:w="175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11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960" w:type="dxa"/>
            <w:gridSpan w:val="3"/>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16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91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15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018" w:type="dxa"/>
            <w:gridSpan w:val="3"/>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97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tblPrEx>
          <w:shd w:val="clear" w:color="auto" w:fill="auto"/>
          <w:tblCellMar>
            <w:top w:w="0" w:type="dxa"/>
            <w:left w:w="0" w:type="dxa"/>
            <w:bottom w:w="0" w:type="dxa"/>
            <w:right w:w="0" w:type="dxa"/>
          </w:tblCellMar>
        </w:tblPrEx>
        <w:trPr>
          <w:trHeight w:val="615" w:hRule="atLeast"/>
        </w:trPr>
        <w:tc>
          <w:tcPr>
            <w:tcW w:w="175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11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27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33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公务用车购置费</w:t>
            </w:r>
          </w:p>
        </w:tc>
        <w:tc>
          <w:tcPr>
            <w:tcW w:w="135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公务用车运行维护费</w:t>
            </w:r>
          </w:p>
        </w:tc>
        <w:tc>
          <w:tcPr>
            <w:tcW w:w="1163"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91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15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91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91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公务用车购置费</w:t>
            </w:r>
          </w:p>
        </w:tc>
        <w:tc>
          <w:tcPr>
            <w:tcW w:w="118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公务用车运行维护费</w:t>
            </w:r>
          </w:p>
        </w:tc>
        <w:tc>
          <w:tcPr>
            <w:tcW w:w="97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8" w:hRule="atLeast"/>
        </w:trPr>
        <w:tc>
          <w:tcPr>
            <w:tcW w:w="175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1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7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33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5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63"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91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15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91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91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8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97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tblPrEx>
          <w:shd w:val="clear" w:color="auto" w:fill="auto"/>
          <w:tblCellMar>
            <w:top w:w="0" w:type="dxa"/>
            <w:left w:w="0" w:type="dxa"/>
            <w:bottom w:w="0" w:type="dxa"/>
            <w:right w:w="0" w:type="dxa"/>
          </w:tblCellMar>
        </w:tblPrEx>
        <w:trPr>
          <w:trHeight w:val="308" w:hRule="atLeast"/>
        </w:trPr>
        <w:tc>
          <w:tcPr>
            <w:tcW w:w="175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0.22</w:t>
            </w:r>
          </w:p>
        </w:tc>
        <w:tc>
          <w:tcPr>
            <w:tcW w:w="1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0.22</w:t>
            </w:r>
          </w:p>
        </w:tc>
        <w:tc>
          <w:tcPr>
            <w:tcW w:w="9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0.22</w:t>
            </w:r>
          </w:p>
        </w:tc>
        <w:tc>
          <w:tcPr>
            <w:tcW w:w="11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1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0.22</w:t>
            </w:r>
          </w:p>
        </w:tc>
      </w:tr>
      <w:tr>
        <w:tblPrEx>
          <w:shd w:val="clear" w:color="auto" w:fill="auto"/>
          <w:tblCellMar>
            <w:top w:w="0" w:type="dxa"/>
            <w:left w:w="0" w:type="dxa"/>
            <w:bottom w:w="0" w:type="dxa"/>
            <w:right w:w="0" w:type="dxa"/>
          </w:tblCellMar>
        </w:tblPrEx>
        <w:trPr>
          <w:trHeight w:val="615" w:hRule="atLeast"/>
        </w:trPr>
        <w:tc>
          <w:tcPr>
            <w:tcW w:w="14052" w:type="dxa"/>
            <w:gridSpan w:val="1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r>
        <w:rPr>
          <w:rFonts w:hint="eastAsia" w:ascii="宋体" w:hAnsi="宋体" w:eastAsia="宋体" w:cs="宋体"/>
          <w:color w:val="000000"/>
          <w:kern w:val="0"/>
          <w:sz w:val="22"/>
          <w:szCs w:val="22"/>
          <w:highlight w:val="none"/>
          <w:lang w:bidi="ar"/>
        </w:rPr>
        <w:br w:type="page"/>
      </w:r>
    </w:p>
    <w:p>
      <w:pPr>
        <w:jc w:val="left"/>
        <w:rPr>
          <w:rFonts w:ascii="仿宋" w:hAnsi="仿宋" w:eastAsia="仿宋" w:cs="仿宋"/>
          <w:sz w:val="24"/>
          <w:highlight w:val="none"/>
        </w:rPr>
      </w:pPr>
    </w:p>
    <w:p>
      <w:pPr>
        <w:jc w:val="center"/>
        <w:rPr>
          <w:rFonts w:hint="eastAsia" w:ascii="黑体" w:hAnsi="黑体" w:eastAsia="黑体" w:cs="黑体"/>
          <w:b/>
          <w:bCs/>
          <w:sz w:val="36"/>
          <w:szCs w:val="36"/>
          <w:u w:color="auto"/>
          <w:lang w:val="en-US" w:eastAsia="zh-CN"/>
        </w:rPr>
      </w:pPr>
      <w:r>
        <w:rPr>
          <w:rFonts w:hint="eastAsia" w:ascii="黑体" w:hAnsi="黑体" w:eastAsia="黑体" w:cs="黑体"/>
          <w:b/>
          <w:bCs/>
          <w:sz w:val="36"/>
          <w:szCs w:val="36"/>
          <w:highlight w:val="none"/>
        </w:rPr>
        <w:t>第三部分：</w:t>
      </w:r>
      <w:r>
        <w:rPr>
          <w:rFonts w:hint="eastAsia" w:ascii="黑体" w:hAnsi="黑体" w:eastAsia="黑体" w:cs="黑体"/>
          <w:b/>
          <w:bCs/>
          <w:sz w:val="36"/>
          <w:szCs w:val="36"/>
          <w:u w:color="auto"/>
          <w:lang w:val="en-US" w:eastAsia="zh-CN"/>
        </w:rPr>
        <w:t>环江毛南族自治县生态移民发展中心</w:t>
      </w:r>
    </w:p>
    <w:p>
      <w:pPr>
        <w:jc w:val="center"/>
        <w:rPr>
          <w:rFonts w:ascii="仿宋" w:hAnsi="仿宋" w:eastAsia="仿宋" w:cs="仿宋"/>
          <w:b/>
          <w:bCs/>
          <w:sz w:val="36"/>
          <w:szCs w:val="36"/>
          <w:highlight w:val="none"/>
        </w:rPr>
      </w:pPr>
      <w:r>
        <w:rPr>
          <w:rFonts w:hint="eastAsia" w:ascii="黑体" w:hAnsi="黑体" w:eastAsia="黑体" w:cs="黑体"/>
          <w:b/>
          <w:bCs/>
          <w:sz w:val="36"/>
          <w:szCs w:val="36"/>
          <w:u w:color="auto"/>
          <w:lang w:val="en-US" w:eastAsia="zh-CN"/>
        </w:rPr>
        <w:t xml:space="preserve">   </w:t>
      </w:r>
      <w:r>
        <w:rPr>
          <w:rFonts w:hint="eastAsia" w:ascii="黑体" w:hAnsi="黑体" w:eastAsia="黑体" w:cs="黑体"/>
          <w:b/>
          <w:bCs/>
          <w:sz w:val="36"/>
          <w:szCs w:val="36"/>
          <w:highlight w:val="none"/>
        </w:rPr>
        <w:t>2022年度部门决算情况说明</w:t>
      </w:r>
    </w:p>
    <w:p>
      <w:pPr>
        <w:jc w:val="left"/>
        <w:rPr>
          <w:rFonts w:hint="eastAsia" w:ascii="黑体" w:hAnsi="黑体" w:eastAsia="黑体" w:cs="黑体"/>
          <w:sz w:val="32"/>
          <w:szCs w:val="32"/>
          <w:highlight w:val="none"/>
        </w:rPr>
      </w:pPr>
    </w:p>
    <w:p>
      <w:pPr>
        <w:keepNext w:val="0"/>
        <w:keepLines w:val="0"/>
        <w:pageBreakBefore w:val="0"/>
        <w:widowControl w:val="0"/>
        <w:kinsoku/>
        <w:wordWrap/>
        <w:overflowPunct/>
        <w:topLinePunct w:val="0"/>
        <w:autoSpaceDE/>
        <w:autoSpaceDN/>
        <w:bidi w:val="0"/>
        <w:adjustRightInd/>
        <w:snapToGrid/>
        <w:jc w:val="both"/>
        <w:textAlignment w:val="auto"/>
        <w:rPr>
          <w:rFonts w:ascii="黑体" w:hAnsi="黑体" w:eastAsia="黑体" w:cs="黑体"/>
          <w:sz w:val="32"/>
          <w:szCs w:val="32"/>
          <w:highlight w:val="none"/>
        </w:rPr>
      </w:pPr>
      <w:r>
        <w:rPr>
          <w:rFonts w:hint="eastAsia" w:ascii="黑体" w:hAnsi="黑体" w:eastAsia="黑体" w:cs="黑体"/>
          <w:sz w:val="32"/>
          <w:szCs w:val="32"/>
          <w:highlight w:val="none"/>
        </w:rPr>
        <w:t>一、2022年度收入支出决算总体情况</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（一）本部门2022年度总收入</w:t>
      </w:r>
      <w:r>
        <w:rPr>
          <w:rFonts w:hint="eastAsia" w:ascii="仿宋" w:hAnsi="仿宋" w:eastAsia="仿宋" w:cs="仿宋"/>
          <w:sz w:val="32"/>
          <w:u w:color="auto"/>
          <w:lang w:val="en-US" w:eastAsia="zh-CN"/>
        </w:rPr>
        <w:t>6411.59</w:t>
      </w:r>
      <w:r>
        <w:rPr>
          <w:rFonts w:hint="eastAsia" w:ascii="仿宋" w:hAnsi="仿宋" w:eastAsia="仿宋" w:cs="仿宋"/>
          <w:sz w:val="32"/>
          <w:szCs w:val="32"/>
          <w:highlight w:val="none"/>
        </w:rPr>
        <w:t>万元，较2021年度决算数</w:t>
      </w:r>
      <w:r>
        <w:rPr>
          <w:rFonts w:hint="eastAsia" w:ascii="仿宋" w:hAnsi="仿宋" w:eastAsia="仿宋" w:cs="仿宋"/>
          <w:sz w:val="32"/>
          <w:u w:color="auto"/>
          <w:lang w:val="en-US" w:eastAsia="zh-CN"/>
        </w:rPr>
        <w:t>增加1406.85</w:t>
      </w:r>
      <w:r>
        <w:rPr>
          <w:rFonts w:hint="eastAsia" w:ascii="仿宋" w:hAnsi="仿宋" w:eastAsia="仿宋" w:cs="仿宋"/>
          <w:sz w:val="32"/>
          <w:szCs w:val="32"/>
          <w:highlight w:val="none"/>
        </w:rPr>
        <w:t>万元，</w:t>
      </w:r>
      <w:r>
        <w:rPr>
          <w:rFonts w:hint="eastAsia" w:ascii="仿宋" w:hAnsi="仿宋" w:eastAsia="仿宋" w:cs="仿宋"/>
          <w:sz w:val="32"/>
          <w:u w:color="auto"/>
          <w:lang w:val="en-US" w:eastAsia="zh-CN"/>
        </w:rPr>
        <w:t>增长28.11</w:t>
      </w:r>
      <w:r>
        <w:rPr>
          <w:rFonts w:ascii="仿宋" w:hAnsi="仿宋" w:eastAsia="仿宋" w:cs="仿宋"/>
          <w:sz w:val="32"/>
          <w:u w:color="auto"/>
        </w:rPr>
        <w:t>%</w:t>
      </w:r>
      <w:r>
        <w:rPr>
          <w:rFonts w:hint="eastAsia" w:ascii="仿宋" w:hAnsi="仿宋" w:eastAsia="仿宋" w:cs="仿宋"/>
          <w:sz w:val="32"/>
          <w:szCs w:val="32"/>
          <w:highlight w:val="none"/>
        </w:rPr>
        <w:t>，其中本年收入</w:t>
      </w:r>
      <w:r>
        <w:rPr>
          <w:rFonts w:hint="eastAsia" w:ascii="仿宋" w:hAnsi="仿宋" w:eastAsia="仿宋" w:cs="仿宋"/>
          <w:sz w:val="32"/>
          <w:u w:color="auto"/>
          <w:lang w:val="en-US" w:eastAsia="zh-CN"/>
        </w:rPr>
        <w:t>6411.59</w:t>
      </w:r>
      <w:r>
        <w:rPr>
          <w:rFonts w:hint="eastAsia" w:ascii="仿宋" w:hAnsi="仿宋" w:eastAsia="仿宋" w:cs="仿宋"/>
          <w:sz w:val="32"/>
          <w:szCs w:val="32"/>
          <w:highlight w:val="none"/>
        </w:rPr>
        <w:t>万元。收入具体情况如下。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仿宋" w:hAnsi="仿宋" w:eastAsia="仿宋" w:cs="Times New Roman"/>
          <w:sz w:val="32"/>
          <w:szCs w:val="32"/>
          <w:highlight w:val="none"/>
          <w:lang w:val="en-US"/>
        </w:rPr>
      </w:pPr>
      <w:r>
        <w:rPr>
          <w:rFonts w:hint="eastAsia" w:ascii="仿宋" w:hAnsi="仿宋" w:eastAsia="仿宋" w:cs="仿宋"/>
          <w:kern w:val="2"/>
          <w:sz w:val="32"/>
          <w:szCs w:val="32"/>
          <w:highlight w:val="none"/>
          <w:lang w:val="en-US" w:eastAsia="zh-CN" w:bidi="ar"/>
        </w:rPr>
        <w:t>1.一般公共预算财政拨款收入</w:t>
      </w:r>
      <w:r>
        <w:rPr>
          <w:rFonts w:hint="eastAsia" w:ascii="仿宋" w:hAnsi="仿宋" w:eastAsia="仿宋" w:cs="仿宋"/>
          <w:sz w:val="32"/>
          <w:u w:color="auto"/>
          <w:lang w:val="en-US" w:eastAsia="zh-CN"/>
        </w:rPr>
        <w:t>5484.69</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lang w:val="en-US" w:eastAsia="zh-CN"/>
        </w:rPr>
        <w:t>自治县</w:t>
      </w:r>
      <w:r>
        <w:rPr>
          <w:rFonts w:hint="eastAsia" w:ascii="仿宋" w:hAnsi="仿宋" w:eastAsia="仿宋" w:cs="仿宋"/>
          <w:kern w:val="2"/>
          <w:sz w:val="32"/>
          <w:szCs w:val="32"/>
          <w:highlight w:val="none"/>
          <w:lang w:val="en-US" w:eastAsia="zh-CN" w:bidi="ar"/>
        </w:rPr>
        <w:t>本级财政当年拨付的资金。较2021年度决算数</w:t>
      </w:r>
      <w:r>
        <w:rPr>
          <w:rFonts w:hint="eastAsia" w:ascii="仿宋" w:hAnsi="仿宋" w:eastAsia="仿宋" w:cs="仿宋"/>
          <w:sz w:val="32"/>
          <w:u w:color="auto"/>
          <w:lang w:val="en-US" w:eastAsia="zh-CN"/>
        </w:rPr>
        <w:t>增加1850.22</w:t>
      </w:r>
      <w:r>
        <w:rPr>
          <w:rFonts w:hint="eastAsia" w:ascii="仿宋" w:hAnsi="仿宋" w:eastAsia="仿宋" w:cs="仿宋"/>
          <w:kern w:val="2"/>
          <w:sz w:val="32"/>
          <w:szCs w:val="32"/>
          <w:highlight w:val="none"/>
          <w:lang w:val="en-US" w:eastAsia="zh-CN" w:bidi="ar"/>
        </w:rPr>
        <w:t>万元，</w:t>
      </w:r>
      <w:r>
        <w:rPr>
          <w:rFonts w:hint="eastAsia" w:ascii="仿宋" w:hAnsi="仿宋" w:eastAsia="仿宋" w:cs="仿宋"/>
          <w:sz w:val="32"/>
          <w:u w:color="auto"/>
          <w:lang w:val="en-US" w:eastAsia="zh-CN"/>
        </w:rPr>
        <w:t>增长50.91</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主要原因：上级补助资金收入增加。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仿宋" w:hAnsi="仿宋" w:eastAsia="仿宋" w:cs="Times New Roman"/>
          <w:sz w:val="32"/>
          <w:szCs w:val="32"/>
          <w:highlight w:val="none"/>
          <w:lang w:val="en-US"/>
        </w:rPr>
      </w:pPr>
      <w:r>
        <w:rPr>
          <w:rFonts w:hint="eastAsia" w:ascii="仿宋" w:hAnsi="仿宋" w:eastAsia="仿宋" w:cs="仿宋"/>
          <w:kern w:val="2"/>
          <w:sz w:val="32"/>
          <w:szCs w:val="32"/>
          <w:highlight w:val="none"/>
          <w:lang w:val="en-US" w:eastAsia="zh-CN" w:bidi="ar"/>
        </w:rPr>
        <w:t>2.政府性基金预算财政拨款收入</w:t>
      </w:r>
      <w:r>
        <w:rPr>
          <w:rFonts w:hint="eastAsia" w:ascii="仿宋" w:hAnsi="仿宋" w:eastAsia="仿宋" w:cs="仿宋"/>
          <w:sz w:val="32"/>
          <w:u w:color="auto"/>
          <w:lang w:val="en-US" w:eastAsia="zh-CN"/>
        </w:rPr>
        <w:t>926.90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lang w:val="en-US" w:eastAsia="zh-CN"/>
        </w:rPr>
        <w:t>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w:t>
      </w:r>
      <w:r>
        <w:rPr>
          <w:rFonts w:hint="eastAsia" w:ascii="仿宋" w:hAnsi="仿宋" w:eastAsia="仿宋" w:cs="仿宋"/>
          <w:sz w:val="32"/>
          <w:u w:color="auto"/>
          <w:lang w:val="en-US" w:eastAsia="zh-CN"/>
        </w:rPr>
        <w:t>877.58</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w:t>
      </w:r>
      <w:r>
        <w:rPr>
          <w:rFonts w:hint="eastAsia" w:ascii="仿宋" w:hAnsi="仿宋" w:eastAsia="仿宋" w:cs="仿宋"/>
          <w:sz w:val="32"/>
          <w:u w:color="auto"/>
          <w:lang w:val="en-US" w:eastAsia="zh-CN"/>
        </w:rPr>
        <w:t>1779.36</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主要原因：上级补助资金收入增加。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lang w:val="en-US" w:eastAsia="zh-CN"/>
        </w:rPr>
        <w:t>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主要原因是：本单位没有该收入。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4.上级补助收入</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万元，为上级部门当年拨付的资金。较2021年度决算数</w:t>
      </w:r>
      <w:r>
        <w:rPr>
          <w:rFonts w:ascii="仿宋" w:hAnsi="仿宋" w:eastAsia="仿宋" w:cs="仿宋"/>
          <w:sz w:val="32"/>
          <w:u w:color="auto"/>
        </w:rPr>
        <w:t>增加</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主要原因是：本单位没有该收入。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主要原因是：本单位没有该收入。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6.经营收入0.00万,为事业单位在业务活动之外开展非独立核算经营活动取得的收入。较2021年度决算数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主要原因是：本单位没有该收入。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主要原因是：本单位没有该收入。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8.其他收入</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万元,为预算单位在“财政拨款收入”“事业收入”“经营收入”之外取得的收入。较2021年度决算数</w:t>
      </w:r>
      <w:r>
        <w:rPr>
          <w:rFonts w:ascii="仿宋" w:hAnsi="仿宋" w:eastAsia="仿宋" w:cs="仿宋"/>
          <w:sz w:val="32"/>
          <w:u w:color="auto"/>
        </w:rPr>
        <w:t>减少</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主要原因是：本单位没有该收入。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主要原因是：本单位没有该收入。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10.上年结转和结余</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万元，为以前年度支出预算因客观条件变化未执行完毕、结转到本年度按有关规定继续使用的资金。较2021年度决算数</w:t>
      </w:r>
      <w:r>
        <w:rPr>
          <w:rFonts w:ascii="仿宋" w:hAnsi="仿宋" w:eastAsia="仿宋" w:cs="仿宋"/>
          <w:sz w:val="32"/>
          <w:u w:color="auto"/>
        </w:rPr>
        <w:t>减少</w:t>
      </w:r>
      <w:r>
        <w:rPr>
          <w:rFonts w:hint="eastAsia" w:ascii="仿宋_GB2312" w:eastAsia="仿宋_GB2312" w:cs="仿宋_GB2312"/>
          <w:kern w:val="0"/>
          <w:sz w:val="32"/>
          <w:szCs w:val="32"/>
          <w:lang w:val="en-US" w:eastAsia="zh-CN"/>
        </w:rPr>
        <w:t>1370.26</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w:t>
      </w:r>
      <w:r>
        <w:rPr>
          <w:rFonts w:hint="eastAsia" w:ascii="仿宋" w:hAnsi="仿宋" w:eastAsia="仿宋" w:cs="仿宋"/>
          <w:sz w:val="32"/>
          <w:u w:color="auto"/>
          <w:lang w:val="en-US" w:eastAsia="zh-CN"/>
        </w:rPr>
        <w:t>100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主要原因：跨年度实施的</w:t>
      </w:r>
      <w:r>
        <w:rPr>
          <w:rFonts w:hint="eastAsia" w:ascii="仿宋" w:hAnsi="仿宋" w:eastAsia="仿宋" w:cs="仿宋"/>
          <w:color w:val="auto"/>
          <w:kern w:val="2"/>
          <w:sz w:val="32"/>
          <w:szCs w:val="32"/>
          <w:highlight w:val="none"/>
          <w:lang w:val="en-US" w:eastAsia="zh-CN" w:bidi="ar"/>
        </w:rPr>
        <w:t>项目已在本年执行完毕，不需要结转至下年继续执行。</w:t>
      </w:r>
    </w:p>
    <w:p>
      <w:pPr>
        <w:keepNext w:val="0"/>
        <w:keepLines w:val="0"/>
        <w:pageBreakBefore w:val="0"/>
        <w:widowControl w:val="0"/>
        <w:kinsoku/>
        <w:wordWrap/>
        <w:overflowPunct/>
        <w:topLinePunct w:val="0"/>
        <w:autoSpaceDE/>
        <w:autoSpaceDN/>
        <w:bidi w:val="0"/>
        <w:adjustRightInd/>
        <w:snapToGrid/>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775835" cy="2676525"/>
            <wp:effectExtent l="4445" t="4445" r="20320" b="5080"/>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（二）本部门2022年度总支出</w:t>
      </w:r>
      <w:r>
        <w:rPr>
          <w:rFonts w:hint="eastAsia" w:ascii="仿宋" w:hAnsi="仿宋" w:eastAsia="仿宋" w:cs="仿宋"/>
          <w:sz w:val="32"/>
          <w:u w:color="auto"/>
          <w:lang w:val="en-US" w:eastAsia="zh-CN"/>
        </w:rPr>
        <w:t>6411.59</w:t>
      </w:r>
      <w:r>
        <w:rPr>
          <w:rFonts w:hint="eastAsia" w:ascii="仿宋" w:hAnsi="仿宋" w:eastAsia="仿宋" w:cs="仿宋"/>
          <w:sz w:val="32"/>
          <w:szCs w:val="32"/>
          <w:highlight w:val="none"/>
        </w:rPr>
        <w:t>万元，其中本年支出</w:t>
      </w:r>
      <w:r>
        <w:rPr>
          <w:rFonts w:hint="eastAsia" w:ascii="仿宋" w:hAnsi="仿宋" w:eastAsia="仿宋" w:cs="仿宋"/>
          <w:sz w:val="32"/>
          <w:u w:color="auto"/>
          <w:lang w:val="en-US" w:eastAsia="zh-CN"/>
        </w:rPr>
        <w:t>6411.59</w:t>
      </w:r>
      <w:r>
        <w:rPr>
          <w:rFonts w:hint="eastAsia" w:ascii="仿宋" w:hAnsi="仿宋" w:eastAsia="仿宋" w:cs="仿宋"/>
          <w:sz w:val="32"/>
          <w:szCs w:val="32"/>
          <w:highlight w:val="none"/>
        </w:rPr>
        <w:t>万元，较2021年度决算数</w:t>
      </w:r>
      <w:r>
        <w:rPr>
          <w:rFonts w:hint="eastAsia" w:ascii="仿宋" w:hAnsi="仿宋" w:eastAsia="仿宋" w:cs="仿宋"/>
          <w:sz w:val="32"/>
          <w:u w:color="auto"/>
          <w:lang w:val="en-US" w:eastAsia="zh-CN"/>
        </w:rPr>
        <w:t>增加1406.85</w:t>
      </w:r>
      <w:r>
        <w:rPr>
          <w:rFonts w:hint="eastAsia" w:ascii="仿宋" w:hAnsi="仿宋" w:eastAsia="仿宋" w:cs="仿宋"/>
          <w:sz w:val="32"/>
          <w:szCs w:val="32"/>
          <w:highlight w:val="none"/>
        </w:rPr>
        <w:t>万元，</w:t>
      </w:r>
      <w:r>
        <w:rPr>
          <w:rFonts w:hint="eastAsia" w:ascii="仿宋" w:hAnsi="仿宋" w:eastAsia="仿宋" w:cs="仿宋"/>
          <w:sz w:val="32"/>
          <w:u w:color="auto"/>
          <w:lang w:val="en-US" w:eastAsia="zh-CN"/>
        </w:rPr>
        <w:t>增长28.11</w:t>
      </w:r>
      <w:r>
        <w:rPr>
          <w:rFonts w:ascii="仿宋" w:hAnsi="仿宋" w:eastAsia="仿宋" w:cs="仿宋"/>
          <w:sz w:val="32"/>
          <w:u w:color="auto"/>
        </w:rPr>
        <w:t>%</w:t>
      </w:r>
      <w:r>
        <w:rPr>
          <w:rFonts w:hint="eastAsia" w:ascii="仿宋" w:hAnsi="仿宋" w:eastAsia="仿宋" w:cs="仿宋"/>
          <w:sz w:val="32"/>
          <w:szCs w:val="32"/>
          <w:highlight w:val="none"/>
        </w:rPr>
        <w:t>。支出具体情况如下：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szCs w:val="32"/>
          <w:highlight w:val="none"/>
          <w:lang w:bidi="ar"/>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w:t>
      </w:r>
      <w:r>
        <w:rPr>
          <w:rFonts w:hint="eastAsia" w:ascii="仿宋" w:hAnsi="仿宋" w:eastAsia="仿宋" w:cs="仿宋"/>
          <w:sz w:val="32"/>
          <w:szCs w:val="32"/>
          <w:highlight w:val="none"/>
          <w:lang w:val="en-US" w:eastAsia="zh-CN" w:bidi="ar"/>
        </w:rPr>
        <w:t>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3.00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职工工会经费单位部分的支出。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val="en-US" w:eastAsia="zh-CN" w:bidi="ar"/>
        </w:rPr>
        <w:t>增加3.00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bidi="ar"/>
        </w:rPr>
        <w:t>增长100</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主要原因是：本年度单列该经费的支出预算。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518.34</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机关事业单位基本养老保险缴费</w:t>
      </w:r>
      <w:r>
        <w:rPr>
          <w:rFonts w:hint="eastAsia" w:ascii="仿宋" w:hAnsi="仿宋" w:eastAsia="仿宋" w:cs="仿宋"/>
          <w:color w:val="000000" w:themeColor="text1"/>
          <w:sz w:val="32"/>
          <w:szCs w:val="32"/>
          <w:highlight w:val="none"/>
          <w:lang w:val="en-US" w:eastAsia="zh-CN"/>
          <w14:textFill>
            <w14:solidFill>
              <w14:schemeClr w14:val="tx1"/>
            </w14:solidFill>
          </w14:textFill>
        </w:rPr>
        <w:t>和</w:t>
      </w:r>
      <w:r>
        <w:rPr>
          <w:rFonts w:hint="eastAsia" w:ascii="仿宋" w:hAnsi="仿宋" w:eastAsia="仿宋" w:cs="仿宋"/>
          <w:bCs/>
          <w:color w:val="auto"/>
          <w:sz w:val="32"/>
          <w:szCs w:val="32"/>
          <w:shd w:val="clear" w:color="auto" w:fill="FFFFFF"/>
        </w:rPr>
        <w:t>大中型水库移民后期扶持基金支出</w:t>
      </w:r>
      <w:r>
        <w:rPr>
          <w:rFonts w:hint="eastAsia" w:ascii="仿宋" w:hAnsi="仿宋" w:eastAsia="仿宋" w:cs="仿宋"/>
          <w:bCs/>
          <w:color w:val="auto"/>
          <w:sz w:val="32"/>
          <w:szCs w:val="32"/>
          <w:shd w:val="clear" w:color="auto" w:fill="FFFFFF"/>
          <w:lang w:val="en-US" w:eastAsia="zh-CN"/>
        </w:rPr>
        <w:t>及小型水库移民扶助基金安排的支出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w:t>
      </w:r>
      <w:r>
        <w:rPr>
          <w:rFonts w:hint="eastAsia" w:ascii="仿宋" w:hAnsi="仿宋" w:eastAsia="仿宋" w:cs="仿宋"/>
          <w:sz w:val="32"/>
          <w:szCs w:val="32"/>
          <w:highlight w:val="none"/>
          <w:lang w:val="en-US" w:eastAsia="zh-CN" w:bidi="ar"/>
        </w:rPr>
        <w:t>534.01</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w:t>
      </w:r>
      <w:r>
        <w:rPr>
          <w:rFonts w:hint="eastAsia" w:ascii="仿宋" w:hAnsi="仿宋" w:eastAsia="仿宋" w:cs="仿宋"/>
          <w:sz w:val="32"/>
          <w:szCs w:val="32"/>
          <w:highlight w:val="none"/>
          <w:lang w:val="en-US" w:eastAsia="zh-CN" w:bidi="ar"/>
        </w:rPr>
        <w:t>50.74</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主要原因是：上级补助安排的大中小型水库移民扶持基金支出减少。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rPr>
        <w:t>3</w:t>
      </w:r>
      <w:r>
        <w:rPr>
          <w:rFonts w:ascii="仿宋" w:hAnsi="仿宋" w:eastAsia="仿宋" w:cs="仿宋"/>
          <w:sz w:val="32"/>
          <w:u w:color="auto"/>
        </w:rPr>
        <w:t>.</w:t>
      </w:r>
      <w:r>
        <w:rPr>
          <w:rFonts w:hint="eastAsia" w:ascii="仿宋" w:hAnsi="仿宋" w:eastAsia="仿宋" w:cs="仿宋"/>
          <w:sz w:val="32"/>
          <w:szCs w:val="32"/>
          <w:highlight w:val="none"/>
          <w:lang w:val="en-US" w:eastAsia="zh-CN" w:bidi="ar"/>
        </w:rPr>
        <w:t>农林水</w:t>
      </w:r>
      <w:r>
        <w:rPr>
          <w:rFonts w:hint="eastAsia" w:ascii="仿宋" w:hAnsi="仿宋" w:eastAsia="仿宋" w:cs="仿宋"/>
          <w:sz w:val="32"/>
          <w:szCs w:val="32"/>
          <w:highlight w:val="none"/>
          <w:lang w:bidi="ar"/>
        </w:rPr>
        <w:t>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21</w:t>
      </w:r>
      <w:r>
        <w:rPr>
          <w:rFonts w:hint="eastAsia" w:ascii="仿宋" w:hAnsi="仿宋" w:eastAsia="仿宋" w:cs="仿宋"/>
          <w:sz w:val="32"/>
          <w:szCs w:val="32"/>
          <w:highlight w:val="none"/>
          <w:lang w:val="en-US" w:eastAsia="zh-CN" w:bidi="ar"/>
        </w:rPr>
        <w:t>3</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5830.98</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kern w:val="0"/>
          <w:sz w:val="32"/>
          <w:szCs w:val="32"/>
        </w:rPr>
        <w:t>大中型水库移民后期扶持专项支出，</w:t>
      </w:r>
      <w:r>
        <w:rPr>
          <w:rFonts w:hint="eastAsia" w:ascii="仿宋" w:hAnsi="仿宋" w:eastAsia="仿宋" w:cs="仿宋"/>
          <w:bCs/>
          <w:kern w:val="0"/>
          <w:sz w:val="32"/>
          <w:szCs w:val="32"/>
        </w:rPr>
        <w:t>水利建设移民</w:t>
      </w:r>
      <w:r>
        <w:rPr>
          <w:rFonts w:hint="eastAsia" w:ascii="仿宋" w:hAnsi="仿宋" w:eastAsia="仿宋" w:cs="仿宋"/>
          <w:bCs/>
          <w:color w:val="333333"/>
          <w:sz w:val="32"/>
          <w:szCs w:val="32"/>
          <w:shd w:val="clear" w:color="auto" w:fill="FFFFFF"/>
        </w:rPr>
        <w:t>支出，大中型水库移民后期扶持专项支出、大中型水库库区基金安排的基础设施建设和经济发展支出、以及</w:t>
      </w:r>
      <w:r>
        <w:rPr>
          <w:rFonts w:hint="eastAsia" w:ascii="仿宋" w:hAnsi="仿宋" w:eastAsia="仿宋" w:cs="仿宋"/>
          <w:bCs/>
          <w:color w:val="333333"/>
          <w:sz w:val="32"/>
          <w:szCs w:val="32"/>
          <w:shd w:val="clear" w:color="auto" w:fill="FFFFFF"/>
          <w:lang w:val="en-US" w:eastAsia="zh-CN"/>
        </w:rPr>
        <w:t>为</w:t>
      </w:r>
      <w:r>
        <w:rPr>
          <w:rFonts w:hint="eastAsia" w:ascii="仿宋" w:hAnsi="仿宋" w:eastAsia="仿宋" w:cs="仿宋"/>
          <w:bCs/>
          <w:color w:val="333333"/>
          <w:sz w:val="32"/>
          <w:szCs w:val="32"/>
          <w:shd w:val="clear" w:color="auto" w:fill="FFFFFF"/>
        </w:rPr>
        <w:t>确保</w:t>
      </w:r>
      <w:r>
        <w:rPr>
          <w:rFonts w:hint="eastAsia" w:ascii="仿宋" w:hAnsi="仿宋" w:eastAsia="仿宋" w:cs="仿宋"/>
          <w:kern w:val="0"/>
          <w:sz w:val="32"/>
          <w:szCs w:val="32"/>
        </w:rPr>
        <w:t>日常运转发生的基本支出。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val="en-US" w:eastAsia="zh-CN" w:bidi="ar"/>
        </w:rPr>
        <w:t>增加1931.90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bidi="ar"/>
        </w:rPr>
        <w:t>增长49.55</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主要原因是：上级补助安排的</w:t>
      </w:r>
      <w:r>
        <w:rPr>
          <w:rFonts w:hint="eastAsia" w:ascii="仿宋" w:hAnsi="仿宋" w:eastAsia="仿宋" w:cs="仿宋"/>
          <w:kern w:val="0"/>
          <w:sz w:val="32"/>
          <w:szCs w:val="32"/>
        </w:rPr>
        <w:t>大中型水库移民后期扶持专项支出</w:t>
      </w:r>
      <w:r>
        <w:rPr>
          <w:rFonts w:hint="eastAsia" w:ascii="仿宋" w:hAnsi="仿宋" w:eastAsia="仿宋" w:cs="仿宋"/>
          <w:kern w:val="0"/>
          <w:sz w:val="32"/>
          <w:szCs w:val="32"/>
          <w:lang w:val="en-US" w:eastAsia="zh-CN"/>
        </w:rPr>
        <w:t>等</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专项资金支出增加。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lang w:val="en-US" w:eastAsia="zh-CN"/>
        </w:rPr>
        <w:t>4</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18.49</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kern w:val="0"/>
          <w:sz w:val="32"/>
          <w:szCs w:val="32"/>
        </w:rPr>
        <w:t>按照国家政策规定向职工发放的住房公积金方面的支出</w:t>
      </w:r>
      <w:r>
        <w:rPr>
          <w:rFonts w:hint="eastAsia" w:ascii="仿宋" w:hAnsi="仿宋" w:eastAsia="仿宋" w:cs="仿宋"/>
          <w:kern w:val="0"/>
          <w:sz w:val="32"/>
          <w:szCs w:val="32"/>
          <w:lang w:eastAsia="zh-CN"/>
        </w:rPr>
        <w:t>。</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val="en-US" w:eastAsia="zh-CN" w:bidi="ar"/>
        </w:rPr>
        <w:t>增加0.68</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bidi="ar"/>
        </w:rPr>
        <w:t>增长3.82</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主要原因是：基数调增。</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default"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5.</w:t>
      </w:r>
      <w:r>
        <w:rPr>
          <w:rFonts w:hint="eastAsia" w:ascii="仿宋" w:hAnsi="仿宋" w:eastAsia="仿宋" w:cs="仿宋"/>
          <w:kern w:val="0"/>
          <w:sz w:val="32"/>
          <w:szCs w:val="32"/>
        </w:rPr>
        <w:t>其他支出</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229类）40.78万元</w:t>
      </w:r>
      <w:r>
        <w:rPr>
          <w:rFonts w:hint="eastAsia" w:ascii="仿宋" w:hAnsi="仿宋" w:eastAsia="仿宋" w:cs="仿宋"/>
          <w:kern w:val="0"/>
          <w:sz w:val="32"/>
          <w:szCs w:val="32"/>
        </w:rPr>
        <w:t>，为按自治县规定评定的</w:t>
      </w:r>
      <w:r>
        <w:rPr>
          <w:rFonts w:hint="eastAsia" w:ascii="仿宋" w:hAnsi="仿宋" w:eastAsia="仿宋" w:cs="仿宋"/>
          <w:color w:val="auto"/>
          <w:sz w:val="31"/>
          <w:szCs w:val="31"/>
          <w:shd w:val="clear" w:color="auto" w:fill="FFFFFF"/>
        </w:rPr>
        <w:t>绩效考评奖、伙食补助</w:t>
      </w:r>
      <w:r>
        <w:rPr>
          <w:rFonts w:hint="eastAsia" w:ascii="仿宋" w:hAnsi="仿宋" w:eastAsia="仿宋" w:cs="仿宋"/>
          <w:kern w:val="0"/>
          <w:sz w:val="32"/>
          <w:szCs w:val="32"/>
        </w:rPr>
        <w:t>等支出。较20</w:t>
      </w:r>
      <w:r>
        <w:rPr>
          <w:rFonts w:hint="eastAsia" w:ascii="仿宋" w:hAnsi="仿宋" w:eastAsia="仿宋" w:cs="仿宋"/>
          <w:kern w:val="0"/>
          <w:sz w:val="32"/>
          <w:szCs w:val="32"/>
          <w:lang w:val="en-US" w:eastAsia="zh-CN"/>
        </w:rPr>
        <w:t>21</w:t>
      </w:r>
      <w:r>
        <w:rPr>
          <w:rFonts w:hint="eastAsia" w:ascii="仿宋" w:hAnsi="仿宋" w:eastAsia="仿宋" w:cs="仿宋"/>
          <w:kern w:val="0"/>
          <w:sz w:val="32"/>
          <w:szCs w:val="32"/>
        </w:rPr>
        <w:t>年度决算数</w:t>
      </w:r>
      <w:r>
        <w:rPr>
          <w:rFonts w:hint="eastAsia" w:ascii="仿宋" w:hAnsi="仿宋" w:eastAsia="仿宋" w:cs="仿宋"/>
          <w:kern w:val="0"/>
          <w:sz w:val="32"/>
          <w:szCs w:val="32"/>
          <w:lang w:val="en-US" w:eastAsia="zh-CN"/>
        </w:rPr>
        <w:t>增加5.28</w:t>
      </w:r>
      <w:r>
        <w:rPr>
          <w:rFonts w:hint="eastAsia" w:ascii="仿宋" w:hAnsi="仿宋" w:eastAsia="仿宋" w:cs="仿宋"/>
          <w:kern w:val="0"/>
          <w:sz w:val="32"/>
          <w:szCs w:val="32"/>
        </w:rPr>
        <w:t>万元，</w:t>
      </w:r>
      <w:r>
        <w:rPr>
          <w:rFonts w:hint="eastAsia" w:ascii="仿宋" w:hAnsi="仿宋" w:eastAsia="仿宋" w:cs="仿宋"/>
          <w:kern w:val="0"/>
          <w:sz w:val="32"/>
          <w:szCs w:val="32"/>
          <w:lang w:val="en-US" w:eastAsia="zh-CN"/>
        </w:rPr>
        <w:t>增长14.87</w:t>
      </w:r>
      <w:r>
        <w:rPr>
          <w:rFonts w:hint="eastAsia" w:ascii="仿宋" w:hAnsi="仿宋" w:eastAsia="仿宋" w:cs="仿宋"/>
          <w:kern w:val="0"/>
          <w:sz w:val="32"/>
          <w:szCs w:val="32"/>
        </w:rPr>
        <w:t>%，主要原因是</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2021年伙食补助费无支出及人员变动导致绩效考评奖支出增加</w:t>
      </w:r>
      <w:r>
        <w:rPr>
          <w:rFonts w:hint="eastAsia" w:ascii="仿宋" w:hAnsi="仿宋" w:eastAsia="仿宋" w:cs="仿宋"/>
          <w:kern w:val="0"/>
          <w:sz w:val="32"/>
          <w:szCs w:val="32"/>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20" w:firstLineChars="200"/>
        <w:jc w:val="both"/>
        <w:textAlignment w:val="auto"/>
        <w:rPr>
          <w:rFonts w:hint="eastAsia" w:ascii="仿宋" w:hAnsi="仿宋" w:eastAsia="仿宋_GB2312" w:cs="仿宋"/>
          <w:sz w:val="32"/>
          <w:szCs w:val="32"/>
          <w:highlight w:val="none"/>
          <w:lang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：本单位无此分配。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年末结转和结余</w:t>
      </w:r>
      <w:r>
        <w:rPr>
          <w:rFonts w:hint="eastAsia" w:ascii="仿宋" w:hAnsi="仿宋" w:eastAsia="仿宋" w:cs="仿宋"/>
          <w:sz w:val="32"/>
          <w:u w:color="auto"/>
          <w:lang w:val="en-US" w:eastAsia="zh-CN"/>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。较2021年度决算数</w:t>
      </w:r>
      <w:r>
        <w:rPr>
          <w:rFonts w:ascii="仿宋" w:hAnsi="仿宋" w:eastAsia="仿宋" w:cs="仿宋"/>
          <w:sz w:val="32"/>
          <w:u w:color="auto"/>
        </w:rPr>
        <w:t>增加</w:t>
      </w:r>
      <w:r>
        <w:rPr>
          <w:rFonts w:hint="eastAsia" w:ascii="仿宋" w:hAnsi="仿宋" w:eastAsia="仿宋" w:cs="仿宋"/>
          <w:sz w:val="32"/>
          <w:u w:color="auto"/>
          <w:lang w:val="en-US" w:eastAsia="zh-CN"/>
        </w:rPr>
        <w:t>0.00</w:t>
      </w:r>
      <w:r>
        <w:rPr>
          <w:rFonts w:hint="eastAsia" w:ascii="仿宋" w:hAnsi="仿宋" w:eastAsia="仿宋" w:cs="仿宋"/>
          <w:sz w:val="32"/>
          <w:szCs w:val="32"/>
          <w:highlight w:val="none"/>
        </w:rPr>
        <w:t>万元，</w:t>
      </w:r>
      <w:r>
        <w:rPr>
          <w:rFonts w:ascii="仿宋" w:hAnsi="仿宋" w:eastAsia="仿宋" w:cs="仿宋"/>
          <w:sz w:val="32"/>
          <w:u w:color="auto"/>
        </w:rPr>
        <w:t>增长</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主要原因是：无。</w:t>
      </w: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03725" cy="2651125"/>
            <wp:effectExtent l="4445" t="4445" r="11430" b="11430"/>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keepNext w:val="0"/>
        <w:keepLines w:val="0"/>
        <w:pageBreakBefore w:val="0"/>
        <w:widowControl w:val="0"/>
        <w:kinsoku/>
        <w:wordWrap/>
        <w:overflowPunct/>
        <w:topLinePunct w:val="0"/>
        <w:autoSpaceDE/>
        <w:autoSpaceDN/>
        <w:bidi w:val="0"/>
        <w:adjustRightInd/>
        <w:snapToGrid/>
        <w:jc w:val="both"/>
        <w:textAlignment w:val="auto"/>
        <w:rPr>
          <w:rFonts w:ascii="黑体" w:hAnsi="黑体" w:eastAsia="黑体" w:cs="黑体"/>
          <w:sz w:val="32"/>
          <w:szCs w:val="32"/>
          <w:highlight w:val="none"/>
        </w:rPr>
      </w:pPr>
      <w:r>
        <w:rPr>
          <w:rFonts w:hint="eastAsia" w:ascii="黑体" w:hAnsi="黑体" w:eastAsia="黑体" w:cs="黑体"/>
          <w:sz w:val="32"/>
          <w:szCs w:val="32"/>
          <w:highlight w:val="none"/>
        </w:rPr>
        <w:t>二、2022 年度</w:t>
      </w:r>
      <w:bookmarkStart w:id="0" w:name="OLE_LINK1"/>
      <w:r>
        <w:rPr>
          <w:rFonts w:hint="eastAsia" w:ascii="黑体" w:hAnsi="黑体" w:eastAsia="黑体" w:cs="黑体"/>
          <w:sz w:val="32"/>
          <w:szCs w:val="32"/>
          <w:highlight w:val="none"/>
        </w:rPr>
        <w:t>一般公共预算财政拨款支出决算情况</w:t>
      </w:r>
      <w:bookmarkEnd w:id="0"/>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本部门</w:t>
      </w:r>
      <w:r>
        <w:rPr>
          <w:rFonts w:hint="eastAsia" w:ascii="仿宋" w:hAnsi="仿宋" w:eastAsia="仿宋" w:cs="仿宋"/>
          <w:sz w:val="32"/>
          <w:szCs w:val="32"/>
          <w:highlight w:val="none"/>
        </w:rPr>
        <w:t>2022年度一般公共预算财政拨款支出</w:t>
      </w:r>
      <w:r>
        <w:rPr>
          <w:rFonts w:hint="eastAsia" w:ascii="仿宋" w:hAnsi="仿宋" w:eastAsia="仿宋" w:cs="仿宋"/>
          <w:sz w:val="32"/>
          <w:u w:color="auto"/>
          <w:lang w:val="en-US" w:eastAsia="zh-CN"/>
        </w:rPr>
        <w:t>5484.69</w:t>
      </w:r>
      <w:r>
        <w:rPr>
          <w:rFonts w:hint="eastAsia" w:ascii="仿宋" w:hAnsi="仿宋" w:eastAsia="仿宋" w:cs="仿宋"/>
          <w:sz w:val="32"/>
          <w:szCs w:val="32"/>
          <w:highlight w:val="none"/>
        </w:rPr>
        <w:t>万元，较2021年度决算数</w:t>
      </w:r>
      <w:r>
        <w:rPr>
          <w:rFonts w:hint="eastAsia" w:ascii="仿宋" w:hAnsi="仿宋" w:eastAsia="仿宋" w:cs="仿宋"/>
          <w:sz w:val="32"/>
          <w:u w:color="auto"/>
          <w:lang w:val="en-US" w:eastAsia="zh-CN"/>
        </w:rPr>
        <w:t>增加1787.41</w:t>
      </w:r>
      <w:r>
        <w:rPr>
          <w:rFonts w:hint="eastAsia" w:ascii="仿宋" w:hAnsi="仿宋" w:eastAsia="仿宋" w:cs="仿宋"/>
          <w:sz w:val="32"/>
          <w:szCs w:val="32"/>
          <w:highlight w:val="none"/>
        </w:rPr>
        <w:t>万元，</w:t>
      </w:r>
      <w:r>
        <w:rPr>
          <w:rFonts w:hint="eastAsia" w:ascii="仿宋" w:hAnsi="仿宋" w:eastAsia="仿宋" w:cs="仿宋"/>
          <w:sz w:val="32"/>
          <w:u w:color="auto"/>
          <w:lang w:val="en-US" w:eastAsia="zh-CN"/>
        </w:rPr>
        <w:t>增长48.34</w:t>
      </w:r>
      <w:r>
        <w:rPr>
          <w:rFonts w:ascii="仿宋" w:hAnsi="仿宋" w:eastAsia="仿宋" w:cs="仿宋"/>
          <w:sz w:val="32"/>
          <w:u w:color="auto"/>
        </w:rPr>
        <w:t>%</w:t>
      </w:r>
      <w:r>
        <w:rPr>
          <w:rFonts w:hint="eastAsia" w:ascii="仿宋" w:hAnsi="仿宋" w:eastAsia="仿宋" w:cs="仿宋"/>
          <w:sz w:val="32"/>
          <w:szCs w:val="32"/>
          <w:highlight w:val="none"/>
        </w:rPr>
        <w:t>。其中：基本支出</w:t>
      </w:r>
      <w:r>
        <w:rPr>
          <w:rFonts w:hint="eastAsia" w:ascii="仿宋" w:hAnsi="仿宋" w:eastAsia="仿宋" w:cs="仿宋"/>
          <w:sz w:val="32"/>
          <w:u w:color="auto"/>
          <w:lang w:val="en-US" w:eastAsia="zh-CN"/>
        </w:rPr>
        <w:t>318.55</w:t>
      </w:r>
      <w:r>
        <w:rPr>
          <w:rFonts w:hint="eastAsia" w:ascii="仿宋" w:hAnsi="仿宋" w:eastAsia="仿宋" w:cs="仿宋"/>
          <w:sz w:val="32"/>
          <w:szCs w:val="32"/>
          <w:highlight w:val="none"/>
        </w:rPr>
        <w:t>万元，项目支出</w:t>
      </w:r>
      <w:r>
        <w:rPr>
          <w:rFonts w:hint="eastAsia" w:ascii="仿宋" w:hAnsi="仿宋" w:eastAsia="仿宋" w:cs="仿宋"/>
          <w:sz w:val="32"/>
          <w:u w:color="auto"/>
          <w:lang w:val="en-US" w:eastAsia="zh-CN"/>
        </w:rPr>
        <w:t>5166.14</w:t>
      </w:r>
      <w:r>
        <w:rPr>
          <w:rFonts w:hint="eastAsia" w:ascii="仿宋" w:hAnsi="仿宋" w:eastAsia="仿宋" w:cs="仿宋"/>
          <w:sz w:val="32"/>
          <w:szCs w:val="32"/>
          <w:highlight w:val="none"/>
        </w:rPr>
        <w:t>万元。</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本部门</w:t>
      </w:r>
      <w:r>
        <w:rPr>
          <w:rFonts w:hint="eastAsia" w:ascii="仿宋" w:hAnsi="仿宋" w:eastAsia="仿宋" w:cs="仿宋"/>
          <w:sz w:val="32"/>
          <w:szCs w:val="32"/>
          <w:highlight w:val="none"/>
        </w:rPr>
        <w:t>2022 年度一般公共预算财政拨款支出年初预算为</w:t>
      </w:r>
      <w:r>
        <w:rPr>
          <w:rFonts w:hint="eastAsia" w:ascii="仿宋" w:hAnsi="仿宋" w:eastAsia="仿宋" w:cs="仿宋"/>
          <w:sz w:val="32"/>
          <w:highlight w:val="none"/>
          <w:u w:color="auto"/>
          <w:lang w:val="en-US" w:eastAsia="zh-CN"/>
        </w:rPr>
        <w:t>300.82</w:t>
      </w:r>
      <w:r>
        <w:rPr>
          <w:rFonts w:hint="eastAsia" w:ascii="仿宋" w:hAnsi="仿宋" w:eastAsia="仿宋" w:cs="仿宋"/>
          <w:sz w:val="32"/>
          <w:szCs w:val="32"/>
          <w:highlight w:val="none"/>
        </w:rPr>
        <w:t>万元，支出决算为</w:t>
      </w:r>
      <w:r>
        <w:rPr>
          <w:rFonts w:hint="eastAsia" w:ascii="仿宋" w:hAnsi="仿宋" w:eastAsia="仿宋" w:cs="仿宋"/>
          <w:sz w:val="32"/>
          <w:u w:color="auto"/>
          <w:lang w:val="en-US" w:eastAsia="zh-CN"/>
        </w:rPr>
        <w:t>5484.69</w:t>
      </w:r>
      <w:r>
        <w:rPr>
          <w:rFonts w:hint="eastAsia" w:ascii="仿宋" w:hAnsi="仿宋" w:eastAsia="仿宋" w:cs="仿宋"/>
          <w:sz w:val="32"/>
          <w:szCs w:val="32"/>
          <w:highlight w:val="none"/>
        </w:rPr>
        <w:t>万元，完成年初预算的</w:t>
      </w:r>
      <w:r>
        <w:rPr>
          <w:rFonts w:hint="eastAsia" w:ascii="仿宋" w:hAnsi="仿宋" w:eastAsia="仿宋" w:cs="仿宋"/>
          <w:sz w:val="32"/>
          <w:u w:color="auto"/>
          <w:lang w:val="en-US" w:eastAsia="zh-CN"/>
        </w:rPr>
        <w:t>1823.25</w:t>
      </w:r>
      <w:r>
        <w:rPr>
          <w:rFonts w:ascii="仿宋" w:hAnsi="仿宋" w:eastAsia="仿宋" w:cs="仿宋"/>
          <w:sz w:val="32"/>
          <w:u w:color="auto"/>
        </w:rPr>
        <w:t>%</w:t>
      </w:r>
      <w:r>
        <w:rPr>
          <w:rFonts w:hint="eastAsia" w:ascii="仿宋" w:hAnsi="仿宋" w:eastAsia="仿宋" w:cs="仿宋"/>
          <w:sz w:val="32"/>
          <w:szCs w:val="32"/>
          <w:highlight w:val="none"/>
        </w:rPr>
        <w:t>。</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eastAsia="仿宋"/>
          <w:color w:val="FF0000"/>
          <w:highlight w:val="none"/>
          <w:lang w:val="en-US" w:eastAsia="zh-CN"/>
        </w:rPr>
      </w:pPr>
      <w:bookmarkStart w:id="1" w:name="OLE_LINK2"/>
      <w:bookmarkEnd w:id="1"/>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一）一般公共服务支出</w:t>
      </w:r>
      <w:r>
        <w:rPr>
          <w:rFonts w:ascii="仿宋" w:hAnsi="仿宋" w:eastAsia="仿宋"/>
          <w:sz w:val="32"/>
          <w:u w:color="auto"/>
        </w:rPr>
        <w:t>（20</w:t>
      </w:r>
      <w:r>
        <w:rPr>
          <w:rFonts w:hint="eastAsia" w:ascii="仿宋" w:hAnsi="仿宋" w:eastAsia="仿宋"/>
          <w:sz w:val="32"/>
          <w:u w:color="auto"/>
          <w:lang w:val="en-US" w:eastAsia="zh-CN"/>
        </w:rPr>
        <w:t>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万元，完成年初预算的</w:t>
      </w:r>
      <w:r>
        <w:rPr>
          <w:rFonts w:ascii="仿宋" w:hAnsi="仿宋" w:eastAsia="仿宋"/>
          <w:sz w:val="32"/>
          <w:szCs w:val="32"/>
          <w:highlight w:val="none"/>
        </w:rPr>
        <w:t>10</w:t>
      </w:r>
      <w:r>
        <w:rPr>
          <w:rFonts w:hint="eastAsia" w:ascii="仿宋" w:hAnsi="仿宋" w:eastAsia="仿宋"/>
          <w:sz w:val="32"/>
          <w:szCs w:val="32"/>
          <w:highlight w:val="none"/>
          <w:lang w:val="en-US" w:eastAsia="zh-CN"/>
        </w:rPr>
        <w:t>0</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无</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3.00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职工工会经费单位部分支出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无差异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3.00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right="0" w:rightChars="0" w:firstLine="640" w:firstLineChars="200"/>
        <w:jc w:val="both"/>
        <w:textAlignment w:val="auto"/>
        <w:rPr>
          <w:rFonts w:hint="eastAsia" w:eastAsia="仿宋"/>
          <w:color w:val="FF0000"/>
          <w:highlight w:val="none"/>
          <w:lang w:val="en-US"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二）</w:t>
      </w: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40.11</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40.08</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99.93</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原因是：人员变动，基数也随之变动。</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40.11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40.08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99.93%</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Theme="minorEastAsia" w:hAnsiTheme="minorEastAsia" w:eastAsiaTheme="minorEastAsia" w:cstheme="minorEastAsia"/>
                <w:bCs/>
                <w:color w:val="333333"/>
                <w:sz w:val="20"/>
                <w:szCs w:val="20"/>
                <w:shd w:val="clear" w:color="auto" w:fill="FFFFFF"/>
              </w:rPr>
              <w:t>机关事业单位基本养老保险缴费支出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Theme="minorEastAsia" w:hAnsiTheme="minorEastAsia" w:eastAsiaTheme="minorEastAsia" w:cstheme="minorEastAsia"/>
                <w:color w:val="auto"/>
                <w:sz w:val="20"/>
                <w:szCs w:val="20"/>
                <w:highlight w:val="none"/>
                <w:lang w:val="en-US" w:eastAsia="zh-CN"/>
              </w:rPr>
              <w:t>人员变动，基数也随之变动。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40.11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40.08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20"/>
          <w:szCs w:val="20"/>
          <w:highlight w:val="none"/>
        </w:rPr>
      </w:pPr>
      <w:r>
        <w:rPr>
          <w:rFonts w:hint="eastAsia" w:ascii="仿宋" w:hAnsi="仿宋" w:eastAsia="仿宋" w:cs="仿宋"/>
          <w:sz w:val="20"/>
          <w:szCs w:val="20"/>
          <w:highlight w:val="none"/>
        </w:rPr>
        <w:drawing>
          <wp:inline distT="0" distB="0" distL="114300" distR="114300">
            <wp:extent cx="4474845" cy="2796540"/>
            <wp:effectExtent l="4445" t="4445" r="16510" b="184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right="0" w:rightChars="0" w:firstLine="640" w:firstLineChars="200"/>
        <w:jc w:val="both"/>
        <w:textAlignment w:val="auto"/>
        <w:rPr>
          <w:rFonts w:hint="eastAsia" w:eastAsia="仿宋"/>
          <w:color w:val="FF0000"/>
          <w:highlight w:val="none"/>
          <w:lang w:val="en-US" w:eastAsia="zh-CN"/>
        </w:rPr>
      </w:pPr>
      <w:r>
        <w:rPr>
          <w:rFonts w:hint="eastAsia" w:ascii="仿宋" w:hAnsi="仿宋" w:eastAsia="仿宋"/>
          <w:sz w:val="32"/>
          <w:szCs w:val="32"/>
          <w:highlight w:val="none"/>
          <w:lang w:val="en-US" w:eastAsia="zh-CN"/>
        </w:rPr>
        <w:t>（三）农林水</w:t>
      </w:r>
      <w:r>
        <w:rPr>
          <w:rFonts w:hint="eastAsia" w:ascii="仿宋" w:hAnsi="仿宋" w:eastAsia="仿宋"/>
          <w:sz w:val="32"/>
          <w:szCs w:val="32"/>
          <w:highlight w:val="none"/>
        </w:rPr>
        <w:t>支出</w:t>
      </w:r>
      <w:r>
        <w:rPr>
          <w:rFonts w:ascii="仿宋" w:hAnsi="仿宋" w:eastAsia="仿宋"/>
          <w:sz w:val="32"/>
          <w:u w:color="auto"/>
        </w:rPr>
        <w:t>（21</w:t>
      </w:r>
      <w:r>
        <w:rPr>
          <w:rFonts w:hint="eastAsia" w:ascii="仿宋" w:hAnsi="仿宋" w:eastAsia="仿宋"/>
          <w:sz w:val="32"/>
          <w:u w:color="auto"/>
          <w:lang w:val="en-US" w:eastAsia="zh-CN"/>
        </w:rPr>
        <w:t>3</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239.73</w:t>
      </w:r>
      <w:r>
        <w:rPr>
          <w:rFonts w:hint="eastAsia" w:ascii="仿宋" w:hAnsi="仿宋" w:eastAsia="仿宋"/>
          <w:sz w:val="32"/>
          <w:szCs w:val="32"/>
          <w:highlight w:val="none"/>
        </w:rPr>
        <w:t>万元，支出决算为5382.35万元，完成年初预算的</w:t>
      </w:r>
      <w:r>
        <w:rPr>
          <w:rFonts w:hint="eastAsia" w:ascii="仿宋" w:hAnsi="仿宋" w:eastAsia="仿宋"/>
          <w:sz w:val="32"/>
          <w:szCs w:val="32"/>
          <w:highlight w:val="none"/>
          <w:lang w:val="en-US" w:eastAsia="zh-CN"/>
        </w:rPr>
        <w:t>2245.17</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原因是：上级下达的专项资金年初无预算。</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2130321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大中型水库移民后期扶持专项支出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7.89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大中型水库移民后期扶持专项支出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Theme="minorEastAsia" w:hAnsiTheme="minorEastAsia" w:eastAsiaTheme="minorEastAsia" w:cstheme="minorEastAsia"/>
                <w:color w:val="auto"/>
                <w:sz w:val="20"/>
                <w:szCs w:val="20"/>
                <w:highlight w:val="none"/>
                <w:lang w:val="en-US" w:eastAsia="zh-CN"/>
              </w:rPr>
              <w:t>年初无预算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2130334</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水利建设征地及移民支出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61.34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FF0000"/>
                <w:sz w:val="21"/>
                <w:szCs w:val="21"/>
                <w:highlight w:val="none"/>
                <w:lang w:val="en-US" w:eastAsia="zh-CN"/>
              </w:rPr>
              <w:t xml:space="preserve">  </w:t>
            </w:r>
            <w:r>
              <w:rPr>
                <w:rFonts w:hint="eastAsia" w:asciiTheme="minorEastAsia" w:hAnsiTheme="minorEastAsia" w:eastAsiaTheme="minorEastAsia" w:cstheme="minorEastAsia"/>
                <w:color w:val="auto"/>
                <w:sz w:val="20"/>
                <w:szCs w:val="20"/>
                <w:highlight w:val="none"/>
                <w:lang w:val="en-US" w:eastAsia="zh-CN"/>
              </w:rPr>
              <w:t>水利建设征地及移民支出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Theme="minorEastAsia" w:hAnsiTheme="minorEastAsia" w:eastAsiaTheme="minorEastAsia" w:cstheme="minorEastAsia"/>
                <w:color w:val="auto"/>
                <w:sz w:val="20"/>
                <w:szCs w:val="20"/>
                <w:highlight w:val="none"/>
                <w:lang w:val="en-US" w:eastAsia="zh-CN"/>
              </w:rPr>
              <w:t>年初无预算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2130501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行政运行</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0.04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0"/>
                <w:szCs w:val="20"/>
                <w:highlight w:val="none"/>
                <w:u w:val="none"/>
                <w:lang w:val="en-US" w:eastAsia="zh-CN"/>
              </w:rPr>
            </w:pPr>
            <w:r>
              <w:rPr>
                <w:rFonts w:hint="eastAsia" w:asciiTheme="minorEastAsia" w:hAnsiTheme="minorEastAsia" w:eastAsiaTheme="minorEastAsia" w:cstheme="minorEastAsia"/>
                <w:color w:val="auto"/>
                <w:sz w:val="20"/>
                <w:szCs w:val="20"/>
                <w:highlight w:val="none"/>
                <w:lang w:val="en-US" w:eastAsia="zh-CN"/>
              </w:rPr>
              <w:t>行政运行支出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Theme="minorEastAsia" w:hAnsiTheme="minorEastAsia" w:eastAsiaTheme="minorEastAsia" w:cstheme="minorEastAsia"/>
                <w:color w:val="auto"/>
                <w:sz w:val="20"/>
                <w:szCs w:val="20"/>
                <w:highlight w:val="none"/>
                <w:lang w:val="en-US" w:eastAsia="zh-CN"/>
              </w:rPr>
              <w:t>年初无预算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2130507</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default" w:ascii="宋体" w:hAnsi="宋体" w:eastAsia="宋体" w:cs="宋体"/>
                <w:i w:val="0"/>
                <w:iCs w:val="0"/>
                <w:color w:val="000000"/>
                <w:sz w:val="20"/>
                <w:szCs w:val="20"/>
                <w:highlight w:val="none"/>
                <w:u w:val="none"/>
                <w:lang w:val="en-US" w:eastAsia="zh-CN"/>
              </w:rPr>
              <w:t xml:space="preserve"> 贷款奖补和贴息</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850.00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0"/>
                <w:szCs w:val="20"/>
                <w:highlight w:val="none"/>
                <w:u w:val="none"/>
                <w:lang w:val="en-US" w:eastAsia="zh-CN"/>
              </w:rPr>
            </w:pPr>
            <w:r>
              <w:rPr>
                <w:rFonts w:hint="eastAsia" w:asciiTheme="minorEastAsia" w:hAnsiTheme="minorEastAsia" w:eastAsiaTheme="minorEastAsia" w:cstheme="minorEastAsia"/>
                <w:color w:val="auto"/>
                <w:sz w:val="20"/>
                <w:szCs w:val="20"/>
                <w:highlight w:val="none"/>
                <w:lang w:val="en-US" w:eastAsia="zh-CN"/>
              </w:rPr>
              <w:t>易地扶贫搬迁贷款贴息支出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Theme="minorEastAsia" w:hAnsiTheme="minorEastAsia" w:eastAsiaTheme="minorEastAsia" w:cstheme="minorEastAsia"/>
                <w:color w:val="auto"/>
                <w:sz w:val="20"/>
                <w:szCs w:val="20"/>
                <w:highlight w:val="none"/>
                <w:lang w:val="en-US" w:eastAsia="zh-CN"/>
              </w:rPr>
              <w:t>年初无预算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2130599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default" w:ascii="宋体" w:hAnsi="宋体" w:eastAsia="宋体" w:cs="宋体"/>
                <w:i w:val="0"/>
                <w:iCs w:val="0"/>
                <w:color w:val="000000"/>
                <w:sz w:val="20"/>
                <w:szCs w:val="20"/>
                <w:highlight w:val="none"/>
                <w:u w:val="none"/>
                <w:lang w:val="en-US" w:eastAsia="zh-CN"/>
              </w:rPr>
              <w:t>其他巩固脱贫衔接乡村振兴支出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3849.68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推进乡村振兴公益岗位人员工资支出及易地扶贫搬迁专项融资还款支出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18"/>
                <w:szCs w:val="18"/>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年初无预算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2139999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default" w:ascii="宋体" w:hAnsi="宋体" w:eastAsia="宋体" w:cs="宋体"/>
                <w:i w:val="0"/>
                <w:iCs w:val="0"/>
                <w:color w:val="000000"/>
                <w:sz w:val="20"/>
                <w:szCs w:val="20"/>
                <w:highlight w:val="none"/>
                <w:u w:val="none"/>
                <w:lang w:val="en-US" w:eastAsia="zh-CN"/>
              </w:rPr>
              <w:t>其他农林水支出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239.73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613.39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255.87%</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1"/>
                <w:szCs w:val="21"/>
                <w:highlight w:val="none"/>
                <w:lang w:val="en-US" w:eastAsia="zh-CN"/>
              </w:rPr>
            </w:pPr>
            <w:r>
              <w:rPr>
                <w:rFonts w:hint="eastAsia" w:asciiTheme="minorEastAsia" w:hAnsiTheme="minorEastAsia" w:eastAsiaTheme="minorEastAsia" w:cstheme="minorEastAsia"/>
                <w:kern w:val="0"/>
                <w:sz w:val="20"/>
                <w:szCs w:val="20"/>
                <w:highlight w:val="none"/>
              </w:rPr>
              <w:t>根据国家规定的基本工资和津补贴标准等安排的人员经费支出，确保移民局机关正常运转的办公费、印刷费、水电费、培训费、差旅费、会议费等日常公用经费支出</w:t>
            </w:r>
            <w:r>
              <w:rPr>
                <w:rFonts w:hint="eastAsia" w:asciiTheme="minorEastAsia" w:hAnsiTheme="minorEastAsia" w:cstheme="minorEastAsia"/>
                <w:kern w:val="0"/>
                <w:sz w:val="20"/>
                <w:szCs w:val="20"/>
                <w:highlight w:val="none"/>
                <w:lang w:val="en-US" w:eastAsia="zh-CN"/>
              </w:rPr>
              <w:t>及中央水库移民扶持支出</w:t>
            </w:r>
            <w:r>
              <w:rPr>
                <w:rFonts w:hint="eastAsia" w:asciiTheme="minorEastAsia" w:hAnsiTheme="minorEastAsia" w:eastAsiaTheme="minorEastAsia" w:cstheme="minorEastAsia"/>
                <w:kern w:val="0"/>
                <w:sz w:val="20"/>
                <w:szCs w:val="20"/>
                <w:highlight w:val="none"/>
              </w:rPr>
              <w:t>。</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FF0000"/>
                <w:sz w:val="18"/>
                <w:szCs w:val="18"/>
                <w:highlight w:val="none"/>
                <w:lang w:val="en-US" w:eastAsia="zh-CN"/>
              </w:rPr>
            </w:pPr>
            <w:r>
              <w:rPr>
                <w:rFonts w:hint="eastAsia" w:asciiTheme="minorEastAsia" w:hAnsiTheme="minorEastAsia" w:eastAsiaTheme="minorEastAsia" w:cstheme="minorEastAsia"/>
                <w:color w:val="auto"/>
                <w:sz w:val="20"/>
                <w:szCs w:val="20"/>
                <w:highlight w:val="none"/>
                <w:shd w:val="clear" w:color="FFFFFF" w:fill="D9D9D9"/>
                <w:lang w:val="en-US" w:eastAsia="zh-CN"/>
              </w:rPr>
              <w:t>上级下</w:t>
            </w:r>
            <w:r>
              <w:rPr>
                <w:rFonts w:hint="eastAsia" w:asciiTheme="minorEastAsia" w:hAnsiTheme="minorEastAsia" w:cstheme="minorEastAsia"/>
                <w:color w:val="auto"/>
                <w:sz w:val="20"/>
                <w:szCs w:val="20"/>
                <w:highlight w:val="none"/>
                <w:shd w:val="clear" w:color="FFFFFF" w:fill="D9D9D9"/>
                <w:lang w:val="en-US" w:eastAsia="zh-CN"/>
              </w:rPr>
              <w:t>达</w:t>
            </w:r>
            <w:r>
              <w:rPr>
                <w:rFonts w:hint="eastAsia" w:asciiTheme="minorEastAsia" w:hAnsiTheme="minorEastAsia" w:eastAsiaTheme="minorEastAsia" w:cstheme="minorEastAsia"/>
                <w:color w:val="auto"/>
                <w:sz w:val="20"/>
                <w:szCs w:val="20"/>
                <w:highlight w:val="none"/>
                <w:shd w:val="clear" w:color="FFFFFF" w:fill="D9D9D9"/>
                <w:lang w:val="en-US" w:eastAsia="zh-CN"/>
              </w:rPr>
              <w:t>的中央水库移民扶持资金年初无预算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239.73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5382.35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1"/>
                <w:szCs w:val="21"/>
                <w:highlight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18"/>
                <w:szCs w:val="18"/>
                <w:highlight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2559050"/>
            <wp:effectExtent l="4445" t="4445" r="16510" b="8255"/>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right="0" w:rightChars="0" w:firstLine="640" w:firstLineChars="200"/>
        <w:jc w:val="both"/>
        <w:textAlignment w:val="auto"/>
        <w:rPr>
          <w:rFonts w:hint="eastAsia" w:eastAsia="仿宋"/>
          <w:color w:val="FF0000"/>
          <w:highlight w:val="none"/>
          <w:lang w:val="en-US"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四）</w:t>
      </w: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17.98</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18.49</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102.84</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原因是：人员变动，基数也随之变动。</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17.98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18.49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102.84%</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Theme="minorEastAsia" w:hAnsiTheme="minorEastAsia" w:eastAsiaTheme="minorEastAsia" w:cstheme="minorEastAsia"/>
                <w:kern w:val="0"/>
                <w:sz w:val="20"/>
                <w:szCs w:val="20"/>
              </w:rPr>
              <w:t>按照国家政策规定向职工发放的住房公积金方面的支出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Theme="minorEastAsia" w:hAnsiTheme="minorEastAsia" w:eastAsiaTheme="minorEastAsia" w:cstheme="minorEastAsia"/>
                <w:color w:val="000000" w:themeColor="text1"/>
                <w:sz w:val="20"/>
                <w:szCs w:val="20"/>
                <w:highlight w:val="none"/>
                <w:lang w:val="en-US" w:eastAsia="zh-CN"/>
                <w14:textFill>
                  <w14:solidFill>
                    <w14:schemeClr w14:val="tx1"/>
                  </w14:solidFill>
                </w14:textFill>
              </w:rPr>
              <w:t>人员变动，基数也随之变动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17.98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18.49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0"/>
        </w:numPr>
        <w:suppressLineNumbers w:val="0"/>
        <w:spacing w:before="0" w:beforeAutospacing="0" w:after="0" w:afterAutospacing="0"/>
        <w:ind w:right="0" w:rightChars="0" w:firstLine="640" w:firstLineChars="200"/>
        <w:jc w:val="left"/>
        <w:rPr>
          <w:rFonts w:hint="eastAsia" w:eastAsia="仿宋"/>
          <w:color w:val="FF0000"/>
          <w:highlight w:val="none"/>
          <w:lang w:val="en-US" w:eastAsia="zh-CN"/>
        </w:rPr>
      </w:pPr>
      <w:r>
        <w:rPr>
          <w:rFonts w:hint="eastAsia" w:ascii="仿宋" w:hAnsi="仿宋" w:eastAsia="仿宋"/>
          <w:sz w:val="32"/>
          <w:szCs w:val="32"/>
          <w:highlight w:val="none"/>
          <w:lang w:val="en-US" w:eastAsia="zh-CN"/>
        </w:rPr>
        <w:t>（五）其他</w:t>
      </w:r>
      <w:r>
        <w:rPr>
          <w:rFonts w:hint="eastAsia" w:ascii="仿宋" w:hAnsi="仿宋" w:eastAsia="仿宋"/>
          <w:sz w:val="32"/>
          <w:szCs w:val="32"/>
          <w:highlight w:val="none"/>
        </w:rPr>
        <w:t>支出</w:t>
      </w:r>
      <w:r>
        <w:rPr>
          <w:rFonts w:ascii="仿宋" w:hAnsi="仿宋" w:eastAsia="仿宋"/>
          <w:sz w:val="32"/>
          <w:u w:color="auto"/>
        </w:rPr>
        <w:t>（22</w:t>
      </w:r>
      <w:r>
        <w:rPr>
          <w:rFonts w:hint="eastAsia" w:ascii="仿宋" w:hAnsi="仿宋" w:eastAsia="仿宋"/>
          <w:sz w:val="32"/>
          <w:u w:color="auto"/>
          <w:lang w:val="en-US" w:eastAsia="zh-CN"/>
        </w:rPr>
        <w:t>9</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40.78</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100</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原因是：年初无预算。</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40.78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Theme="minorEastAsia" w:hAnsiTheme="minorEastAsia" w:eastAsiaTheme="minorEastAsia" w:cstheme="minorEastAsia"/>
                <w:kern w:val="0"/>
                <w:sz w:val="20"/>
                <w:szCs w:val="20"/>
                <w:lang w:val="en-US" w:eastAsia="zh-CN"/>
              </w:rPr>
              <w:t>本部门及所属事业单位人员的年终绩效奖金</w:t>
            </w:r>
            <w:r>
              <w:rPr>
                <w:rFonts w:hint="eastAsia" w:asciiTheme="minorEastAsia" w:hAnsiTheme="minorEastAsia" w:cstheme="minorEastAsia"/>
                <w:kern w:val="0"/>
                <w:sz w:val="20"/>
                <w:szCs w:val="20"/>
                <w:lang w:val="en-US" w:eastAsia="zh-CN"/>
              </w:rPr>
              <w:t>和伙食补助</w:t>
            </w:r>
            <w:r>
              <w:rPr>
                <w:rFonts w:hint="eastAsia" w:asciiTheme="minorEastAsia" w:hAnsiTheme="minorEastAsia" w:eastAsiaTheme="minorEastAsia" w:cstheme="minorEastAsia"/>
                <w:kern w:val="0"/>
                <w:sz w:val="20"/>
                <w:szCs w:val="20"/>
              </w:rPr>
              <w:t>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Theme="minorEastAsia" w:hAnsiTheme="minorEastAsia" w:cstheme="minorEastAsia"/>
                <w:color w:val="000000" w:themeColor="text1"/>
                <w:sz w:val="20"/>
                <w:szCs w:val="20"/>
                <w:highlight w:val="none"/>
                <w:lang w:val="en-US" w:eastAsia="zh-CN"/>
                <w14:textFill>
                  <w14:solidFill>
                    <w14:schemeClr w14:val="tx1"/>
                  </w14:solidFill>
                </w14:textFill>
              </w:rPr>
              <w:t>年初无预算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40.78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left"/>
        <w:rPr>
          <w:rFonts w:hint="eastAsia" w:ascii="黑体" w:hAnsi="黑体" w:eastAsia="黑体" w:cs="黑体"/>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pageBreakBefore w:val="0"/>
        <w:widowControl w:val="0"/>
        <w:kinsoku/>
        <w:wordWrap/>
        <w:overflowPunct/>
        <w:topLinePunct w:val="0"/>
        <w:bidi w:val="0"/>
        <w:snapToGrid/>
        <w:jc w:val="both"/>
        <w:textAlignment w:val="auto"/>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pPr>
        <w:keepNext w:val="0"/>
        <w:keepLines w:val="0"/>
        <w:pageBreakBefore w:val="0"/>
        <w:widowControl w:val="0"/>
        <w:kinsoku/>
        <w:wordWrap/>
        <w:overflowPunct/>
        <w:topLinePunct w:val="0"/>
        <w:bidi w:val="0"/>
        <w:snapToGrid/>
        <w:ind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本</w:t>
      </w:r>
      <w:r>
        <w:rPr>
          <w:rFonts w:hint="eastAsia" w:ascii="仿宋" w:hAnsi="仿宋" w:eastAsia="仿宋" w:cs="仿宋"/>
          <w:sz w:val="32"/>
          <w:szCs w:val="32"/>
          <w:highlight w:val="none"/>
          <w:lang w:eastAsia="zh-CN"/>
        </w:rPr>
        <w:t>单位</w:t>
      </w:r>
      <w:r>
        <w:rPr>
          <w:rFonts w:hint="eastAsia" w:ascii="仿宋" w:hAnsi="仿宋" w:eastAsia="仿宋" w:cs="仿宋"/>
          <w:sz w:val="32"/>
          <w:szCs w:val="32"/>
          <w:highlight w:val="none"/>
        </w:rPr>
        <w:t>2022年度一般公共预算财政拨款基本支出</w:t>
      </w:r>
      <w:r>
        <w:rPr>
          <w:rFonts w:hint="eastAsia" w:ascii="仿宋" w:hAnsi="仿宋" w:eastAsia="仿宋" w:cs="仿宋"/>
          <w:sz w:val="32"/>
          <w:u w:color="auto"/>
          <w:lang w:val="en-US" w:eastAsia="zh-CN"/>
        </w:rPr>
        <w:t>318.56</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lang w:val="en-US" w:eastAsia="zh-CN"/>
        </w:rPr>
        <w:t>302.61</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lang w:val="en-US" w:eastAsia="zh-CN"/>
        </w:rPr>
        <w:t>15.95</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ascii="仿宋_GB2312" w:eastAsia="仿宋_GB2312"/>
          <w:bCs/>
          <w:kern w:val="0"/>
          <w:sz w:val="32"/>
          <w:szCs w:val="32"/>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一）</w:t>
      </w:r>
      <w:r>
        <w:rPr>
          <w:rFonts w:hint="eastAsia" w:ascii="仿宋" w:hAnsi="仿宋" w:eastAsia="仿宋" w:cs="仿宋"/>
          <w:sz w:val="32"/>
          <w:szCs w:val="32"/>
          <w:highlight w:val="none"/>
        </w:rPr>
        <w:t>工资福利支出</w:t>
      </w:r>
      <w:r>
        <w:rPr>
          <w:rFonts w:hint="eastAsia" w:ascii="仿宋" w:hAnsi="仿宋" w:eastAsia="仿宋" w:cs="仿宋"/>
          <w:sz w:val="32"/>
          <w:u w:color="auto"/>
          <w:lang w:val="en-US" w:eastAsia="zh-CN"/>
        </w:rPr>
        <w:t>302.61</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119.11</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预决算</w:t>
      </w:r>
      <w:r>
        <w:rPr>
          <w:rFonts w:hint="eastAsia" w:ascii="仿宋" w:hAnsi="仿宋" w:eastAsia="仿宋" w:cs="仿宋"/>
          <w:sz w:val="32"/>
          <w:szCs w:val="32"/>
          <w:highlight w:val="none"/>
          <w:lang w:val="en-US" w:eastAsia="zh-CN"/>
        </w:rPr>
        <w:t>有</w:t>
      </w:r>
      <w:r>
        <w:rPr>
          <w:rFonts w:hint="eastAsia" w:ascii="仿宋" w:hAnsi="仿宋" w:eastAsia="仿宋" w:cs="仿宋"/>
          <w:sz w:val="32"/>
          <w:szCs w:val="32"/>
          <w:highlight w:val="none"/>
        </w:rPr>
        <w:t>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eastAsia="仿宋_GB2312"/>
          <w:bCs/>
          <w:kern w:val="0"/>
          <w:sz w:val="32"/>
          <w:szCs w:val="32"/>
        </w:rPr>
        <w:t>发</w:t>
      </w:r>
      <w:r>
        <w:rPr>
          <w:rFonts w:hint="eastAsia" w:ascii="仿宋_GB2312" w:hAnsi="仿宋_GB2312" w:eastAsia="仿宋_GB2312" w:cs="仿宋_GB2312"/>
          <w:kern w:val="0"/>
          <w:sz w:val="32"/>
          <w:szCs w:val="32"/>
        </w:rPr>
        <w:t>放的职工绩效考评奖及</w:t>
      </w:r>
      <w:r>
        <w:rPr>
          <w:rFonts w:hint="eastAsia" w:ascii="仿宋_GB2312" w:hAnsi="仿宋_GB2312" w:eastAsia="仿宋_GB2312" w:cs="仿宋_GB2312"/>
          <w:kern w:val="0"/>
          <w:sz w:val="32"/>
          <w:szCs w:val="32"/>
          <w:lang w:val="en-US" w:eastAsia="zh-CN"/>
        </w:rPr>
        <w:t>伙食补助费</w:t>
      </w:r>
      <w:r>
        <w:rPr>
          <w:rFonts w:hint="eastAsia" w:ascii="仿宋_GB2312" w:hAnsi="仿宋_GB2312" w:eastAsia="仿宋_GB2312" w:cs="仿宋_GB2312"/>
          <w:kern w:val="0"/>
          <w:sz w:val="32"/>
          <w:szCs w:val="32"/>
        </w:rPr>
        <w:t>没有列入年初预算</w:t>
      </w:r>
      <w:r>
        <w:rPr>
          <w:rFonts w:hint="eastAsia" w:ascii="仿宋_GB2312" w:eastAsia="仿宋_GB2312"/>
          <w:bCs/>
          <w:kern w:val="0"/>
          <w:sz w:val="32"/>
          <w:szCs w:val="32"/>
        </w:rPr>
        <w:t>。</w:t>
      </w:r>
    </w:p>
    <w:p>
      <w:pPr>
        <w:keepNext w:val="0"/>
        <w:keepLines w:val="0"/>
        <w:pageBreakBefore w:val="0"/>
        <w:widowControl w:val="0"/>
        <w:kinsoku/>
        <w:wordWrap/>
        <w:overflowPunct/>
        <w:topLinePunct w:val="0"/>
        <w:bidi w:val="0"/>
        <w:snapToGrid/>
        <w:jc w:val="both"/>
        <w:textAlignment w:val="auto"/>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67.45万元，30102津贴补贴24.48万元，30103奖金63.90万元，30106伙食补助费2.80万元，30107绩效工资11.14万元，30108机关事业单位基本养老保险缴费40.08万元，30110职工基本医疗保险缴费15.92万元，30111公务员医疗补助缴费0.00万元，30112其他社会保障缴费0.93万元，30113住房公积金18.49万元，30199其他工资福利支出57.42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right="0" w:rightChars="0" w:firstLine="640" w:firstLineChars="200"/>
        <w:jc w:val="both"/>
        <w:textAlignment w:val="auto"/>
        <w:rPr>
          <w:rFonts w:ascii="仿宋" w:hAnsi="仿宋" w:eastAsia="仿宋" w:cs="仿宋"/>
          <w:color w:val="FF0000"/>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二）</w:t>
      </w:r>
      <w:r>
        <w:rPr>
          <w:rFonts w:hint="eastAsia" w:ascii="仿宋" w:hAnsi="仿宋" w:eastAsia="仿宋" w:cs="仿宋"/>
          <w:sz w:val="32"/>
          <w:szCs w:val="32"/>
          <w:highlight w:val="none"/>
        </w:rPr>
        <w:t>商品和服务支出</w:t>
      </w:r>
      <w:r>
        <w:rPr>
          <w:rFonts w:hint="eastAsia" w:ascii="仿宋" w:hAnsi="仿宋" w:eastAsia="仿宋" w:cs="仿宋"/>
          <w:sz w:val="32"/>
          <w:u w:color="auto"/>
          <w:lang w:val="en-US" w:eastAsia="zh-CN"/>
        </w:rPr>
        <w:t>15.95</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92.41</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预决算</w:t>
      </w:r>
      <w:r>
        <w:rPr>
          <w:rFonts w:hint="eastAsia" w:ascii="仿宋" w:hAnsi="仿宋" w:eastAsia="仿宋" w:cs="仿宋"/>
          <w:sz w:val="32"/>
          <w:szCs w:val="32"/>
          <w:highlight w:val="none"/>
          <w:lang w:val="en-US" w:eastAsia="zh-CN"/>
        </w:rPr>
        <w:t>有</w:t>
      </w:r>
      <w:r>
        <w:rPr>
          <w:rFonts w:hint="eastAsia" w:ascii="仿宋" w:hAnsi="仿宋" w:eastAsia="仿宋" w:cs="仿宋"/>
          <w:sz w:val="32"/>
          <w:szCs w:val="32"/>
          <w:highlight w:val="none"/>
        </w:rPr>
        <w:t>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主要原因是：本单位贯彻落实厉行节约的有关规定，控制开支，不铺张浪费。</w:t>
      </w:r>
    </w:p>
    <w:p>
      <w:pPr>
        <w:keepNext w:val="0"/>
        <w:keepLines w:val="0"/>
        <w:pageBreakBefore w:val="0"/>
        <w:widowControl w:val="0"/>
        <w:kinsoku/>
        <w:wordWrap/>
        <w:overflowPunct/>
        <w:topLinePunct w:val="0"/>
        <w:autoSpaceDE/>
        <w:autoSpaceDN/>
        <w:bidi w:val="0"/>
        <w:adjustRightInd/>
        <w:snapToGrid/>
        <w:jc w:val="both"/>
        <w:textAlignment w:val="auto"/>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30201办公费1.45万元，30205水费0.01万元，30206电费0.80万元，30207邮电费1.75万元，30228工会经费3.00万元，30239其他交通费用8.94万元。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710815"/>
            <wp:effectExtent l="4445" t="4445" r="16510" b="8890"/>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0"/>
        </w:numPr>
        <w:suppressLineNumbers w:val="0"/>
        <w:spacing w:before="0" w:beforeAutospacing="0" w:after="0" w:afterAutospacing="0"/>
        <w:ind w:right="0" w:rightChars="0" w:firstLine="640" w:firstLineChars="200"/>
        <w:jc w:val="left"/>
        <w:rPr>
          <w:rFonts w:ascii="仿宋" w:hAnsi="仿宋" w:eastAsia="仿宋" w:cs="仿宋"/>
          <w:color w:val="FF0000"/>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三）</w:t>
      </w:r>
      <w:r>
        <w:rPr>
          <w:rFonts w:hint="eastAsia" w:ascii="仿宋" w:hAnsi="仿宋" w:eastAsia="仿宋" w:cs="仿宋"/>
          <w:sz w:val="32"/>
          <w:szCs w:val="32"/>
          <w:highlight w:val="none"/>
        </w:rPr>
        <w:t>对个人和家庭的补助</w:t>
      </w:r>
      <w:r>
        <w:rPr>
          <w:rFonts w:hint="eastAsia" w:ascii="仿宋" w:hAnsi="仿宋" w:eastAsia="仿宋" w:cs="仿宋"/>
          <w:sz w:val="32"/>
          <w:u w:color="auto"/>
          <w:lang w:val="en-US" w:eastAsia="zh-CN"/>
        </w:rPr>
        <w:t>0.00</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预决算</w:t>
      </w:r>
      <w:r>
        <w:rPr>
          <w:rFonts w:hint="eastAsia" w:ascii="仿宋" w:hAnsi="仿宋" w:eastAsia="仿宋" w:cs="仿宋"/>
          <w:sz w:val="32"/>
          <w:szCs w:val="32"/>
          <w:highlight w:val="none"/>
          <w:lang w:val="en-US" w:eastAsia="zh-CN"/>
        </w:rPr>
        <w:t>无</w:t>
      </w:r>
      <w:r>
        <w:rPr>
          <w:rFonts w:hint="eastAsia" w:ascii="仿宋" w:hAnsi="仿宋" w:eastAsia="仿宋" w:cs="仿宋"/>
          <w:sz w:val="32"/>
          <w:szCs w:val="32"/>
          <w:highlight w:val="none"/>
        </w:rPr>
        <w:t>差异</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本单位无该项支出年初预算及支出。</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30301离休费0万元，30302退休费0万元，30305生活补助0万元。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widowControl w:val="0"/>
        <w:numPr>
          <w:ilvl w:val="0"/>
          <w:numId w:val="0"/>
        </w:numPr>
        <w:suppressLineNumbers w:val="0"/>
        <w:spacing w:before="0" w:beforeAutospacing="0" w:after="0" w:afterAutospacing="0"/>
        <w:ind w:right="0" w:rightChars="0" w:firstLine="640" w:firstLineChars="200"/>
        <w:jc w:val="left"/>
        <w:rPr>
          <w:rFonts w:ascii="仿宋" w:hAnsi="仿宋" w:eastAsia="仿宋" w:cs="仿宋"/>
          <w:color w:val="FF0000"/>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四）</w:t>
      </w: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预决算</w:t>
      </w:r>
      <w:r>
        <w:rPr>
          <w:rFonts w:hint="eastAsia" w:ascii="仿宋" w:hAnsi="仿宋" w:eastAsia="仿宋" w:cs="仿宋"/>
          <w:sz w:val="32"/>
          <w:szCs w:val="32"/>
          <w:highlight w:val="none"/>
          <w:lang w:val="en-US" w:eastAsia="zh-CN"/>
        </w:rPr>
        <w:t>无</w:t>
      </w:r>
      <w:r>
        <w:rPr>
          <w:rFonts w:hint="eastAsia" w:ascii="仿宋" w:hAnsi="仿宋" w:eastAsia="仿宋" w:cs="仿宋"/>
          <w:sz w:val="32"/>
          <w:szCs w:val="32"/>
          <w:highlight w:val="none"/>
        </w:rPr>
        <w:t>差异</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本单位无该项支出年初预算及支出。</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62509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widowControl w:val="0"/>
        <w:numPr>
          <w:ilvl w:val="0"/>
          <w:numId w:val="0"/>
        </w:numPr>
        <w:suppressLineNumbers w:val="0"/>
        <w:spacing w:before="0" w:beforeAutospacing="0" w:after="0" w:afterAutospacing="0"/>
        <w:ind w:right="0" w:rightChars="0" w:firstLine="640" w:firstLineChars="200"/>
        <w:jc w:val="left"/>
        <w:rPr>
          <w:rFonts w:ascii="仿宋" w:hAnsi="仿宋" w:eastAsia="仿宋" w:cs="仿宋"/>
          <w:color w:val="FF0000"/>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五）</w:t>
      </w: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预决算</w:t>
      </w:r>
      <w:r>
        <w:rPr>
          <w:rFonts w:hint="eastAsia" w:ascii="仿宋" w:hAnsi="仿宋" w:eastAsia="仿宋" w:cs="仿宋"/>
          <w:sz w:val="32"/>
          <w:szCs w:val="32"/>
          <w:highlight w:val="none"/>
          <w:lang w:val="en-US" w:eastAsia="zh-CN"/>
        </w:rPr>
        <w:t>无</w:t>
      </w:r>
      <w:r>
        <w:rPr>
          <w:rFonts w:hint="eastAsia" w:ascii="仿宋" w:hAnsi="仿宋" w:eastAsia="仿宋" w:cs="仿宋"/>
          <w:sz w:val="32"/>
          <w:szCs w:val="32"/>
          <w:highlight w:val="none"/>
        </w:rPr>
        <w:t>差异</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本单位无该项年初预算及支出。</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keepNext w:val="0"/>
        <w:keepLines w:val="0"/>
        <w:widowControl w:val="0"/>
        <w:numPr>
          <w:ilvl w:val="0"/>
          <w:numId w:val="0"/>
        </w:numPr>
        <w:suppressLineNumbers w:val="0"/>
        <w:spacing w:before="0" w:beforeAutospacing="0" w:after="0" w:afterAutospacing="0"/>
        <w:ind w:right="0" w:rightChars="0" w:firstLine="640" w:firstLineChars="200"/>
        <w:jc w:val="left"/>
        <w:rPr>
          <w:rFonts w:ascii="仿宋" w:hAnsi="仿宋" w:eastAsia="仿宋" w:cs="仿宋"/>
          <w:color w:val="FF0000"/>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六）</w:t>
      </w: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预决算</w:t>
      </w:r>
      <w:r>
        <w:rPr>
          <w:rFonts w:hint="eastAsia" w:ascii="仿宋" w:hAnsi="仿宋" w:eastAsia="仿宋" w:cs="仿宋"/>
          <w:sz w:val="32"/>
          <w:szCs w:val="32"/>
          <w:highlight w:val="none"/>
          <w:lang w:val="en-US" w:eastAsia="zh-CN"/>
        </w:rPr>
        <w:t>无</w:t>
      </w:r>
      <w:r>
        <w:rPr>
          <w:rFonts w:hint="eastAsia" w:ascii="仿宋" w:hAnsi="仿宋" w:eastAsia="仿宋" w:cs="仿宋"/>
          <w:sz w:val="32"/>
          <w:szCs w:val="32"/>
          <w:highlight w:val="none"/>
        </w:rPr>
        <w:t>差异</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本单位无该项支出年初预算及支出。</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748915"/>
            <wp:effectExtent l="4445" t="4445" r="16510" b="8890"/>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jc w:val="both"/>
        <w:rPr>
          <w:rFonts w:hint="eastAsia" w:ascii="仿宋" w:hAnsi="仿宋" w:eastAsia="仿宋" w:cs="仿宋"/>
          <w:sz w:val="32"/>
          <w:szCs w:val="32"/>
          <w:highlight w:val="none"/>
        </w:rPr>
      </w:pPr>
    </w:p>
    <w:p>
      <w:pPr>
        <w:jc w:val="left"/>
        <w:rPr>
          <w:rFonts w:ascii="仿宋" w:hAnsi="仿宋" w:eastAsia="仿宋" w:cs="仿宋"/>
          <w:sz w:val="32"/>
          <w:szCs w:val="32"/>
          <w:highlight w:val="none"/>
        </w:rPr>
      </w:pPr>
    </w:p>
    <w:p>
      <w:pPr>
        <w:keepNext w:val="0"/>
        <w:keepLines w:val="0"/>
        <w:pageBreakBefore w:val="0"/>
        <w:widowControl w:val="0"/>
        <w:kinsoku/>
        <w:wordWrap/>
        <w:overflowPunct/>
        <w:topLinePunct w:val="0"/>
        <w:bidi w:val="0"/>
        <w:snapToGrid/>
        <w:jc w:val="both"/>
        <w:textAlignment w:val="auto"/>
        <w:rPr>
          <w:rFonts w:ascii="黑体" w:hAnsi="黑体" w:eastAsia="黑体" w:cs="黑体"/>
          <w:sz w:val="32"/>
          <w:szCs w:val="32"/>
          <w:highlight w:val="none"/>
        </w:rPr>
      </w:pPr>
      <w:r>
        <w:rPr>
          <w:rFonts w:hint="eastAsia" w:ascii="黑体" w:hAnsi="黑体" w:eastAsia="黑体" w:cs="黑体"/>
          <w:sz w:val="32"/>
          <w:szCs w:val="32"/>
          <w:highlight w:val="none"/>
        </w:rPr>
        <w:t>四、2022年度政府性基金支出决算情况</w:t>
      </w:r>
    </w:p>
    <w:p>
      <w:pPr>
        <w:keepNext w:val="0"/>
        <w:keepLines w:val="0"/>
        <w:pageBreakBefore w:val="0"/>
        <w:widowControl w:val="0"/>
        <w:kinsoku/>
        <w:wordWrap/>
        <w:overflowPunct/>
        <w:topLinePunct w:val="0"/>
        <w:bidi w:val="0"/>
        <w:snapToGrid/>
        <w:ind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本</w:t>
      </w:r>
      <w:r>
        <w:rPr>
          <w:rFonts w:hint="eastAsia" w:ascii="仿宋" w:hAnsi="仿宋" w:eastAsia="仿宋" w:cs="仿宋"/>
          <w:sz w:val="32"/>
          <w:szCs w:val="32"/>
          <w:highlight w:val="none"/>
          <w:lang w:eastAsia="zh-CN"/>
        </w:rPr>
        <w:t>单位</w:t>
      </w:r>
      <w:r>
        <w:rPr>
          <w:rFonts w:hint="eastAsia" w:ascii="仿宋" w:hAnsi="仿宋" w:eastAsia="仿宋" w:cs="仿宋"/>
          <w:sz w:val="32"/>
          <w:szCs w:val="32"/>
          <w:highlight w:val="none"/>
        </w:rPr>
        <w:t>2022年度政府性基金支出</w:t>
      </w:r>
      <w:r>
        <w:rPr>
          <w:rFonts w:hint="eastAsia" w:ascii="仿宋" w:hAnsi="仿宋" w:eastAsia="仿宋" w:cs="仿宋"/>
          <w:sz w:val="32"/>
          <w:szCs w:val="32"/>
          <w:highlight w:val="none"/>
          <w:lang w:val="en-US" w:eastAsia="zh-CN"/>
        </w:rPr>
        <w:t>926.90</w:t>
      </w:r>
      <w:r>
        <w:rPr>
          <w:rFonts w:hint="eastAsia" w:ascii="仿宋" w:hAnsi="仿宋" w:eastAsia="仿宋" w:cs="仿宋"/>
          <w:sz w:val="32"/>
          <w:szCs w:val="32"/>
          <w:highlight w:val="none"/>
        </w:rPr>
        <w:t>万元，较2021年度决算数</w:t>
      </w:r>
      <w:r>
        <w:rPr>
          <w:rFonts w:hint="eastAsia" w:ascii="仿宋" w:hAnsi="仿宋" w:eastAsia="仿宋" w:cs="仿宋"/>
          <w:sz w:val="32"/>
          <w:szCs w:val="32"/>
          <w:highlight w:val="none"/>
          <w:lang w:val="en-US" w:eastAsia="zh-CN"/>
        </w:rPr>
        <w:t>减少380.56</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下降29.11</w:t>
      </w:r>
      <w:r>
        <w:rPr>
          <w:rFonts w:ascii="仿宋" w:hAnsi="仿宋" w:eastAsia="仿宋" w:cs="仿宋"/>
          <w:sz w:val="32"/>
          <w:szCs w:val="32"/>
          <w:highlight w:val="none"/>
        </w:rPr>
        <w:t>%</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hint="eastAsia" w:ascii="仿宋" w:hAnsi="仿宋" w:eastAsia="仿宋" w:cs="仿宋"/>
          <w:sz w:val="32"/>
          <w:szCs w:val="32"/>
          <w:highlight w:val="none"/>
          <w:lang w:val="en-US" w:eastAsia="zh-CN"/>
        </w:rPr>
        <w:t>926.90</w:t>
      </w:r>
      <w:r>
        <w:rPr>
          <w:rFonts w:hint="eastAsia" w:ascii="仿宋" w:hAnsi="仿宋" w:eastAsia="仿宋" w:cs="仿宋"/>
          <w:sz w:val="32"/>
          <w:szCs w:val="32"/>
          <w:highlight w:val="none"/>
        </w:rPr>
        <w:t>万元。</w:t>
      </w:r>
    </w:p>
    <w:p>
      <w:pPr>
        <w:keepNext w:val="0"/>
        <w:keepLines w:val="0"/>
        <w:pageBreakBefore w:val="0"/>
        <w:widowControl w:val="0"/>
        <w:kinsoku/>
        <w:wordWrap/>
        <w:overflowPunct/>
        <w:topLinePunct w:val="0"/>
        <w:bidi w:val="0"/>
        <w:snapToGrid/>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本</w:t>
      </w:r>
      <w:r>
        <w:rPr>
          <w:rFonts w:hint="eastAsia" w:ascii="仿宋" w:hAnsi="仿宋" w:eastAsia="仿宋" w:cs="仿宋"/>
          <w:sz w:val="32"/>
          <w:szCs w:val="32"/>
          <w:highlight w:val="none"/>
          <w:lang w:eastAsia="zh-CN"/>
        </w:rPr>
        <w:t>单位</w:t>
      </w:r>
      <w:r>
        <w:rPr>
          <w:rFonts w:hint="eastAsia" w:ascii="仿宋" w:hAnsi="仿宋" w:eastAsia="仿宋" w:cs="仿宋"/>
          <w:sz w:val="32"/>
          <w:szCs w:val="32"/>
          <w:highlight w:val="none"/>
        </w:rPr>
        <w:t>2022年度政府性基金支出年初预算为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hint="eastAsia" w:ascii="仿宋" w:hAnsi="仿宋" w:eastAsia="仿宋" w:cs="仿宋"/>
          <w:sz w:val="32"/>
          <w:szCs w:val="32"/>
          <w:highlight w:val="none"/>
          <w:lang w:val="en-US" w:eastAsia="zh-CN"/>
        </w:rPr>
        <w:t>926.90</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10</w:t>
      </w:r>
      <w:r>
        <w:rPr>
          <w:rFonts w:ascii="仿宋" w:hAnsi="仿宋" w:eastAsia="仿宋" w:cs="仿宋"/>
          <w:sz w:val="32"/>
          <w:szCs w:val="32"/>
          <w:highlight w:val="none"/>
        </w:rPr>
        <w:t>0%</w:t>
      </w:r>
      <w:r>
        <w:rPr>
          <w:rFonts w:hint="eastAsia" w:ascii="仿宋" w:hAnsi="仿宋" w:eastAsia="仿宋" w:cs="仿宋"/>
          <w:sz w:val="32"/>
          <w:szCs w:val="32"/>
          <w:highlight w:val="none"/>
        </w:rPr>
        <w:t>。</w:t>
      </w:r>
      <w:r>
        <w:rPr>
          <w:rFonts w:hint="eastAsia" w:ascii="仿宋" w:hAnsi="仿宋" w:eastAsia="仿宋" w:cs="仿宋"/>
          <w:kern w:val="0"/>
          <w:sz w:val="32"/>
          <w:szCs w:val="32"/>
        </w:rPr>
        <w:t>预决算差异主要是年初没有预算。</w:t>
      </w:r>
    </w:p>
    <w:p>
      <w:pPr>
        <w:keepNext w:val="0"/>
        <w:keepLines w:val="0"/>
        <w:pageBreakBefore w:val="0"/>
        <w:widowControl w:val="0"/>
        <w:kinsoku/>
        <w:wordWrap/>
        <w:overflowPunct/>
        <w:topLinePunct w:val="0"/>
        <w:bidi w:val="0"/>
        <w:snapToGrid/>
        <w:jc w:val="both"/>
        <w:textAlignment w:val="auto"/>
        <w:rPr>
          <w:rFonts w:ascii="仿宋" w:hAnsi="仿宋" w:eastAsia="仿宋" w:cs="仿宋"/>
          <w:sz w:val="32"/>
          <w:szCs w:val="32"/>
          <w:highlight w:val="none"/>
        </w:rPr>
      </w:pPr>
      <w:r>
        <w:rPr>
          <w:rFonts w:hint="eastAsia" w:ascii="黑体" w:hAnsi="黑体" w:eastAsia="黑体" w:cs="黑体"/>
          <w:sz w:val="32"/>
          <w:szCs w:val="32"/>
          <w:highlight w:val="none"/>
        </w:rPr>
        <w:t>五、2022年度国有资本经营预算支出决算情况</w:t>
      </w:r>
    </w:p>
    <w:p>
      <w:pPr>
        <w:keepNext w:val="0"/>
        <w:keepLines w:val="0"/>
        <w:pageBreakBefore w:val="0"/>
        <w:widowControl w:val="0"/>
        <w:kinsoku/>
        <w:wordWrap/>
        <w:overflowPunct/>
        <w:topLinePunct w:val="0"/>
        <w:bidi w:val="0"/>
        <w:snapToGrid/>
        <w:ind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本</w:t>
      </w:r>
      <w:r>
        <w:rPr>
          <w:rFonts w:hint="eastAsia" w:ascii="仿宋" w:hAnsi="仿宋" w:eastAsia="仿宋" w:cs="仿宋"/>
          <w:sz w:val="32"/>
          <w:szCs w:val="32"/>
          <w:highlight w:val="none"/>
          <w:lang w:eastAsia="zh-CN"/>
        </w:rPr>
        <w:t>单位</w:t>
      </w:r>
      <w:r>
        <w:rPr>
          <w:rFonts w:hint="eastAsia" w:ascii="仿宋" w:hAnsi="仿宋" w:eastAsia="仿宋" w:cs="仿宋"/>
          <w:sz w:val="32"/>
          <w:szCs w:val="32"/>
          <w:highlight w:val="none"/>
        </w:rPr>
        <w:t>2022年度国有资本经营预算支出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keepNext w:val="0"/>
        <w:keepLines w:val="0"/>
        <w:pageBreakBefore w:val="0"/>
        <w:widowControl w:val="0"/>
        <w:kinsoku/>
        <w:wordWrap/>
        <w:overflowPunct/>
        <w:topLinePunct w:val="0"/>
        <w:bidi w:val="0"/>
        <w:snapToGrid/>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本</w:t>
      </w:r>
      <w:r>
        <w:rPr>
          <w:rFonts w:hint="eastAsia" w:ascii="仿宋" w:hAnsi="仿宋" w:eastAsia="仿宋" w:cs="仿宋"/>
          <w:sz w:val="32"/>
          <w:szCs w:val="32"/>
          <w:highlight w:val="none"/>
          <w:lang w:eastAsia="zh-CN"/>
        </w:rPr>
        <w:t>单位</w:t>
      </w:r>
      <w:r>
        <w:rPr>
          <w:rFonts w:hint="eastAsia" w:ascii="仿宋" w:hAnsi="仿宋" w:eastAsia="仿宋" w:cs="仿宋"/>
          <w:sz w:val="32"/>
          <w:szCs w:val="32"/>
          <w:highlight w:val="none"/>
        </w:rPr>
        <w:t>2022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keepNext w:val="0"/>
        <w:keepLines w:val="0"/>
        <w:pageBreakBefore w:val="0"/>
        <w:widowControl w:val="0"/>
        <w:kinsoku/>
        <w:wordWrap/>
        <w:overflowPunct/>
        <w:topLinePunct w:val="0"/>
        <w:bidi w:val="0"/>
        <w:snapToGrid/>
        <w:ind w:firstLine="640" w:firstLineChars="200"/>
        <w:jc w:val="both"/>
        <w:textAlignment w:val="auto"/>
        <w:rPr>
          <w:rFonts w:hint="eastAsia" w:ascii="仿宋" w:hAnsi="仿宋" w:eastAsia="仿宋_GB2312" w:cs="仿宋"/>
          <w:color w:val="auto"/>
          <w:sz w:val="32"/>
          <w:szCs w:val="32"/>
          <w:highlight w:val="none"/>
          <w:lang w:eastAsia="zh-CN"/>
        </w:rPr>
      </w:pPr>
      <w:bookmarkStart w:id="2" w:name="PO_part3A5B1C1DiffReason1"/>
      <w:r>
        <w:rPr>
          <w:rFonts w:hint="eastAsia" w:ascii="仿宋_GB2312" w:hAnsi="Times New Roman" w:eastAsia="仿宋_GB2312" w:cs="Times New Roman"/>
          <w:color w:val="auto"/>
          <w:sz w:val="32"/>
          <w:szCs w:val="32"/>
          <w:lang w:val="en-US" w:eastAsia="zh-CN"/>
        </w:rPr>
        <w:t>本</w:t>
      </w:r>
      <w:r>
        <w:rPr>
          <w:rFonts w:hint="eastAsia" w:ascii="仿宋_GB2312" w:hAnsi="Times New Roman" w:eastAsia="仿宋_GB2312" w:cs="Times New Roman"/>
          <w:color w:val="auto"/>
          <w:sz w:val="32"/>
          <w:szCs w:val="32"/>
          <w:lang w:eastAsia="zh-CN"/>
        </w:rPr>
        <w:t>单位</w:t>
      </w:r>
      <w:r>
        <w:rPr>
          <w:rFonts w:ascii="仿宋_GB2312" w:hAnsi="仿宋_GB2312" w:eastAsia="仿宋_GB2312" w:cs="仿宋_GB2312"/>
          <w:color w:val="auto"/>
          <w:sz w:val="32"/>
          <w:u w:color="auto"/>
        </w:rPr>
        <w:t>没有国有资本经营预算收入，也没有国有资本经营预算收入</w:t>
      </w:r>
      <w:r>
        <w:rPr>
          <w:rFonts w:hint="eastAsia" w:ascii="仿宋_GB2312" w:hAnsi="Times New Roman" w:eastAsia="仿宋_GB2312" w:cs="Times New Roman"/>
          <w:color w:val="auto"/>
          <w:sz w:val="32"/>
          <w:szCs w:val="32"/>
        </w:rPr>
        <w:t>安排的支出</w:t>
      </w:r>
      <w:bookmarkEnd w:id="2"/>
      <w:r>
        <w:rPr>
          <w:rFonts w:hint="eastAsia" w:ascii="仿宋_GB2312"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bidi w:val="0"/>
        <w:snapToGrid/>
        <w:jc w:val="both"/>
        <w:textAlignment w:val="auto"/>
        <w:rPr>
          <w:rFonts w:ascii="仿宋" w:hAnsi="仿宋" w:eastAsia="仿宋" w:cs="仿宋"/>
          <w:sz w:val="32"/>
          <w:szCs w:val="32"/>
          <w:highlight w:val="none"/>
        </w:rPr>
      </w:pPr>
      <w:r>
        <w:rPr>
          <w:rFonts w:hint="eastAsia" w:ascii="黑体" w:hAnsi="黑体" w:eastAsia="黑体" w:cs="黑体"/>
          <w:sz w:val="32"/>
          <w:szCs w:val="32"/>
          <w:highlight w:val="none"/>
        </w:rPr>
        <w:t>六、一般公共预算财政拨款安排的“三公”经费支出决算情况说明</w:t>
      </w:r>
    </w:p>
    <w:p>
      <w:pPr>
        <w:keepNext w:val="0"/>
        <w:keepLines w:val="0"/>
        <w:pageBreakBefore w:val="0"/>
        <w:widowControl w:val="0"/>
        <w:suppressLineNumbers w:val="0"/>
        <w:kinsoku/>
        <w:wordWrap/>
        <w:overflowPunct/>
        <w:topLinePunct w:val="0"/>
        <w:bidi w:val="0"/>
        <w:snapToGrid/>
        <w:spacing w:before="0" w:beforeAutospacing="0" w:after="0" w:afterAutospacing="0"/>
        <w:ind w:left="0" w:right="0"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2022年度一般公共预算财政拨款安排的“三公”经费支出</w:t>
      </w:r>
      <w:r>
        <w:rPr>
          <w:rFonts w:hint="eastAsia" w:ascii="仿宋" w:hAnsi="仿宋" w:eastAsia="仿宋" w:cs="仿宋"/>
          <w:sz w:val="32"/>
          <w:szCs w:val="32"/>
          <w:highlight w:val="none"/>
          <w:lang w:val="en-US" w:eastAsia="zh-CN"/>
        </w:rPr>
        <w:t>0.22</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100</w:t>
      </w:r>
      <w:r>
        <w:rPr>
          <w:rFonts w:ascii="仿宋" w:hAnsi="仿宋" w:eastAsia="仿宋" w:cs="仿宋"/>
          <w:sz w:val="32"/>
          <w:szCs w:val="32"/>
          <w:highlight w:val="none"/>
        </w:rPr>
        <w:t>%</w:t>
      </w:r>
      <w:r>
        <w:rPr>
          <w:rFonts w:hint="eastAsia" w:ascii="仿宋" w:hAnsi="仿宋" w:eastAsia="仿宋" w:cs="仿宋"/>
          <w:sz w:val="32"/>
          <w:szCs w:val="32"/>
          <w:highlight w:val="none"/>
        </w:rPr>
        <w:t>，比上年</w:t>
      </w:r>
      <w:r>
        <w:rPr>
          <w:rFonts w:hint="eastAsia" w:ascii="仿宋" w:hAnsi="仿宋" w:eastAsia="仿宋" w:cs="仿宋"/>
          <w:sz w:val="32"/>
          <w:szCs w:val="32"/>
          <w:highlight w:val="none"/>
          <w:lang w:val="en-US" w:eastAsia="zh-CN"/>
        </w:rPr>
        <w:t>减少0.03</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_GB2312"/>
          <w:kern w:val="0"/>
          <w:sz w:val="32"/>
          <w:szCs w:val="32"/>
        </w:rPr>
        <w:t>认真贯彻落实中央“八项规定”精神和厉行节约要求，严控和压缩“三公”经费相关支出。</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万元，公务接待费支出决算</w:t>
      </w:r>
      <w:r>
        <w:rPr>
          <w:rFonts w:hint="eastAsia" w:ascii="仿宋" w:hAnsi="仿宋" w:eastAsia="仿宋" w:cs="仿宋"/>
          <w:sz w:val="32"/>
          <w:szCs w:val="32"/>
          <w:highlight w:val="none"/>
          <w:lang w:val="en-US" w:eastAsia="zh-CN"/>
        </w:rPr>
        <w:t>0.22</w:t>
      </w:r>
      <w:r>
        <w:rPr>
          <w:rFonts w:hint="eastAsia" w:ascii="仿宋" w:hAnsi="仿宋" w:eastAsia="仿宋" w:cs="仿宋"/>
          <w:sz w:val="32"/>
          <w:szCs w:val="32"/>
          <w:highlight w:val="none"/>
        </w:rPr>
        <w:t>万元。</w:t>
      </w:r>
    </w:p>
    <w:p>
      <w:pPr>
        <w:keepNext w:val="0"/>
        <w:keepLines w:val="0"/>
        <w:pageBreakBefore w:val="0"/>
        <w:widowControl w:val="0"/>
        <w:kinsoku/>
        <w:wordWrap/>
        <w:overflowPunct/>
        <w:topLinePunct w:val="0"/>
        <w:bidi w:val="0"/>
        <w:snapToGrid/>
        <w:ind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keepNext w:val="0"/>
        <w:keepLines w:val="0"/>
        <w:pageBreakBefore w:val="0"/>
        <w:widowControl w:val="0"/>
        <w:numPr>
          <w:ilvl w:val="0"/>
          <w:numId w:val="1"/>
        </w:numPr>
        <w:kinsoku/>
        <w:wordWrap/>
        <w:overflowPunct/>
        <w:topLinePunct w:val="0"/>
        <w:bidi w:val="0"/>
        <w:snapToGrid/>
        <w:ind w:firstLine="640" w:firstLineChars="200"/>
        <w:jc w:val="both"/>
        <w:textAlignment w:val="auto"/>
        <w:rPr>
          <w:rFonts w:hint="eastAsia" w:ascii="仿宋_GB2312" w:hAnsi="Times New Roman" w:eastAsia="仿宋_GB2312" w:cs="Times New Roman"/>
          <w:color w:val="auto"/>
          <w:sz w:val="32"/>
          <w:szCs w:val="32"/>
          <w:lang w:val="en-US" w:eastAsia="zh-CN"/>
        </w:rPr>
      </w:pPr>
      <w:r>
        <w:rPr>
          <w:rFonts w:hint="eastAsia" w:ascii="仿宋" w:hAnsi="仿宋" w:eastAsia="仿宋" w:cs="仿宋"/>
          <w:sz w:val="32"/>
          <w:szCs w:val="32"/>
          <w:highlight w:val="none"/>
        </w:rPr>
        <w:t>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原因是：本单位没有组织出国活动。</w:t>
      </w:r>
      <w:r>
        <w:rPr>
          <w:rFonts w:hint="eastAsia" w:ascii="仿宋_GB2312" w:hAnsi="Times New Roman" w:eastAsia="仿宋_GB2312" w:cs="Times New Roman"/>
          <w:color w:val="auto"/>
          <w:sz w:val="32"/>
          <w:szCs w:val="32"/>
        </w:rPr>
        <w:t>全年使用财政拨款安排</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（局、办、镇）机关、</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个所属单位出国团组</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个，参加其他单位组织的出国团组</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个</w:t>
      </w:r>
      <w:r>
        <w:rPr>
          <w:rFonts w:hint="eastAsia" w:ascii="仿宋" w:hAnsi="仿宋" w:eastAsia="仿宋" w:cs="仿宋"/>
          <w:color w:val="auto"/>
          <w:sz w:val="32"/>
          <w:szCs w:val="32"/>
          <w:highlight w:val="none"/>
        </w:rPr>
        <w:t>，全年因公出国（境）团组共计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个，累计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人次。</w:t>
      </w:r>
      <w:r>
        <w:rPr>
          <w:rFonts w:hint="eastAsia" w:ascii="仿宋_GB2312" w:hAnsi="Times New Roman" w:eastAsia="仿宋_GB2312" w:cs="Times New Roman"/>
          <w:color w:val="auto"/>
          <w:sz w:val="32"/>
          <w:szCs w:val="32"/>
        </w:rPr>
        <w:t>开支内容包括：</w:t>
      </w:r>
      <w:r>
        <w:rPr>
          <w:rFonts w:hint="eastAsia" w:ascii="仿宋_GB2312" w:hAnsi="Times New Roman" w:eastAsia="仿宋_GB2312" w:cs="Times New Roman"/>
          <w:color w:val="auto"/>
          <w:sz w:val="32"/>
          <w:szCs w:val="32"/>
          <w:lang w:val="en-US" w:eastAsia="zh-CN"/>
        </w:rPr>
        <w:t>无。</w:t>
      </w:r>
    </w:p>
    <w:p>
      <w:pPr>
        <w:keepNext w:val="0"/>
        <w:keepLines w:val="0"/>
        <w:pageBreakBefore w:val="0"/>
        <w:widowControl w:val="0"/>
        <w:numPr>
          <w:ilvl w:val="0"/>
          <w:numId w:val="0"/>
        </w:numPr>
        <w:kinsoku/>
        <w:wordWrap/>
        <w:overflowPunct/>
        <w:topLinePunct w:val="0"/>
        <w:bidi w:val="0"/>
        <w:snapToGrid/>
        <w:ind w:firstLine="640" w:firstLineChars="200"/>
        <w:jc w:val="both"/>
        <w:textAlignment w:val="auto"/>
        <w:rPr>
          <w:rFonts w:hint="eastAsia" w:ascii="仿宋" w:hAnsi="仿宋" w:eastAsia="仿宋" w:cs="仿宋"/>
          <w:color w:val="FF0000"/>
          <w:sz w:val="32"/>
          <w:szCs w:val="32"/>
        </w:rPr>
      </w:pPr>
      <w:r>
        <w:rPr>
          <w:rFonts w:hint="eastAsia" w:ascii="仿宋" w:hAnsi="仿宋" w:eastAsia="仿宋" w:cs="仿宋"/>
          <w:sz w:val="32"/>
          <w:szCs w:val="32"/>
          <w:highlight w:val="none"/>
        </w:rPr>
        <w:t>（二）公务用车购置及运行维护费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w:t>
      </w:r>
      <w:r>
        <w:rPr>
          <w:rFonts w:hint="eastAsia" w:ascii="仿宋" w:hAnsi="仿宋" w:eastAsia="仿宋" w:cs="仿宋"/>
          <w:color w:val="auto"/>
          <w:sz w:val="32"/>
          <w:szCs w:val="32"/>
        </w:rPr>
        <w:t>主要原因是</w:t>
      </w:r>
      <w:bookmarkStart w:id="3" w:name="PO_part3A6B2IncReason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本</w:t>
      </w:r>
      <w:r>
        <w:rPr>
          <w:rFonts w:hint="eastAsia" w:ascii="仿宋" w:hAnsi="仿宋" w:eastAsia="仿宋" w:cs="仿宋"/>
          <w:color w:val="auto"/>
          <w:sz w:val="32"/>
          <w:szCs w:val="32"/>
          <w:lang w:val="en-US" w:eastAsia="zh-CN"/>
        </w:rPr>
        <w:t>单位</w:t>
      </w:r>
      <w:r>
        <w:rPr>
          <w:rFonts w:hint="eastAsia" w:ascii="仿宋" w:hAnsi="仿宋" w:eastAsia="仿宋" w:cs="仿宋"/>
          <w:color w:val="auto"/>
          <w:sz w:val="32"/>
          <w:szCs w:val="32"/>
        </w:rPr>
        <w:t>无公务用车购置</w:t>
      </w:r>
      <w:bookmarkEnd w:id="3"/>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ascii="仿宋" w:hAnsi="仿宋" w:eastAsia="仿宋" w:cs="仿宋"/>
          <w:color w:val="auto"/>
          <w:sz w:val="32"/>
          <w:szCs w:val="32"/>
          <w:highlight w:val="none"/>
        </w:rPr>
      </w:pPr>
      <w:r>
        <w:rPr>
          <w:rFonts w:hint="eastAsia" w:ascii="仿宋" w:hAnsi="仿宋" w:eastAsia="仿宋" w:cs="仿宋"/>
          <w:sz w:val="32"/>
          <w:szCs w:val="32"/>
          <w:highlight w:val="none"/>
        </w:rPr>
        <w:t>公务用车运行维护支出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bCs/>
          <w:color w:val="000000"/>
          <w:sz w:val="32"/>
          <w:szCs w:val="32"/>
        </w:rPr>
        <w:t>公车改革后本单位不再保留有公务车。</w:t>
      </w:r>
      <w:r>
        <w:rPr>
          <w:rFonts w:hint="eastAsia" w:ascii="仿宋" w:hAnsi="仿宋" w:eastAsia="仿宋" w:cs="仿宋"/>
          <w:color w:val="auto"/>
          <w:sz w:val="32"/>
          <w:szCs w:val="32"/>
          <w:highlight w:val="none"/>
        </w:rPr>
        <w:t>2022年，</w:t>
      </w:r>
      <w:r>
        <w:rPr>
          <w:rFonts w:hint="eastAsia" w:ascii="仿宋" w:hAnsi="仿宋" w:eastAsia="仿宋" w:cs="仿宋"/>
          <w:color w:val="auto"/>
          <w:sz w:val="32"/>
          <w:szCs w:val="32"/>
          <w:highlight w:val="none"/>
          <w:lang w:val="en-US" w:eastAsia="zh-CN"/>
        </w:rPr>
        <w:t>本</w:t>
      </w:r>
      <w:r>
        <w:rPr>
          <w:rFonts w:hint="eastAsia" w:ascii="仿宋" w:hAnsi="仿宋" w:eastAsia="仿宋" w:cs="仿宋"/>
          <w:color w:val="auto"/>
          <w:sz w:val="32"/>
          <w:u w:color="auto"/>
          <w:lang w:eastAsia="zh-CN"/>
        </w:rPr>
        <w:t>单位</w:t>
      </w:r>
      <w:r>
        <w:rPr>
          <w:rFonts w:hint="eastAsia" w:ascii="仿宋" w:hAnsi="仿宋" w:eastAsia="仿宋" w:cs="仿宋"/>
          <w:color w:val="auto"/>
          <w:sz w:val="32"/>
          <w:szCs w:val="32"/>
          <w:highlight w:val="none"/>
        </w:rPr>
        <w:t>及</w:t>
      </w:r>
      <w:r>
        <w:rPr>
          <w:rFonts w:hint="eastAsia" w:ascii="仿宋" w:hAnsi="仿宋" w:eastAsia="仿宋" w:cs="仿宋"/>
          <w:color w:val="auto"/>
          <w:sz w:val="32"/>
          <w:szCs w:val="32"/>
          <w:highlight w:val="none"/>
          <w:u w:val="single"/>
          <w:lang w:val="en-US" w:eastAsia="zh-CN"/>
        </w:rPr>
        <w:t xml:space="preserve">  0 个</w:t>
      </w:r>
      <w:r>
        <w:rPr>
          <w:rFonts w:hint="eastAsia" w:ascii="仿宋" w:hAnsi="仿宋" w:eastAsia="仿宋" w:cs="仿宋"/>
          <w:color w:val="auto"/>
          <w:sz w:val="32"/>
          <w:szCs w:val="32"/>
          <w:highlight w:val="none"/>
        </w:rPr>
        <w:t>所属单位开支财政拨款的公务用车保有量为</w:t>
      </w:r>
      <w:r>
        <w:rPr>
          <w:rFonts w:ascii="仿宋" w:hAnsi="仿宋" w:eastAsia="仿宋" w:cs="仿宋"/>
          <w:color w:val="auto"/>
          <w:sz w:val="32"/>
          <w:u w:color="auto"/>
        </w:rPr>
        <w:t>0</w:t>
      </w:r>
      <w:r>
        <w:rPr>
          <w:rFonts w:hint="eastAsia" w:ascii="仿宋" w:hAnsi="仿宋" w:eastAsia="仿宋" w:cs="仿宋"/>
          <w:color w:val="auto"/>
          <w:sz w:val="32"/>
          <w:szCs w:val="32"/>
          <w:highlight w:val="none"/>
        </w:rPr>
        <w:t>辆，全年运行费支出</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平均每辆</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p>
    <w:p>
      <w:pPr>
        <w:keepNext w:val="0"/>
        <w:keepLines w:val="0"/>
        <w:pageBreakBefore w:val="0"/>
        <w:widowControl w:val="0"/>
        <w:suppressLineNumbers w:val="0"/>
        <w:kinsoku/>
        <w:wordWrap/>
        <w:overflowPunct/>
        <w:topLinePunct w:val="0"/>
        <w:bidi w:val="0"/>
        <w:snapToGrid/>
        <w:spacing w:before="0" w:beforeAutospacing="0" w:after="0" w:afterAutospacing="0"/>
        <w:ind w:left="0" w:right="0"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（三）公务接待费支出</w:t>
      </w:r>
      <w:r>
        <w:rPr>
          <w:rFonts w:hint="eastAsia" w:ascii="仿宋" w:hAnsi="仿宋" w:eastAsia="仿宋" w:cs="仿宋"/>
          <w:sz w:val="32"/>
          <w:szCs w:val="32"/>
          <w:highlight w:val="none"/>
          <w:lang w:val="en-US" w:eastAsia="zh-CN"/>
        </w:rPr>
        <w:t>0.22</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100</w:t>
      </w:r>
      <w:r>
        <w:rPr>
          <w:rFonts w:ascii="仿宋" w:hAnsi="仿宋" w:eastAsia="仿宋" w:cs="仿宋"/>
          <w:sz w:val="32"/>
          <w:szCs w:val="32"/>
          <w:highlight w:val="none"/>
        </w:rPr>
        <w:t>%</w:t>
      </w:r>
      <w:r>
        <w:rPr>
          <w:rFonts w:hint="eastAsia" w:ascii="仿宋" w:hAnsi="仿宋" w:eastAsia="仿宋" w:cs="仿宋"/>
          <w:sz w:val="32"/>
          <w:szCs w:val="32"/>
          <w:highlight w:val="none"/>
        </w:rPr>
        <w:t>， 比上年</w:t>
      </w:r>
      <w:r>
        <w:rPr>
          <w:rFonts w:hint="eastAsia" w:ascii="仿宋" w:hAnsi="仿宋" w:eastAsia="仿宋" w:cs="仿宋"/>
          <w:sz w:val="32"/>
          <w:szCs w:val="32"/>
          <w:highlight w:val="none"/>
          <w:lang w:val="en-US" w:eastAsia="zh-CN"/>
        </w:rPr>
        <w:t>减少0.03</w:t>
      </w:r>
      <w:r>
        <w:rPr>
          <w:rFonts w:hint="eastAsia" w:ascii="仿宋" w:hAnsi="仿宋" w:eastAsia="仿宋" w:cs="仿宋"/>
          <w:sz w:val="32"/>
          <w:szCs w:val="32"/>
          <w:highlight w:val="none"/>
        </w:rPr>
        <w:t>万元，</w:t>
      </w:r>
      <w:r>
        <w:rPr>
          <w:rFonts w:hint="eastAsia" w:ascii="仿宋" w:hAnsi="仿宋" w:eastAsia="仿宋" w:cs="仿宋"/>
          <w:color w:val="auto"/>
          <w:kern w:val="2"/>
          <w:sz w:val="32"/>
          <w:szCs w:val="32"/>
          <w:highlight w:val="none"/>
          <w:lang w:val="en-US" w:eastAsia="zh-CN" w:bidi="ar"/>
        </w:rPr>
        <w:t>主要原因是：</w:t>
      </w:r>
      <w:r>
        <w:rPr>
          <w:rFonts w:hint="eastAsia" w:ascii="仿宋" w:hAnsi="仿宋" w:eastAsia="仿宋" w:cs="仿宋_GB2312"/>
          <w:kern w:val="0"/>
          <w:sz w:val="32"/>
          <w:szCs w:val="32"/>
        </w:rPr>
        <w:t>认真贯彻落实中央“八项规定”精神和厉行节约要求，严控</w:t>
      </w:r>
      <w:r>
        <w:rPr>
          <w:rFonts w:hint="eastAsia" w:ascii="仿宋" w:hAnsi="仿宋" w:eastAsia="仿宋" w:cs="仿宋_GB2312"/>
          <w:kern w:val="0"/>
          <w:sz w:val="32"/>
          <w:szCs w:val="32"/>
          <w:lang w:val="en-US" w:eastAsia="zh-CN"/>
        </w:rPr>
        <w:t>接待标准，不铺张浪费。</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hint="eastAsia" w:ascii="仿宋" w:hAnsi="仿宋" w:eastAsia="仿宋" w:cs="仿宋"/>
          <w:color w:val="000000" w:themeColor="text1"/>
          <w:sz w:val="32"/>
          <w:szCs w:val="32"/>
          <w:highlight w:val="none"/>
          <w:lang w:val="en-US" w:eastAsia="zh-CN"/>
          <w14:textFill>
            <w14:solidFill>
              <w14:schemeClr w14:val="tx1"/>
            </w14:solidFill>
          </w14:textFill>
        </w:rPr>
        <w:t>4</w:t>
      </w:r>
      <w:r>
        <w:rPr>
          <w:rFonts w:hint="eastAsia" w:ascii="仿宋" w:hAnsi="仿宋" w:eastAsia="仿宋" w:cs="仿宋"/>
          <w:sz w:val="32"/>
          <w:szCs w:val="32"/>
          <w:highlight w:val="none"/>
        </w:rPr>
        <w:t>次，人次</w:t>
      </w:r>
      <w:r>
        <w:rPr>
          <w:rFonts w:hint="eastAsia" w:ascii="仿宋" w:hAnsi="仿宋" w:eastAsia="仿宋" w:cs="仿宋"/>
          <w:sz w:val="32"/>
          <w:szCs w:val="32"/>
          <w:highlight w:val="none"/>
          <w:lang w:val="en-US" w:eastAsia="zh-CN"/>
        </w:rPr>
        <w:t>21</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keepNext w:val="0"/>
        <w:keepLines w:val="0"/>
        <w:pageBreakBefore w:val="0"/>
        <w:widowControl w:val="0"/>
        <w:kinsoku/>
        <w:wordWrap/>
        <w:overflowPunct/>
        <w:topLinePunct w:val="0"/>
        <w:bidi w:val="0"/>
        <w:snapToGrid/>
        <w:jc w:val="both"/>
        <w:textAlignment w:val="auto"/>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keepNext w:val="0"/>
        <w:keepLines w:val="0"/>
        <w:pageBreakBefore w:val="0"/>
        <w:widowControl w:val="0"/>
        <w:kinsoku/>
        <w:wordWrap/>
        <w:overflowPunct/>
        <w:topLinePunct w:val="0"/>
        <w:bidi w:val="0"/>
        <w:snapToGrid/>
        <w:jc w:val="both"/>
        <w:textAlignment w:val="auto"/>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keepNext w:val="0"/>
        <w:keepLines w:val="0"/>
        <w:pageBreakBefore w:val="0"/>
        <w:widowControl w:val="0"/>
        <w:kinsoku/>
        <w:wordWrap/>
        <w:overflowPunct/>
        <w:topLinePunct w:val="0"/>
        <w:bidi w:val="0"/>
        <w:snapToGrid/>
        <w:ind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sz w:val="32"/>
          <w:szCs w:val="32"/>
          <w:highlight w:val="none"/>
        </w:rPr>
        <w:t>本部门2022年度机关运行经费支出</w:t>
      </w:r>
      <w:r>
        <w:rPr>
          <w:rFonts w:hint="eastAsia" w:ascii="仿宋" w:hAnsi="仿宋" w:eastAsia="仿宋" w:cs="仿宋"/>
          <w:sz w:val="32"/>
          <w:szCs w:val="32"/>
          <w:highlight w:val="none"/>
          <w:lang w:val="en-US" w:eastAsia="zh-CN"/>
        </w:rPr>
        <w:t>15.95</w:t>
      </w:r>
      <w:r>
        <w:rPr>
          <w:rFonts w:hint="eastAsia" w:ascii="仿宋" w:hAnsi="仿宋" w:eastAsia="仿宋" w:cs="仿宋"/>
          <w:sz w:val="32"/>
          <w:szCs w:val="32"/>
          <w:highlight w:val="none"/>
        </w:rPr>
        <w:t>万元，比年初预算数</w:t>
      </w:r>
      <w:r>
        <w:rPr>
          <w:rFonts w:ascii="仿宋" w:hAnsi="仿宋" w:eastAsia="仿宋" w:cs="仿宋"/>
          <w:sz w:val="32"/>
          <w:szCs w:val="32"/>
          <w:highlight w:val="none"/>
        </w:rPr>
        <w:t>减少</w:t>
      </w:r>
      <w:r>
        <w:rPr>
          <w:rFonts w:hint="eastAsia" w:ascii="仿宋" w:hAnsi="仿宋" w:eastAsia="仿宋" w:cs="仿宋"/>
          <w:sz w:val="32"/>
          <w:szCs w:val="32"/>
          <w:highlight w:val="none"/>
          <w:lang w:val="en-US" w:eastAsia="zh-CN"/>
        </w:rPr>
        <w:t>1.31</w:t>
      </w:r>
      <w:r>
        <w:rPr>
          <w:rFonts w:hint="eastAsia" w:ascii="仿宋" w:hAnsi="仿宋" w:eastAsia="仿宋" w:cs="仿宋"/>
          <w:sz w:val="32"/>
          <w:szCs w:val="32"/>
          <w:highlight w:val="none"/>
        </w:rPr>
        <w:t>万元，</w:t>
      </w:r>
      <w:r>
        <w:rPr>
          <w:rFonts w:ascii="仿宋" w:hAnsi="仿宋" w:eastAsia="仿宋" w:cs="仿宋"/>
          <w:sz w:val="32"/>
          <w:szCs w:val="32"/>
          <w:highlight w:val="none"/>
        </w:rPr>
        <w:t>下降</w:t>
      </w:r>
      <w:r>
        <w:rPr>
          <w:rFonts w:hint="eastAsia" w:ascii="仿宋" w:hAnsi="仿宋" w:eastAsia="仿宋" w:cs="仿宋"/>
          <w:sz w:val="32"/>
          <w:szCs w:val="32"/>
          <w:highlight w:val="none"/>
          <w:lang w:val="en-US" w:eastAsia="zh-CN"/>
        </w:rPr>
        <w:t>7.59</w:t>
      </w:r>
      <w:r>
        <w:rPr>
          <w:rFonts w:ascii="仿宋" w:hAnsi="仿宋" w:eastAsia="仿宋" w:cs="仿宋"/>
          <w:sz w:val="32"/>
          <w:szCs w:val="32"/>
          <w:highlight w:val="none"/>
        </w:rPr>
        <w:t>%</w:t>
      </w:r>
      <w:r>
        <w:rPr>
          <w:rFonts w:hint="eastAsia" w:ascii="仿宋" w:hAnsi="仿宋" w:eastAsia="仿宋" w:cs="仿宋"/>
          <w:sz w:val="32"/>
          <w:szCs w:val="32"/>
          <w:highlight w:val="none"/>
        </w:rPr>
        <w:t>，比上年决算数</w:t>
      </w:r>
      <w:r>
        <w:rPr>
          <w:rFonts w:hint="eastAsia" w:ascii="仿宋" w:hAnsi="仿宋" w:eastAsia="仿宋" w:cs="仿宋"/>
          <w:sz w:val="32"/>
          <w:szCs w:val="32"/>
          <w:highlight w:val="none"/>
          <w:lang w:val="en-US" w:eastAsia="zh-CN"/>
        </w:rPr>
        <w:t>减少49.42</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下降75.60</w:t>
      </w:r>
      <w:r>
        <w:rPr>
          <w:rFonts w:ascii="仿宋" w:hAnsi="仿宋" w:eastAsia="仿宋" w:cs="仿宋"/>
          <w:sz w:val="32"/>
          <w:szCs w:val="32"/>
          <w:highlight w:val="none"/>
        </w:rPr>
        <w:t>%</w:t>
      </w:r>
      <w:r>
        <w:rPr>
          <w:rFonts w:hint="eastAsia" w:ascii="仿宋" w:hAnsi="仿宋" w:eastAsia="仿宋" w:cs="仿宋"/>
          <w:sz w:val="32"/>
          <w:szCs w:val="32"/>
          <w:highlight w:val="none"/>
        </w:rPr>
        <w:t>。</w:t>
      </w:r>
      <w:r>
        <w:rPr>
          <w:rFonts w:hint="eastAsia" w:ascii="仿宋" w:hAnsi="仿宋" w:eastAsia="仿宋" w:cs="仿宋"/>
          <w:color w:val="auto"/>
          <w:sz w:val="32"/>
          <w:szCs w:val="32"/>
          <w:highlight w:val="none"/>
        </w:rPr>
        <w:t>原因是：</w:t>
      </w:r>
      <w:r>
        <w:rPr>
          <w:rFonts w:hint="eastAsia" w:ascii="仿宋" w:hAnsi="仿宋" w:eastAsia="仿宋" w:cs="仿宋"/>
          <w:color w:val="auto"/>
          <w:sz w:val="32"/>
          <w:szCs w:val="32"/>
          <w:highlight w:val="none"/>
          <w:lang w:val="en-US" w:eastAsia="zh-CN"/>
        </w:rPr>
        <w:t>2021年把政府购买人员列入</w:t>
      </w:r>
      <w:r>
        <w:rPr>
          <w:rFonts w:hint="eastAsia" w:ascii="仿宋" w:hAnsi="仿宋" w:eastAsia="仿宋" w:cs="仿宋"/>
          <w:kern w:val="0"/>
          <w:sz w:val="32"/>
          <w:szCs w:val="32"/>
          <w:lang w:val="en-US" w:eastAsia="zh-CN"/>
        </w:rPr>
        <w:t>商品和服务支出科目中核算，同时也落实过紧日子要求压减会议费等支出。</w:t>
      </w:r>
    </w:p>
    <w:p>
      <w:pPr>
        <w:keepNext w:val="0"/>
        <w:keepLines w:val="0"/>
        <w:pageBreakBefore w:val="0"/>
        <w:widowControl w:val="0"/>
        <w:kinsoku/>
        <w:wordWrap/>
        <w:overflowPunct/>
        <w:topLinePunct w:val="0"/>
        <w:bidi w:val="0"/>
        <w:snapToGrid/>
        <w:jc w:val="both"/>
        <w:textAlignment w:val="auto"/>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keepNext w:val="0"/>
        <w:keepLines w:val="0"/>
        <w:pageBreakBefore w:val="0"/>
        <w:widowControl w:val="0"/>
        <w:kinsoku/>
        <w:wordWrap/>
        <w:overflowPunct/>
        <w:topLinePunct w:val="0"/>
        <w:bidi w:val="0"/>
        <w:snapToGrid/>
        <w:ind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本部门2022年度政府采购支出总额</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万元，其中：政府采购货物支出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万元。授予中小企业合同金额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万元，占政府采购支出总额的</w:t>
      </w:r>
      <w:r>
        <w:rPr>
          <w:rFonts w:ascii="仿宋" w:hAnsi="仿宋" w:eastAsia="仿宋" w:cs="仿宋"/>
          <w:sz w:val="32"/>
          <w:szCs w:val="32"/>
          <w:highlight w:val="none"/>
        </w:rPr>
        <w:t>0.00%</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keepNext w:val="0"/>
        <w:keepLines w:val="0"/>
        <w:pageBreakBefore w:val="0"/>
        <w:widowControl w:val="0"/>
        <w:kinsoku/>
        <w:wordWrap/>
        <w:overflowPunct/>
        <w:topLinePunct w:val="0"/>
        <w:bidi w:val="0"/>
        <w:snapToGrid/>
        <w:jc w:val="both"/>
        <w:textAlignment w:val="auto"/>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keepNext w:val="0"/>
        <w:keepLines w:val="0"/>
        <w:pageBreakBefore w:val="0"/>
        <w:widowControl w:val="0"/>
        <w:kinsoku/>
        <w:wordWrap/>
        <w:overflowPunct/>
        <w:topLinePunct w:val="0"/>
        <w:bidi w:val="0"/>
        <w:snapToGrid/>
        <w:ind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截至2022年12月31日，本部门共有车辆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w:t>
      </w:r>
    </w:p>
    <w:p>
      <w:pPr>
        <w:keepNext w:val="0"/>
        <w:keepLines w:val="0"/>
        <w:pageBreakBefore w:val="0"/>
        <w:widowControl w:val="0"/>
        <w:kinsoku/>
        <w:wordWrap/>
        <w:overflowPunct/>
        <w:topLinePunct w:val="0"/>
        <w:bidi w:val="0"/>
        <w:snapToGrid/>
        <w:jc w:val="both"/>
        <w:textAlignment w:val="auto"/>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keepNext w:val="0"/>
        <w:keepLines w:val="0"/>
        <w:pageBreakBefore w:val="0"/>
        <w:widowControl w:val="0"/>
        <w:kinsoku/>
        <w:wordWrap/>
        <w:overflowPunct/>
        <w:topLinePunct w:val="0"/>
        <w:bidi w:val="0"/>
        <w:snapToGrid/>
        <w:ind w:firstLine="643" w:firstLineChars="200"/>
        <w:jc w:val="both"/>
        <w:textAlignment w:val="auto"/>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1.绩效管理工作开展情况。</w:t>
      </w:r>
    </w:p>
    <w:p>
      <w:pPr>
        <w:keepNext w:val="0"/>
        <w:keepLines w:val="0"/>
        <w:pageBreakBefore w:val="0"/>
        <w:widowControl w:val="0"/>
        <w:kinsoku/>
        <w:wordWrap/>
        <w:overflowPunct/>
        <w:topLinePunct w:val="0"/>
        <w:bidi w:val="0"/>
        <w:snapToGrid/>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17</w:t>
      </w:r>
      <w:r>
        <w:rPr>
          <w:rFonts w:hint="eastAsia" w:ascii="仿宋" w:hAnsi="仿宋" w:eastAsia="仿宋" w:cs="仿宋"/>
          <w:color w:val="000000" w:themeColor="text1"/>
          <w:sz w:val="32"/>
          <w:szCs w:val="32"/>
          <w14:textFill>
            <w14:solidFill>
              <w14:schemeClr w14:val="tx1"/>
            </w14:solidFill>
          </w14:textFill>
        </w:rPr>
        <w:t>个，二</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个，共涉及资金</w:t>
      </w:r>
      <w:r>
        <w:rPr>
          <w:rFonts w:hint="eastAsia" w:ascii="仿宋" w:hAnsi="仿宋" w:eastAsia="仿宋" w:cs="仿宋"/>
          <w:color w:val="000000" w:themeColor="text1"/>
          <w:sz w:val="32"/>
          <w:szCs w:val="32"/>
          <w:lang w:val="en-US" w:eastAsia="zh-CN"/>
          <w14:textFill>
            <w14:solidFill>
              <w14:schemeClr w14:val="tx1"/>
            </w14:solidFill>
          </w14:textFill>
        </w:rPr>
        <w:t>4783.44</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87.21</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度2022年第一批小型水库移民扶助基金等</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个政府性基金预算项目支出开展绩效自评，共涉及资金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94.48</w:t>
      </w:r>
      <w:r>
        <w:rPr>
          <w:rFonts w:hint="eastAsia" w:ascii="仿宋" w:hAnsi="仿宋" w:eastAsia="仿宋" w:cs="仿宋"/>
          <w:color w:val="000000" w:themeColor="text1"/>
          <w:sz w:val="32"/>
          <w:szCs w:val="32"/>
          <w14:textFill>
            <w14:solidFill>
              <w14:schemeClr w14:val="tx1"/>
            </w14:solidFill>
          </w14:textFill>
        </w:rPr>
        <w:t>万元，占政府性基金预算项目支出总额的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10.19</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个国有资本经营预算项目支出开展绩效自评，共涉及资金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万元，占国有资本经营预算项目支出总额的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napToGrid/>
        <w:spacing w:line="240" w:lineRule="auto"/>
        <w:ind w:firstLine="640" w:firstLineChars="200"/>
        <w:jc w:val="both"/>
        <w:textAlignment w:val="auto"/>
        <w:rPr>
          <w:rFonts w:ascii="仿宋" w:hAnsi="仿宋" w:eastAsia="仿宋" w:cs="仿宋"/>
          <w:kern w:val="0"/>
          <w:sz w:val="32"/>
          <w:szCs w:val="32"/>
        </w:rPr>
      </w:pPr>
      <w:r>
        <w:rPr>
          <w:rFonts w:hint="eastAsia" w:ascii="仿宋" w:hAnsi="仿宋" w:eastAsia="仿宋" w:cs="仿宋"/>
          <w:color w:val="000000" w:themeColor="text1"/>
          <w:sz w:val="32"/>
          <w:szCs w:val="32"/>
          <w14:textFill>
            <w14:solidFill>
              <w14:schemeClr w14:val="tx1"/>
            </w14:solidFill>
          </w14:textFill>
        </w:rPr>
        <w:t>组织对“桂整合【2021】34号衔接资金易地扶贫搬迁贷款贴息资金”等</w:t>
      </w:r>
      <w:r>
        <w:rPr>
          <w:rFonts w:hint="eastAsia" w:ascii="仿宋" w:hAnsi="仿宋" w:eastAsia="仿宋" w:cs="仿宋"/>
          <w:color w:val="000000" w:themeColor="text1"/>
          <w:sz w:val="32"/>
          <w:szCs w:val="32"/>
          <w:lang w:val="en-US" w:eastAsia="zh-CN"/>
          <w14:textFill>
            <w14:solidFill>
              <w14:schemeClr w14:val="tx1"/>
            </w14:solidFill>
          </w14:textFill>
        </w:rPr>
        <w:t>22</w:t>
      </w:r>
      <w:r>
        <w:rPr>
          <w:rFonts w:hint="eastAsia" w:ascii="仿宋" w:hAnsi="仿宋" w:eastAsia="仿宋" w:cs="仿宋"/>
          <w:color w:val="000000" w:themeColor="text1"/>
          <w:sz w:val="32"/>
          <w:szCs w:val="32"/>
          <w14:textFill>
            <w14:solidFill>
              <w14:schemeClr w14:val="tx1"/>
            </w14:solidFill>
          </w14:textFill>
        </w:rPr>
        <w:t>个项目进行了部门评价，涉及一般公共预算支出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4783.44</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94.48</w:t>
      </w:r>
      <w:r>
        <w:rPr>
          <w:rFonts w:hint="eastAsia" w:ascii="仿宋" w:hAnsi="仿宋" w:eastAsia="仿宋" w:cs="仿宋"/>
          <w:color w:val="000000" w:themeColor="text1"/>
          <w:sz w:val="32"/>
          <w:szCs w:val="32"/>
          <w14:textFill>
            <w14:solidFill>
              <w14:schemeClr w14:val="tx1"/>
            </w14:solidFill>
          </w14:textFill>
        </w:rPr>
        <w:t>万元，国有资本经营预算支出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w:t>
      </w:r>
      <w:r>
        <w:rPr>
          <w:rFonts w:hint="eastAsia" w:ascii="仿宋" w:hAnsi="仿宋" w:eastAsia="仿宋" w:cs="仿宋"/>
          <w:kern w:val="0"/>
          <w:sz w:val="32"/>
          <w:szCs w:val="32"/>
        </w:rPr>
        <w:t>项目支出绩效情况理想，达到项目申请时设定的各项绩效目标。社会公众或服务对象满意度达9</w:t>
      </w: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rPr>
        <w:t>%以上。</w:t>
      </w:r>
    </w:p>
    <w:p>
      <w:pPr>
        <w:keepNext w:val="0"/>
        <w:keepLines w:val="0"/>
        <w:pageBreakBefore w:val="0"/>
        <w:widowControl w:val="0"/>
        <w:kinsoku/>
        <w:wordWrap/>
        <w:overflowPunct/>
        <w:topLinePunct w:val="0"/>
        <w:bidi w:val="0"/>
        <w:snapToGrid/>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val="en-US" w:eastAsia="zh-CN"/>
          <w14:textFill>
            <w14:solidFill>
              <w14:schemeClr w14:val="tx1"/>
            </w14:solidFill>
          </w14:textFill>
        </w:rPr>
        <w:t>本</w:t>
      </w:r>
      <w:r>
        <w:rPr>
          <w:rFonts w:hint="eastAsia" w:ascii="仿宋" w:hAnsi="仿宋" w:eastAsia="仿宋" w:cs="仿宋"/>
          <w:color w:val="000000" w:themeColor="text1"/>
          <w:sz w:val="32"/>
          <w:szCs w:val="32"/>
          <w14:textFill>
            <w14:solidFill>
              <w14:schemeClr w14:val="tx1"/>
            </w14:solidFill>
          </w14:textFill>
        </w:rPr>
        <w:t>单位开展整体支出绩效评价试点，涉及一般公共预算支出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4783.44</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94.48</w:t>
      </w:r>
      <w:r>
        <w:rPr>
          <w:rFonts w:hint="eastAsia" w:ascii="仿宋" w:hAnsi="仿宋" w:eastAsia="仿宋" w:cs="仿宋"/>
          <w:color w:val="000000" w:themeColor="text1"/>
          <w:sz w:val="32"/>
          <w:szCs w:val="32"/>
          <w14:textFill>
            <w14:solidFill>
              <w14:schemeClr w14:val="tx1"/>
            </w14:solidFill>
          </w14:textFill>
        </w:rPr>
        <w:t>万元。从评价情况来看，</w:t>
      </w:r>
      <w:r>
        <w:rPr>
          <w:rFonts w:hint="eastAsia" w:ascii="仿宋" w:hAnsi="仿宋" w:eastAsia="仿宋" w:cs="仿宋"/>
          <w:color w:val="000000" w:themeColor="text1"/>
          <w:sz w:val="32"/>
          <w:szCs w:val="32"/>
          <w:lang w:val="en-US" w:eastAsia="zh-CN"/>
          <w14:textFill>
            <w14:solidFill>
              <w14:schemeClr w14:val="tx1"/>
            </w14:solidFill>
          </w14:textFill>
        </w:rPr>
        <w:t>整体项目支出均按年初设定的绩效目标要求开展，各项绩效指标都能达到预期效果，特别是上级下达衔接资金严格按文件要求进行管理，确保专款专用。</w:t>
      </w:r>
    </w:p>
    <w:p>
      <w:pPr>
        <w:keepNext w:val="0"/>
        <w:keepLines w:val="0"/>
        <w:pageBreakBefore w:val="0"/>
        <w:widowControl w:val="0"/>
        <w:kinsoku/>
        <w:wordWrap/>
        <w:overflowPunct/>
        <w:topLinePunct w:val="0"/>
        <w:bidi w:val="0"/>
        <w:snapToGrid/>
        <w:ind w:firstLine="643" w:firstLineChars="200"/>
        <w:jc w:val="both"/>
        <w:textAlignment w:val="auto"/>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rPr>
        <w:t>2.部门决算中项目绩效自评结果</w:t>
      </w:r>
      <w:r>
        <w:rPr>
          <w:rFonts w:hint="eastAsia" w:ascii="仿宋" w:hAnsi="仿宋" w:eastAsia="仿宋" w:cs="仿宋"/>
          <w:b/>
          <w:bCs/>
          <w:color w:val="auto"/>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ascii="仿宋" w:hAnsi="仿宋" w:eastAsia="仿宋" w:cs="仿宋"/>
          <w:kern w:val="0"/>
          <w:sz w:val="32"/>
          <w:szCs w:val="32"/>
        </w:rPr>
      </w:pPr>
      <w:r>
        <w:rPr>
          <w:rFonts w:hint="eastAsia" w:ascii="仿宋" w:hAnsi="仿宋" w:eastAsia="仿宋" w:cs="仿宋"/>
          <w:color w:val="000000" w:themeColor="text1"/>
          <w:sz w:val="32"/>
          <w:szCs w:val="32"/>
          <w14:textFill>
            <w14:solidFill>
              <w14:schemeClr w14:val="tx1"/>
            </w14:solidFill>
          </w14:textFill>
        </w:rPr>
        <w:t>我</w:t>
      </w:r>
      <w:r>
        <w:rPr>
          <w:rFonts w:hint="eastAsia" w:ascii="仿宋" w:hAnsi="仿宋" w:eastAsia="仿宋" w:cs="仿宋"/>
          <w:color w:val="000000" w:themeColor="text1"/>
          <w:sz w:val="32"/>
          <w:szCs w:val="32"/>
          <w:lang w:val="en-US" w:eastAsia="zh-CN"/>
          <w14:textFill>
            <w14:solidFill>
              <w14:schemeClr w14:val="tx1"/>
            </w14:solidFill>
          </w14:textFill>
        </w:rPr>
        <w:t>单位</w:t>
      </w:r>
      <w:r>
        <w:rPr>
          <w:rFonts w:hint="eastAsia" w:ascii="仿宋" w:hAnsi="仿宋" w:eastAsia="仿宋" w:cs="仿宋"/>
          <w:color w:val="000000" w:themeColor="text1"/>
          <w:sz w:val="32"/>
          <w:szCs w:val="32"/>
          <w14:textFill>
            <w14:solidFill>
              <w14:schemeClr w14:val="tx1"/>
            </w14:solidFill>
          </w14:textFill>
        </w:rPr>
        <w:t>根据年初设定的绩效目标，</w:t>
      </w:r>
      <w:r>
        <w:rPr>
          <w:rFonts w:hint="eastAsia" w:ascii="仿宋" w:hAnsi="仿宋" w:eastAsia="仿宋" w:cs="仿宋"/>
          <w:kern w:val="0"/>
          <w:sz w:val="32"/>
          <w:szCs w:val="32"/>
        </w:rPr>
        <w:t>“干捞水电站移民安置工作”为绩效管理目标，</w:t>
      </w:r>
      <w:r>
        <w:rPr>
          <w:rFonts w:hint="eastAsia" w:ascii="仿宋" w:hAnsi="仿宋" w:eastAsia="仿宋" w:cs="仿宋"/>
          <w:kern w:val="0"/>
          <w:sz w:val="32"/>
          <w:szCs w:val="32"/>
          <w:lang w:val="en-US" w:eastAsia="zh-CN"/>
        </w:rPr>
        <w:t>该</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kern w:val="0"/>
          <w:sz w:val="32"/>
          <w:szCs w:val="32"/>
        </w:rPr>
        <w:t>该项目年初预算经费</w:t>
      </w: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rPr>
        <w:t>万元，完成干捞电站环江库区11户40人搬迁</w:t>
      </w:r>
      <w:r>
        <w:rPr>
          <w:rFonts w:hint="eastAsia" w:ascii="仿宋" w:hAnsi="仿宋" w:eastAsia="仿宋" w:cs="仿宋"/>
          <w:kern w:val="0"/>
          <w:sz w:val="32"/>
          <w:szCs w:val="32"/>
          <w:lang w:val="en-US" w:eastAsia="zh-CN"/>
        </w:rPr>
        <w:t>群众的后续管理工作</w:t>
      </w:r>
      <w:r>
        <w:rPr>
          <w:rFonts w:hint="eastAsia" w:ascii="仿宋" w:hAnsi="仿宋" w:eastAsia="仿宋" w:cs="仿宋"/>
          <w:kern w:val="0"/>
          <w:sz w:val="32"/>
          <w:szCs w:val="32"/>
        </w:rPr>
        <w:t>。</w:t>
      </w:r>
      <w:r>
        <w:rPr>
          <w:rFonts w:hint="eastAsia" w:ascii="仿宋" w:hAnsi="仿宋" w:eastAsia="仿宋" w:cs="仿宋"/>
          <w:kern w:val="0"/>
          <w:sz w:val="32"/>
          <w:szCs w:val="32"/>
          <w:lang w:val="en-US" w:eastAsia="zh-CN"/>
        </w:rPr>
        <w:t>通过后续管理</w:t>
      </w:r>
      <w:r>
        <w:rPr>
          <w:rFonts w:hint="eastAsia" w:ascii="仿宋" w:hAnsi="仿宋" w:eastAsia="仿宋" w:cs="仿宋"/>
          <w:kern w:val="0"/>
          <w:sz w:val="32"/>
          <w:szCs w:val="32"/>
        </w:rPr>
        <w:t>，有效推进了库区基础设施建设，使我县库区移民群众生产生活更加便利，做到了社会满意、政府满意、群众满意的效果。</w:t>
      </w:r>
    </w:p>
    <w:p>
      <w:pPr>
        <w:keepNext w:val="0"/>
        <w:keepLines w:val="0"/>
        <w:pageBreakBefore w:val="0"/>
        <w:widowControl w:val="0"/>
        <w:kinsoku/>
        <w:wordWrap/>
        <w:overflowPunct/>
        <w:topLinePunct w:val="0"/>
        <w:bidi w:val="0"/>
        <w:snapToGrid/>
        <w:jc w:val="both"/>
        <w:textAlignment w:val="auto"/>
        <w:rPr>
          <w:rFonts w:hint="eastAsia" w:ascii="仿宋" w:hAnsi="仿宋" w:eastAsia="仿宋" w:cs="仿宋"/>
          <w:sz w:val="32"/>
          <w:szCs w:val="32"/>
          <w:highlight w:val="none"/>
        </w:rPr>
      </w:pPr>
    </w:p>
    <w:p>
      <w:pPr>
        <w:keepNext w:val="0"/>
        <w:keepLines w:val="0"/>
        <w:pageBreakBefore w:val="0"/>
        <w:widowControl w:val="0"/>
        <w:kinsoku/>
        <w:wordWrap/>
        <w:overflowPunct/>
        <w:topLinePunct w:val="0"/>
        <w:bidi w:val="0"/>
        <w:snapToGrid/>
        <w:jc w:val="center"/>
        <w:textAlignment w:val="auto"/>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keepNext w:val="0"/>
        <w:keepLines w:val="0"/>
        <w:pageBreakBefore w:val="0"/>
        <w:widowControl w:val="0"/>
        <w:kinsoku/>
        <w:wordWrap/>
        <w:overflowPunct/>
        <w:topLinePunct w:val="0"/>
        <w:bidi w:val="0"/>
        <w:snapToGrid/>
        <w:ind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hint="eastAsia" w:ascii="仿宋" w:hAnsi="仿宋" w:eastAsia="仿宋" w:cs="仿宋"/>
          <w:sz w:val="32"/>
          <w:u w:color="auto"/>
          <w:lang w:val="en-US" w:eastAsia="zh-CN"/>
        </w:rPr>
        <w:t>环江县</w:t>
      </w:r>
      <w:r>
        <w:rPr>
          <w:rFonts w:ascii="仿宋" w:hAnsi="仿宋" w:eastAsia="仿宋" w:cs="仿宋"/>
          <w:sz w:val="32"/>
          <w:u w:color="auto"/>
        </w:rPr>
        <w:t>财政部门当年拨付的资金。</w:t>
      </w:r>
    </w:p>
    <w:p>
      <w:pPr>
        <w:keepNext w:val="0"/>
        <w:keepLines w:val="0"/>
        <w:pageBreakBefore w:val="0"/>
        <w:widowControl w:val="0"/>
        <w:kinsoku/>
        <w:wordWrap/>
        <w:overflowPunct/>
        <w:topLinePunct w:val="0"/>
        <w:bidi w:val="0"/>
        <w:snapToGrid/>
        <w:ind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keepNext w:val="0"/>
        <w:keepLines w:val="0"/>
        <w:pageBreakBefore w:val="0"/>
        <w:widowControl w:val="0"/>
        <w:kinsoku/>
        <w:wordWrap/>
        <w:overflowPunct/>
        <w:topLinePunct w:val="0"/>
        <w:bidi w:val="0"/>
        <w:snapToGrid/>
        <w:ind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keepNext w:val="0"/>
        <w:keepLines w:val="0"/>
        <w:pageBreakBefore w:val="0"/>
        <w:widowControl w:val="0"/>
        <w:kinsoku/>
        <w:wordWrap/>
        <w:overflowPunct/>
        <w:topLinePunct w:val="0"/>
        <w:bidi w:val="0"/>
        <w:snapToGrid/>
        <w:ind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keepNext w:val="0"/>
        <w:keepLines w:val="0"/>
        <w:pageBreakBefore w:val="0"/>
        <w:widowControl w:val="0"/>
        <w:kinsoku/>
        <w:wordWrap/>
        <w:overflowPunct/>
        <w:topLinePunct w:val="0"/>
        <w:bidi w:val="0"/>
        <w:snapToGrid/>
        <w:ind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keepNext w:val="0"/>
        <w:keepLines w:val="0"/>
        <w:pageBreakBefore w:val="0"/>
        <w:widowControl w:val="0"/>
        <w:kinsoku/>
        <w:wordWrap/>
        <w:overflowPunct/>
        <w:topLinePunct w:val="0"/>
        <w:bidi w:val="0"/>
        <w:snapToGrid/>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keepNext w:val="0"/>
        <w:keepLines w:val="0"/>
        <w:pageBreakBefore w:val="0"/>
        <w:widowControl w:val="0"/>
        <w:kinsoku/>
        <w:wordWrap/>
        <w:overflowPunct/>
        <w:topLinePunct w:val="0"/>
        <w:bidi w:val="0"/>
        <w:snapToGrid/>
        <w:ind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keepNext w:val="0"/>
        <w:keepLines w:val="0"/>
        <w:pageBreakBefore w:val="0"/>
        <w:widowControl w:val="0"/>
        <w:kinsoku/>
        <w:wordWrap/>
        <w:overflowPunct/>
        <w:topLinePunct w:val="0"/>
        <w:bidi w:val="0"/>
        <w:snapToGrid/>
        <w:ind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keepNext w:val="0"/>
        <w:keepLines w:val="0"/>
        <w:pageBreakBefore w:val="0"/>
        <w:widowControl w:val="0"/>
        <w:kinsoku/>
        <w:wordWrap/>
        <w:overflowPunct/>
        <w:topLinePunct w:val="0"/>
        <w:bidi w:val="0"/>
        <w:snapToGrid/>
        <w:ind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keepNext w:val="0"/>
        <w:keepLines w:val="0"/>
        <w:pageBreakBefore w:val="0"/>
        <w:widowControl w:val="0"/>
        <w:kinsoku/>
        <w:wordWrap/>
        <w:overflowPunct/>
        <w:topLinePunct w:val="0"/>
        <w:bidi w:val="0"/>
        <w:snapToGrid/>
        <w:ind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keepNext w:val="0"/>
        <w:keepLines w:val="0"/>
        <w:pageBreakBefore w:val="0"/>
        <w:widowControl w:val="0"/>
        <w:kinsoku/>
        <w:wordWrap/>
        <w:overflowPunct/>
        <w:topLinePunct w:val="0"/>
        <w:bidi w:val="0"/>
        <w:snapToGrid/>
        <w:ind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keepNext w:val="0"/>
        <w:keepLines w:val="0"/>
        <w:pageBreakBefore w:val="0"/>
        <w:widowControl w:val="0"/>
        <w:kinsoku/>
        <w:wordWrap/>
        <w:overflowPunct/>
        <w:topLinePunct w:val="0"/>
        <w:bidi w:val="0"/>
        <w:snapToGrid/>
        <w:ind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hint="eastAsia" w:ascii="仿宋" w:hAnsi="仿宋" w:eastAsia="仿宋" w:cs="仿宋"/>
          <w:sz w:val="32"/>
          <w:u w:color="auto"/>
          <w:lang w:val="en-US" w:eastAsia="zh-CN"/>
        </w:rPr>
        <w:t>环江县</w:t>
      </w:r>
      <w:r>
        <w:rPr>
          <w:rFonts w:ascii="仿宋" w:hAnsi="仿宋" w:eastAsia="仿宋" w:cs="仿宋"/>
          <w:sz w:val="32"/>
          <w:u w:color="auto"/>
        </w:rPr>
        <w:t>财政预决算管理的“三公”经费，是指</w:t>
      </w:r>
      <w:r>
        <w:rPr>
          <w:rFonts w:hint="eastAsia" w:ascii="仿宋" w:hAnsi="仿宋" w:eastAsia="仿宋" w:cs="仿宋"/>
          <w:sz w:val="32"/>
          <w:u w:color="auto"/>
          <w:lang w:val="en-US" w:eastAsia="zh-CN"/>
        </w:rPr>
        <w:t>环江县</w:t>
      </w:r>
      <w:bookmarkStart w:id="4" w:name="_GoBack"/>
      <w:bookmarkEnd w:id="4"/>
      <w:r>
        <w:rPr>
          <w:rFonts w:ascii="仿宋" w:hAnsi="仿宋" w:eastAsia="仿宋" w:cs="仿宋"/>
          <w:sz w:val="32"/>
          <w:u w:color="auto"/>
        </w:rPr>
        <w:t>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keepNext w:val="0"/>
        <w:keepLines w:val="0"/>
        <w:pageBreakBefore w:val="0"/>
        <w:widowControl w:val="0"/>
        <w:kinsoku/>
        <w:wordWrap/>
        <w:overflowPunct/>
        <w:topLinePunct w:val="0"/>
        <w:bidi w:val="0"/>
        <w:snapToGrid/>
        <w:ind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909F05"/>
    <w:multiLevelType w:val="singleLevel"/>
    <w:tmpl w:val="ED909F0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iOTZkYjkwN2Q1MTBhY2U1NDI3ZmEwNzcyMDM4OGM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1D2C6F"/>
    <w:rsid w:val="01234E98"/>
    <w:rsid w:val="015F1951"/>
    <w:rsid w:val="0164143E"/>
    <w:rsid w:val="01D55046"/>
    <w:rsid w:val="01EF44F0"/>
    <w:rsid w:val="02065B28"/>
    <w:rsid w:val="020C171D"/>
    <w:rsid w:val="0216715F"/>
    <w:rsid w:val="02E0291A"/>
    <w:rsid w:val="03661364"/>
    <w:rsid w:val="04E54546"/>
    <w:rsid w:val="05992762"/>
    <w:rsid w:val="0693767D"/>
    <w:rsid w:val="07B0770E"/>
    <w:rsid w:val="092D2409"/>
    <w:rsid w:val="0942143F"/>
    <w:rsid w:val="0A396DF0"/>
    <w:rsid w:val="0CD0701E"/>
    <w:rsid w:val="0D100297"/>
    <w:rsid w:val="0D202B45"/>
    <w:rsid w:val="0D644A42"/>
    <w:rsid w:val="0EB21D95"/>
    <w:rsid w:val="0F8D4C87"/>
    <w:rsid w:val="10505FAA"/>
    <w:rsid w:val="105F7E7E"/>
    <w:rsid w:val="10A17DA2"/>
    <w:rsid w:val="11957480"/>
    <w:rsid w:val="11AD6045"/>
    <w:rsid w:val="11E56B5B"/>
    <w:rsid w:val="124F5E8E"/>
    <w:rsid w:val="125C77AB"/>
    <w:rsid w:val="13EF25AC"/>
    <w:rsid w:val="14757293"/>
    <w:rsid w:val="14CB726E"/>
    <w:rsid w:val="16932394"/>
    <w:rsid w:val="17460AB1"/>
    <w:rsid w:val="17577875"/>
    <w:rsid w:val="17E92249"/>
    <w:rsid w:val="18451C87"/>
    <w:rsid w:val="18D304F1"/>
    <w:rsid w:val="19D169ED"/>
    <w:rsid w:val="19F32577"/>
    <w:rsid w:val="19F45B80"/>
    <w:rsid w:val="1A680209"/>
    <w:rsid w:val="1B0C078D"/>
    <w:rsid w:val="1B2B31E2"/>
    <w:rsid w:val="1B4C295A"/>
    <w:rsid w:val="1B973C63"/>
    <w:rsid w:val="1BA1001E"/>
    <w:rsid w:val="1D317259"/>
    <w:rsid w:val="1E664F5B"/>
    <w:rsid w:val="1EB34BE1"/>
    <w:rsid w:val="1F723E31"/>
    <w:rsid w:val="215E639F"/>
    <w:rsid w:val="21EC3183"/>
    <w:rsid w:val="224A3512"/>
    <w:rsid w:val="224B6729"/>
    <w:rsid w:val="225E72CD"/>
    <w:rsid w:val="246E2F77"/>
    <w:rsid w:val="24DA5AD3"/>
    <w:rsid w:val="254B4E2B"/>
    <w:rsid w:val="262B553B"/>
    <w:rsid w:val="27B66413"/>
    <w:rsid w:val="283D7C94"/>
    <w:rsid w:val="28590866"/>
    <w:rsid w:val="29480E03"/>
    <w:rsid w:val="2983634D"/>
    <w:rsid w:val="29DB63AF"/>
    <w:rsid w:val="2B521F22"/>
    <w:rsid w:val="2BB02055"/>
    <w:rsid w:val="2C147257"/>
    <w:rsid w:val="2C575A56"/>
    <w:rsid w:val="2F257714"/>
    <w:rsid w:val="2F3275E5"/>
    <w:rsid w:val="300A470E"/>
    <w:rsid w:val="30AA08EF"/>
    <w:rsid w:val="30D23D1C"/>
    <w:rsid w:val="31221CF5"/>
    <w:rsid w:val="31400178"/>
    <w:rsid w:val="31D330F4"/>
    <w:rsid w:val="321E3342"/>
    <w:rsid w:val="32663338"/>
    <w:rsid w:val="32702725"/>
    <w:rsid w:val="327759C8"/>
    <w:rsid w:val="32A114FC"/>
    <w:rsid w:val="32AB3C75"/>
    <w:rsid w:val="33185FE3"/>
    <w:rsid w:val="34EE2E36"/>
    <w:rsid w:val="34F338EC"/>
    <w:rsid w:val="3527434E"/>
    <w:rsid w:val="35E11611"/>
    <w:rsid w:val="36063DA6"/>
    <w:rsid w:val="36777241"/>
    <w:rsid w:val="37D36A3E"/>
    <w:rsid w:val="38A951DB"/>
    <w:rsid w:val="38B31605"/>
    <w:rsid w:val="39003F4F"/>
    <w:rsid w:val="3A2C628C"/>
    <w:rsid w:val="3C07002B"/>
    <w:rsid w:val="3CF7050C"/>
    <w:rsid w:val="3D0D152A"/>
    <w:rsid w:val="3DDB3112"/>
    <w:rsid w:val="3DF62756"/>
    <w:rsid w:val="3EE313D7"/>
    <w:rsid w:val="3F1B7587"/>
    <w:rsid w:val="3F5120BD"/>
    <w:rsid w:val="40DD44E2"/>
    <w:rsid w:val="41633B13"/>
    <w:rsid w:val="41E57B4F"/>
    <w:rsid w:val="420648BA"/>
    <w:rsid w:val="43113C3C"/>
    <w:rsid w:val="432F26F6"/>
    <w:rsid w:val="43863C78"/>
    <w:rsid w:val="43880F63"/>
    <w:rsid w:val="441C5A6F"/>
    <w:rsid w:val="44C44FCC"/>
    <w:rsid w:val="44CC7369"/>
    <w:rsid w:val="457B73E7"/>
    <w:rsid w:val="457F5108"/>
    <w:rsid w:val="46117548"/>
    <w:rsid w:val="465521A2"/>
    <w:rsid w:val="46580EDD"/>
    <w:rsid w:val="46951B6B"/>
    <w:rsid w:val="47FF2109"/>
    <w:rsid w:val="49A34401"/>
    <w:rsid w:val="49AF315A"/>
    <w:rsid w:val="4A3E30AB"/>
    <w:rsid w:val="4A906845"/>
    <w:rsid w:val="4AC14DAC"/>
    <w:rsid w:val="4BCB165D"/>
    <w:rsid w:val="4D154C85"/>
    <w:rsid w:val="4DD12D8D"/>
    <w:rsid w:val="4DD64276"/>
    <w:rsid w:val="4E28566F"/>
    <w:rsid w:val="4E807DDF"/>
    <w:rsid w:val="4EC8553A"/>
    <w:rsid w:val="4F5E1749"/>
    <w:rsid w:val="50184B17"/>
    <w:rsid w:val="508F4E24"/>
    <w:rsid w:val="51461E90"/>
    <w:rsid w:val="51463753"/>
    <w:rsid w:val="519C6553"/>
    <w:rsid w:val="52553A93"/>
    <w:rsid w:val="53357FE9"/>
    <w:rsid w:val="53443E0A"/>
    <w:rsid w:val="53521F8B"/>
    <w:rsid w:val="53E22F47"/>
    <w:rsid w:val="54522FF8"/>
    <w:rsid w:val="5466702F"/>
    <w:rsid w:val="55450629"/>
    <w:rsid w:val="56692963"/>
    <w:rsid w:val="568B0F48"/>
    <w:rsid w:val="573E3398"/>
    <w:rsid w:val="57471779"/>
    <w:rsid w:val="5786217B"/>
    <w:rsid w:val="57B65587"/>
    <w:rsid w:val="57BC64E3"/>
    <w:rsid w:val="59337A15"/>
    <w:rsid w:val="597816C0"/>
    <w:rsid w:val="59810274"/>
    <w:rsid w:val="5A2538AE"/>
    <w:rsid w:val="5A575331"/>
    <w:rsid w:val="5B520F55"/>
    <w:rsid w:val="5CA96A00"/>
    <w:rsid w:val="5CF730BC"/>
    <w:rsid w:val="5D036E2D"/>
    <w:rsid w:val="5E5F0DCE"/>
    <w:rsid w:val="5E634CC2"/>
    <w:rsid w:val="5FA40A7B"/>
    <w:rsid w:val="5FD56D29"/>
    <w:rsid w:val="5FEC7F3F"/>
    <w:rsid w:val="60F74BC3"/>
    <w:rsid w:val="617D3BF8"/>
    <w:rsid w:val="61841F6A"/>
    <w:rsid w:val="623007A9"/>
    <w:rsid w:val="633A0BE2"/>
    <w:rsid w:val="637D7558"/>
    <w:rsid w:val="63B9365B"/>
    <w:rsid w:val="644F19AC"/>
    <w:rsid w:val="65AA4920"/>
    <w:rsid w:val="65B368B6"/>
    <w:rsid w:val="65B72C60"/>
    <w:rsid w:val="67694F1E"/>
    <w:rsid w:val="67E059F2"/>
    <w:rsid w:val="67F32579"/>
    <w:rsid w:val="68C87169"/>
    <w:rsid w:val="69597934"/>
    <w:rsid w:val="695C7F55"/>
    <w:rsid w:val="6ABE7242"/>
    <w:rsid w:val="6B964DDC"/>
    <w:rsid w:val="6BF2342D"/>
    <w:rsid w:val="6C783074"/>
    <w:rsid w:val="6D60660E"/>
    <w:rsid w:val="6D77003F"/>
    <w:rsid w:val="6D9E65C6"/>
    <w:rsid w:val="6DA81947"/>
    <w:rsid w:val="6EB66DE2"/>
    <w:rsid w:val="6ED3075F"/>
    <w:rsid w:val="6F183389"/>
    <w:rsid w:val="6F2A2D4B"/>
    <w:rsid w:val="6F8A0C1E"/>
    <w:rsid w:val="703F45D4"/>
    <w:rsid w:val="715D6546"/>
    <w:rsid w:val="71BE069E"/>
    <w:rsid w:val="73953409"/>
    <w:rsid w:val="73D74523"/>
    <w:rsid w:val="73E069A3"/>
    <w:rsid w:val="74620475"/>
    <w:rsid w:val="74A475A0"/>
    <w:rsid w:val="776D463E"/>
    <w:rsid w:val="78104AA8"/>
    <w:rsid w:val="78E257C5"/>
    <w:rsid w:val="794B35BE"/>
    <w:rsid w:val="7A1F546C"/>
    <w:rsid w:val="7B0A3A31"/>
    <w:rsid w:val="7B3360ED"/>
    <w:rsid w:val="7B5319F3"/>
    <w:rsid w:val="7BC27CD4"/>
    <w:rsid w:val="7BDF037E"/>
    <w:rsid w:val="7BF50948"/>
    <w:rsid w:val="7CE66A78"/>
    <w:rsid w:val="7D23564C"/>
    <w:rsid w:val="7D4C2636"/>
    <w:rsid w:val="7D5E062D"/>
    <w:rsid w:val="7DC14556"/>
    <w:rsid w:val="7DF248F1"/>
    <w:rsid w:val="7DF76CD8"/>
    <w:rsid w:val="7E212869"/>
    <w:rsid w:val="7F025695"/>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Emphasis"/>
    <w:basedOn w:val="7"/>
    <w:qFormat/>
    <w:uiPriority w:val="0"/>
    <w:rPr>
      <w:i/>
    </w:rPr>
  </w:style>
  <w:style w:type="character" w:customStyle="1" w:styleId="10">
    <w:name w:val="页眉 Char"/>
    <w:basedOn w:val="7"/>
    <w:link w:val="4"/>
    <w:qFormat/>
    <w:uiPriority w:val="0"/>
    <w:rPr>
      <w:rFonts w:asciiTheme="minorHAnsi" w:hAnsiTheme="minorHAnsi" w:eastAsiaTheme="minorEastAsia" w:cstheme="minorBidi"/>
      <w:kern w:val="2"/>
      <w:sz w:val="18"/>
      <w:szCs w:val="18"/>
    </w:rPr>
  </w:style>
  <w:style w:type="character" w:customStyle="1" w:styleId="11">
    <w:name w:val="页脚 Char"/>
    <w:basedOn w:val="7"/>
    <w:link w:val="3"/>
    <w:qFormat/>
    <w:uiPriority w:val="0"/>
    <w:rPr>
      <w:rFonts w:asciiTheme="minorHAnsi" w:hAnsiTheme="minorHAnsi" w:eastAsiaTheme="minorEastAsia" w:cstheme="minorBidi"/>
      <w:kern w:val="2"/>
      <w:sz w:val="18"/>
      <w:szCs w:val="18"/>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hart" Target="charts/chart13.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9.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13.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7.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5484.69</c:v>
                </c:pt>
                <c:pt idx="1">
                  <c:v>926.9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0</c:v>
                </c:pt>
                <c:pt idx="4">
                  <c:v>0</c:v>
                </c:pt>
                <c:pt idx="5">
                  <c:v>0</c:v>
                </c:pt>
                <c:pt idx="6">
                  <c:v>0</c:v>
                </c:pt>
                <c:pt idx="7">
                  <c:v>0</c:v>
                </c:pt>
                <c:pt idx="8">
                  <c:v>0</c:v>
                </c:pt>
                <c:pt idx="9">
                  <c:v>0</c:v>
                </c:pt>
                <c:pt idx="10">
                  <c:v>0</c:v>
                </c:pt>
                <c:pt idx="1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Sheet1!$A$2:$A$3</c:f>
              <c:numCache>
                <c:formatCode>General</c:formatCode>
                <c:ptCount val="2"/>
                <c:pt idx="0">
                  <c:v>30701</c:v>
                </c:pt>
                <c:pt idx="1">
                  <c:v>30702</c:v>
                </c:pt>
              </c:numCache>
            </c:num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Sheet1!$A$2:$A$17</c:f>
              <c:numCache>
                <c:formatCode>General</c:formatCod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numCache>
            </c:num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Sheet1!$A$2:$A$6</c:f>
              <c:numCache>
                <c:formatCode>General</c:formatCode>
                <c:ptCount val="5"/>
                <c:pt idx="0">
                  <c:v>39907</c:v>
                </c:pt>
                <c:pt idx="1">
                  <c:v>39908</c:v>
                </c:pt>
                <c:pt idx="2">
                  <c:v>39909</c:v>
                </c:pt>
                <c:pt idx="3">
                  <c:v>39910</c:v>
                </c:pt>
                <c:pt idx="4">
                  <c:v>39999</c:v>
                </c:pt>
              </c:numCache>
            </c:num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Sheet1!$A$2:$A$6</c:f>
              <c:strCache>
                <c:ptCount val="5"/>
                <c:pt idx="0">
                  <c:v>一般公共服务支出</c:v>
                </c:pt>
                <c:pt idx="1">
                  <c:v>社会保障和就业支出</c:v>
                </c:pt>
                <c:pt idx="2">
                  <c:v>农林水支出</c:v>
                </c:pt>
                <c:pt idx="3">
                  <c:v>住房保障支出</c:v>
                </c:pt>
                <c:pt idx="4">
                  <c:v>其他支出</c:v>
                </c:pt>
              </c:strCache>
            </c:strRef>
          </c:cat>
          <c:val>
            <c:numRef>
              <c:f>Sheet1!$B$2:$B$6</c:f>
              <c:numCache>
                <c:formatCode>General</c:formatCode>
                <c:ptCount val="5"/>
                <c:pt idx="0">
                  <c:v>0</c:v>
                </c:pt>
                <c:pt idx="1">
                  <c:v>1052.35</c:v>
                </c:pt>
                <c:pt idx="2">
                  <c:v>3899.08</c:v>
                </c:pt>
                <c:pt idx="3">
                  <c:v>17.81</c:v>
                </c:pt>
                <c:pt idx="4">
                  <c:v>35.5</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Sheet1!$A$2:$A$6</c:f>
              <c:strCache>
                <c:ptCount val="5"/>
                <c:pt idx="0">
                  <c:v>一般公共服务支出</c:v>
                </c:pt>
                <c:pt idx="1">
                  <c:v>社会保障和就业支出</c:v>
                </c:pt>
                <c:pt idx="2">
                  <c:v>农林水支出</c:v>
                </c:pt>
                <c:pt idx="3">
                  <c:v>住房保障支出</c:v>
                </c:pt>
                <c:pt idx="4">
                  <c:v>其他支出</c:v>
                </c:pt>
              </c:strCache>
            </c:strRef>
          </c:cat>
          <c:val>
            <c:numRef>
              <c:f>Sheet1!$C$2:$C$6</c:f>
              <c:numCache>
                <c:formatCode>General</c:formatCode>
                <c:ptCount val="5"/>
                <c:pt idx="0">
                  <c:v>3</c:v>
                </c:pt>
                <c:pt idx="1">
                  <c:v>518.34</c:v>
                </c:pt>
                <c:pt idx="2">
                  <c:v>5830.98</c:v>
                </c:pt>
                <c:pt idx="3">
                  <c:v>18.49</c:v>
                </c:pt>
                <c:pt idx="4">
                  <c:v>40.78</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Sheet1!$A$2:$A$10</c:f>
              <c:strCache>
                <c:ptCount val="9"/>
                <c:pt idx="0">
                  <c:v>2012999</c:v>
                </c:pt>
                <c:pt idx="8">
                  <c:v>201x</c:v>
                </c:pt>
              </c:strCache>
            </c:strRef>
          </c:cat>
          <c:val>
            <c:numRef>
              <c:f>Sheet1!$B$2:$B$10</c:f>
              <c:numCache>
                <c:formatCode>General</c:formatCode>
                <c:ptCount val="9"/>
                <c:pt idx="0">
                  <c:v>3</c:v>
                </c:pt>
                <c:pt idx="8">
                  <c:v>3</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Sheet1!$A$2:$A$5</c:f>
              <c:strCache>
                <c:ptCount val="4"/>
                <c:pt idx="0">
                  <c:v>2080505</c:v>
                </c:pt>
                <c:pt idx="3">
                  <c:v>208x</c:v>
                </c:pt>
              </c:strCache>
            </c:strRef>
          </c:cat>
          <c:val>
            <c:numRef>
              <c:f>Sheet1!$B$2:$B$5</c:f>
              <c:numCache>
                <c:formatCode>General</c:formatCode>
                <c:ptCount val="4"/>
                <c:pt idx="0">
                  <c:v>40.08</c:v>
                </c:pt>
                <c:pt idx="3">
                  <c:v>40.08</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农林水</a:t>
            </a:r>
            <a:r>
              <a:rPr lang="en-US"/>
              <a:t>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Sheet1!$A$2:$A$8</c:f>
              <c:strCache>
                <c:ptCount val="7"/>
                <c:pt idx="0">
                  <c:v>2130321</c:v>
                </c:pt>
                <c:pt idx="1">
                  <c:v>2130334</c:v>
                </c:pt>
                <c:pt idx="2">
                  <c:v>2130501</c:v>
                </c:pt>
                <c:pt idx="3">
                  <c:v>2130507</c:v>
                </c:pt>
                <c:pt idx="4">
                  <c:v>2130599</c:v>
                </c:pt>
                <c:pt idx="5">
                  <c:v>2139999</c:v>
                </c:pt>
                <c:pt idx="6">
                  <c:v>213x</c:v>
                </c:pt>
              </c:strCache>
            </c:strRef>
          </c:cat>
          <c:val>
            <c:numRef>
              <c:f>Sheet1!$B$2:$B$8</c:f>
              <c:numCache>
                <c:formatCode>General</c:formatCode>
                <c:ptCount val="7"/>
                <c:pt idx="0">
                  <c:v>7.89</c:v>
                </c:pt>
                <c:pt idx="1">
                  <c:v>61.34</c:v>
                </c:pt>
                <c:pt idx="2">
                  <c:v>0.04</c:v>
                </c:pt>
                <c:pt idx="3">
                  <c:v>850</c:v>
                </c:pt>
                <c:pt idx="4">
                  <c:v>3849.68</c:v>
                </c:pt>
                <c:pt idx="5">
                  <c:v>613.39</c:v>
                </c:pt>
                <c:pt idx="6">
                  <c:v>5382.35</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18.49</c:v>
                </c:pt>
                <c:pt idx="1">
                  <c:v>18.49</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其他</a:t>
            </a:r>
            <a:r>
              <a:rPr lang="en-US"/>
              <a:t>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40.78</c:v>
                </c:pt>
                <c:pt idx="1">
                  <c:v>40.78</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Sheet1!$A$2:$A$14</c:f>
              <c:numCache>
                <c:formatCode>General</c:formatCod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numCache>
            </c:numRef>
          </c:cat>
          <c:val>
            <c:numRef>
              <c:f>Sheet1!$B$2:$B$14</c:f>
              <c:numCache>
                <c:formatCode>General</c:formatCode>
                <c:ptCount val="13"/>
                <c:pt idx="0">
                  <c:v>67.45</c:v>
                </c:pt>
                <c:pt idx="1">
                  <c:v>24.48</c:v>
                </c:pt>
                <c:pt idx="2">
                  <c:v>63.9</c:v>
                </c:pt>
                <c:pt idx="3">
                  <c:v>2.8</c:v>
                </c:pt>
                <c:pt idx="4">
                  <c:v>11.14</c:v>
                </c:pt>
                <c:pt idx="5">
                  <c:v>40.08</c:v>
                </c:pt>
                <c:pt idx="6">
                  <c:v>0</c:v>
                </c:pt>
                <c:pt idx="7">
                  <c:v>15.92</c:v>
                </c:pt>
                <c:pt idx="8">
                  <c:v>0</c:v>
                </c:pt>
                <c:pt idx="9">
                  <c:v>0.93</c:v>
                </c:pt>
                <c:pt idx="10">
                  <c:v>18.49</c:v>
                </c:pt>
                <c:pt idx="11">
                  <c:v>0</c:v>
                </c:pt>
                <c:pt idx="12">
                  <c:v>57.42</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1.45</c:v>
                </c:pt>
                <c:pt idx="1">
                  <c:v>0</c:v>
                </c:pt>
                <c:pt idx="2">
                  <c:v>0</c:v>
                </c:pt>
                <c:pt idx="3">
                  <c:v>0</c:v>
                </c:pt>
                <c:pt idx="4">
                  <c:v>0.01</c:v>
                </c:pt>
                <c:pt idx="5">
                  <c:v>0.8</c:v>
                </c:pt>
                <c:pt idx="6">
                  <c:v>1.75</c:v>
                </c:pt>
                <c:pt idx="7">
                  <c:v>0</c:v>
                </c:pt>
                <c:pt idx="8">
                  <c:v>0</c:v>
                </c:pt>
                <c:pt idx="9">
                  <c:v>8</c:v>
                </c:pt>
                <c:pt idx="10">
                  <c:v>0</c:v>
                </c:pt>
                <c:pt idx="11">
                  <c:v>0</c:v>
                </c:pt>
                <c:pt idx="12">
                  <c:v>0</c:v>
                </c:pt>
                <c:pt idx="13">
                  <c:v>0</c:v>
                </c:pt>
                <c:pt idx="14">
                  <c:v>0</c:v>
                </c:pt>
                <c:pt idx="15">
                  <c:v>0</c:v>
                </c:pt>
                <c:pt idx="16">
                  <c:v>0</c:v>
                </c:pt>
                <c:pt idx="17">
                  <c:v>0</c:v>
                </c:pt>
                <c:pt idx="18">
                  <c:v>0</c:v>
                </c:pt>
                <c:pt idx="19">
                  <c:v>0</c:v>
                </c:pt>
                <c:pt idx="20">
                  <c:v>0</c:v>
                </c:pt>
                <c:pt idx="21">
                  <c:v>3</c:v>
                </c:pt>
                <c:pt idx="22">
                  <c:v>0</c:v>
                </c:pt>
                <c:pt idx="23">
                  <c:v>0</c:v>
                </c:pt>
                <c:pt idx="24">
                  <c:v>8.94</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6678</Words>
  <Characters>13912</Characters>
  <Lines>90</Lines>
  <Paragraphs>25</Paragraphs>
  <TotalTime>0</TotalTime>
  <ScaleCrop>false</ScaleCrop>
  <LinksUpToDate>false</LinksUpToDate>
  <CharactersWithSpaces>14005</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cp:lastPrinted>2023-11-14T23:51:00Z</cp:lastPrinted>
  <dcterms:modified xsi:type="dcterms:W3CDTF">2023-11-24T01:14:51Z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16A5E58A4C184A0F8AAD5879DBB8AF73</vt:lpwstr>
  </property>
</Properties>
</file>