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bookmarkStart w:id="6" w:name="_GoBack"/>
      <w:r>
        <w:rPr>
          <w:rFonts w:hint="eastAsia" w:ascii="黑体" w:hAnsi="黑体" w:eastAsia="黑体" w:cs="黑体"/>
          <w:b/>
          <w:bCs/>
          <w:sz w:val="52"/>
          <w:szCs w:val="52"/>
          <w:highlight w:val="none"/>
          <w:lang w:val="en-US" w:eastAsia="zh-CN"/>
        </w:rPr>
        <w:t>环江毛南族自治县龙岩乡卫生院</w:t>
      </w:r>
      <w:bookmarkEnd w:id="6"/>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环江毛南族自治县龙岩乡卫生院</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环江毛南族自治县龙岩乡卫生院</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环江毛南族自治县龙岩乡卫生院</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环江毛南族自治县龙岩乡卫生院</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环江毛南族自治县龙岩乡卫生院的主要职能是：政府办非营利性医疗机构，以公共卫生服务为主，综合提供预防、保健和基本医疗等职能，向辖区居民提供基本医疗服务和公共卫生服务。</w:t>
      </w:r>
    </w:p>
    <w:p>
      <w:pPr>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（一）提供公共卫生服务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1、承担本镇农村居民健康档案规范建档指导、管理及服务。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2、普及卫生保健常识，在重点人群和重点场所开展健康教育，帮助居民形成有利于维护和增进健康的行为方式；指导开展爱国卫生工作。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3、提供并组织实施本镇预防接种服务，落实国家免疫规划。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4、及时发现、登记并报告本镇内发现的传染病病例和疑似病例，参与现场疫情处理。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5、开展新生儿访视及儿童保健系统管理，进行体格检查和生长发育监测及评价，开展健康指导。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6、开展孕产妇保健系统管理和产后访视，进行一般体格检查及孕.期营养、心理等健康指导。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7、对本乡65岁及以上老年人进行登记管理， 进行健康危险因素调查和一般体格检查，开展健康指导。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8、对高血压、糖尿病等慢性病高危人群进行指导，对确诊高血压、糖尿病等慢性病病例进行登记管理、定期随访和健康指导。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9、对本镇重性精神疾病患者进行登记管理、治疗随访和康复指导.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10、负责本镇内突发公共卫生事件的报告并协助处理。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11、做好卫生行政部门规定的其他公共卫生服务。</w:t>
      </w:r>
    </w:p>
    <w:p>
      <w:pPr>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（二）提供基本医疗服务</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1、使用农村适宜医疗技术和中医药技术， 正确处理常见病、多发病，对疑难重症进行恰当的处理并转诊。承担乡村现场应急救护、转诊服务和康复服务。</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2、能完成外科的止血、缝合、包扎、骨折固定等处置，能开展阑尾、疝气等常见下腹部手术，有条件的中心卫生院还应能开展部分上腹部手术。</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3、健全消毒、隔离制度，遵守无菌操作规程，加强医疗质量管理。做好医疗废物处理和污水、污物无害化处理.</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4、执行国家基本药物制度药品集中采购、零差率销售等政策，为实施一体化管理的村卫生室统一代购药品。</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5、提供政府卫生行政部门批准的其他适宜的医疗服务。</w:t>
      </w:r>
    </w:p>
    <w:p>
      <w:pPr>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（三）承担公共卫生管理</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1、对本乡内传染病防治、学校卫生、食品卫生、饮水卫生、职业卫生，以及村级预防保健工作进行指导、培训、考核与监督。</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2、严格执行新型农村合作医疗政策规定，履行定点医疗机构职责，做好有关的政策宣传、监督及服务工作。</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3、深入推进乡村卫生服务一体化管理，对村卫生室实行以行政、人员、业务、药品、财产为基本内容的“五统一”规范管理；负责村卫生室的技术指导和乡村医生培训等工作。</w:t>
      </w:r>
    </w:p>
    <w:p>
      <w:pPr>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（四）卫生行政管理</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1、在当地政府和上级卫生行政部门领导下，依据当地社会经济发展规划，协助制定和实施社区的初级卫生规划。</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2、配合有关部门动员组织群众开展爱国卫生活动，逐步改善本乡卫生状况。</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3、贯彻执行国家各种卫生法规，对本镇内有关行业实行监督管理。</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4、负责本乡内村级卫生服务站的管理和培训工作。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560" w:lineRule="exact"/>
        <w:rPr>
          <w:rFonts w:hint="eastAsia" w:ascii="仿宋" w:hAnsi="仿宋" w:eastAsia="仿宋" w:cs="仿宋"/>
          <w:b/>
          <w:bCs/>
          <w:sz w:val="32"/>
          <w:szCs w:val="32"/>
        </w:rPr>
      </w:pPr>
      <w:r>
        <w:rPr>
          <w:rFonts w:hint="eastAsia" w:ascii="仿宋" w:hAnsi="仿宋" w:eastAsia="仿宋" w:cs="仿宋"/>
          <w:b/>
          <w:bCs/>
          <w:sz w:val="32"/>
          <w:szCs w:val="32"/>
        </w:rPr>
        <w:t>（一）机构设置</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本单位属于差额拨款公益一类事业单位，</w:t>
      </w:r>
      <w:r>
        <w:rPr>
          <w:rFonts w:hint="eastAsia" w:ascii="仿宋" w:hAnsi="仿宋" w:eastAsia="仿宋" w:cs="仿宋"/>
          <w:color w:val="333333"/>
          <w:sz w:val="32"/>
          <w:szCs w:val="32"/>
          <w:shd w:val="clear" w:color="auto" w:fill="FFFFFF"/>
        </w:rPr>
        <w:t>主要</w:t>
      </w:r>
      <w:r>
        <w:rPr>
          <w:rFonts w:hint="eastAsia" w:ascii="仿宋" w:hAnsi="仿宋" w:eastAsia="仿宋" w:cs="仿宋"/>
          <w:sz w:val="32"/>
          <w:szCs w:val="32"/>
        </w:rPr>
        <w:t>设立</w:t>
      </w:r>
      <w:r>
        <w:rPr>
          <w:rFonts w:hint="eastAsia" w:ascii="仿宋" w:hAnsi="仿宋" w:eastAsia="仿宋" w:cs="仿宋"/>
          <w:color w:val="333333"/>
          <w:sz w:val="32"/>
          <w:szCs w:val="32"/>
          <w:shd w:val="clear" w:color="auto" w:fill="FFFFFF"/>
        </w:rPr>
        <w:t>有：预防保健科、全科医疗科、儿科、儿童保健科、医学检验科、公共卫生科、财务</w:t>
      </w:r>
      <w:r>
        <w:rPr>
          <w:rFonts w:hint="eastAsia" w:ascii="仿宋" w:hAnsi="仿宋" w:eastAsia="仿宋" w:cs="仿宋"/>
          <w:color w:val="333333"/>
          <w:sz w:val="32"/>
          <w:szCs w:val="32"/>
          <w:shd w:val="clear" w:color="auto" w:fill="FFFFFF"/>
          <w:lang w:val="en-US" w:eastAsia="zh-CN"/>
        </w:rPr>
        <w:t>科</w:t>
      </w:r>
      <w:r>
        <w:rPr>
          <w:rFonts w:hint="eastAsia" w:ascii="仿宋" w:hAnsi="仿宋" w:eastAsia="仿宋" w:cs="仿宋"/>
          <w:color w:val="333333"/>
          <w:sz w:val="32"/>
          <w:szCs w:val="32"/>
          <w:shd w:val="clear" w:color="auto" w:fill="FFFFFF"/>
        </w:rPr>
        <w:t>、药房、医学影像科。</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所属单位</w:t>
      </w:r>
      <w:r>
        <w:rPr>
          <w:rFonts w:hint="eastAsia" w:ascii="仿宋" w:hAnsi="仿宋" w:eastAsia="仿宋" w:cs="仿宋"/>
          <w:sz w:val="32"/>
          <w:szCs w:val="32"/>
          <w:lang w:eastAsia="zh-CN"/>
        </w:rPr>
        <w:t>：</w:t>
      </w:r>
      <w:r>
        <w:rPr>
          <w:rFonts w:hint="eastAsia" w:ascii="仿宋" w:hAnsi="仿宋" w:eastAsia="仿宋" w:cs="仿宋"/>
          <w:sz w:val="32"/>
          <w:szCs w:val="32"/>
        </w:rPr>
        <w:t>本单位属于差额拨款公益一类事业单位，属于环江县卫生健康局的二层机构。</w:t>
      </w:r>
    </w:p>
    <w:p>
      <w:pPr>
        <w:numPr>
          <w:ilvl w:val="0"/>
          <w:numId w:val="1"/>
        </w:numPr>
        <w:spacing w:line="560" w:lineRule="exact"/>
        <w:rPr>
          <w:rFonts w:hint="eastAsia" w:ascii="仿宋" w:hAnsi="仿宋" w:eastAsia="仿宋" w:cs="仿宋"/>
          <w:b/>
          <w:bCs/>
          <w:sz w:val="32"/>
          <w:szCs w:val="32"/>
        </w:rPr>
      </w:pPr>
      <w:r>
        <w:rPr>
          <w:rFonts w:hint="eastAsia" w:ascii="仿宋" w:hAnsi="仿宋" w:eastAsia="仿宋" w:cs="仿宋"/>
          <w:b/>
          <w:bCs/>
          <w:sz w:val="32"/>
          <w:szCs w:val="32"/>
        </w:rPr>
        <w:t>部门预算单位构成</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本单位主管部门为环江县卫生健康局，为二级预算单位。</w:t>
      </w:r>
    </w:p>
    <w:p>
      <w:pPr>
        <w:numPr>
          <w:ilvl w:val="0"/>
          <w:numId w:val="0"/>
        </w:numPr>
        <w:spacing w:line="560" w:lineRule="exact"/>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eastAsia="zh-CN"/>
        </w:rPr>
        <w:t>）</w:t>
      </w:r>
      <w:r>
        <w:rPr>
          <w:rFonts w:hint="eastAsia" w:ascii="仿宋" w:hAnsi="仿宋" w:eastAsia="仿宋" w:cs="仿宋"/>
          <w:b/>
          <w:bCs/>
          <w:sz w:val="32"/>
          <w:szCs w:val="32"/>
        </w:rPr>
        <w:t>编制现状和人员构成</w:t>
      </w:r>
    </w:p>
    <w:p>
      <w:pPr>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编制现状</w:t>
      </w: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我单位核定编制人数</w:t>
      </w:r>
      <w:r>
        <w:rPr>
          <w:rFonts w:hint="eastAsia" w:ascii="仿宋" w:hAnsi="仿宋" w:eastAsia="仿宋" w:cs="仿宋"/>
          <w:b w:val="0"/>
          <w:bCs w:val="0"/>
          <w:sz w:val="32"/>
          <w:szCs w:val="32"/>
          <w:lang w:val="en-US" w:eastAsia="zh-CN"/>
        </w:rPr>
        <w:t>22</w:t>
      </w:r>
      <w:r>
        <w:rPr>
          <w:rFonts w:hint="eastAsia" w:ascii="仿宋" w:hAnsi="仿宋" w:eastAsia="仿宋" w:cs="仿宋"/>
          <w:b w:val="0"/>
          <w:bCs w:val="0"/>
          <w:sz w:val="32"/>
          <w:szCs w:val="32"/>
        </w:rPr>
        <w:t>人，其中：管理人员</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人，专业技术人员17人，后勤服务聘用人员控制数1人。</w:t>
      </w:r>
    </w:p>
    <w:p>
      <w:pPr>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人员构成</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我单位本年在职职工人数2</w:t>
      </w:r>
      <w:r>
        <w:rPr>
          <w:rFonts w:hint="eastAsia" w:ascii="仿宋" w:hAnsi="仿宋" w:eastAsia="仿宋" w:cs="仿宋"/>
          <w:sz w:val="32"/>
          <w:szCs w:val="32"/>
          <w:lang w:val="en-US" w:eastAsia="zh-CN"/>
        </w:rPr>
        <w:t>9</w:t>
      </w:r>
      <w:r>
        <w:rPr>
          <w:rFonts w:hint="eastAsia" w:ascii="仿宋" w:hAnsi="仿宋" w:eastAsia="仿宋" w:cs="仿宋"/>
          <w:sz w:val="32"/>
          <w:szCs w:val="32"/>
        </w:rPr>
        <w:t>人，其中编制内实有人数</w:t>
      </w:r>
      <w:r>
        <w:rPr>
          <w:rFonts w:hint="eastAsia" w:ascii="仿宋" w:hAnsi="仿宋" w:eastAsia="仿宋" w:cs="仿宋"/>
          <w:sz w:val="32"/>
          <w:szCs w:val="32"/>
          <w:lang w:val="en-US" w:eastAsia="zh-CN"/>
        </w:rPr>
        <w:t>21</w:t>
      </w:r>
      <w:r>
        <w:rPr>
          <w:rFonts w:hint="eastAsia" w:ascii="仿宋" w:hAnsi="仿宋" w:eastAsia="仿宋" w:cs="仿宋"/>
          <w:sz w:val="32"/>
          <w:szCs w:val="32"/>
        </w:rPr>
        <w:t>人，后勤服务聘用人员控制数1人</w:t>
      </w:r>
      <w:r>
        <w:rPr>
          <w:rFonts w:hint="eastAsia" w:ascii="仿宋" w:hAnsi="仿宋" w:eastAsia="仿宋" w:cs="仿宋"/>
          <w:sz w:val="32"/>
          <w:szCs w:val="32"/>
          <w:lang w:eastAsia="zh-CN"/>
        </w:rPr>
        <w:t>，</w:t>
      </w:r>
      <w:r>
        <w:rPr>
          <w:rFonts w:hint="eastAsia" w:ascii="仿宋" w:hAnsi="仿宋" w:eastAsia="仿宋" w:cs="仿宋"/>
          <w:sz w:val="32"/>
          <w:szCs w:val="32"/>
        </w:rPr>
        <w:t>单位自聘人员有8人。</w:t>
      </w: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val="en-US" w:eastAsia="zh-CN"/>
        </w:rPr>
        <w:t>环江毛南族自治县</w:t>
      </w:r>
      <w:r>
        <w:rPr>
          <w:rFonts w:hint="eastAsia" w:ascii="黑体" w:hAnsi="黑体" w:eastAsia="黑体" w:cs="黑体"/>
          <w:sz w:val="32"/>
          <w:u w:color="auto"/>
          <w:lang w:eastAsia="zh-CN"/>
        </w:rPr>
        <w:t>龙岩乡卫生院</w:t>
      </w:r>
      <w:r>
        <w:rPr>
          <w:rFonts w:hint="eastAsia" w:ascii="黑体" w:hAnsi="黑体" w:eastAsia="黑体" w:cs="黑体"/>
          <w:sz w:val="32"/>
          <w:szCs w:val="32"/>
          <w:highlight w:val="none"/>
        </w:rPr>
        <w:t>2022年度部门决算报表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w:t>
            </w:r>
            <w:r>
              <w:rPr>
                <w:rFonts w:hint="eastAsia" w:ascii="宋体" w:hAnsi="宋体" w:eastAsia="宋体" w:cs="宋体"/>
                <w:color w:val="000000"/>
                <w:sz w:val="20"/>
                <w:u w:color="auto"/>
                <w:lang w:eastAsia="zh-CN"/>
              </w:rPr>
              <w:t>龙岩乡卫生院</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90"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418.32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146.95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0.48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17.94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510.73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14.93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565.75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565.70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17"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565.75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565.75</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7"/>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w:t>
            </w:r>
            <w:r>
              <w:rPr>
                <w:rFonts w:hint="eastAsia" w:ascii="宋体" w:hAnsi="宋体" w:eastAsia="宋体" w:cs="宋体"/>
                <w:color w:val="000000"/>
                <w:sz w:val="20"/>
                <w:u w:color="auto"/>
                <w:lang w:eastAsia="zh-CN"/>
              </w:rPr>
              <w:t>龙岩乡卫生院</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565.75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418.32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146.95</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0.48</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510.78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363.35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146.95</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0.48</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基层医疗卫生机构</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339.86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192.43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146.95</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0.48</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乡镇卫生院</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295.31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147.88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146.95</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0.48</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44.55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44.55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公共卫生</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90.92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90.92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基本公共卫生服务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85.24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85.24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重大公共卫生服务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21006</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中医药</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2100601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中医（民族医）药专项</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其他卫生健康支出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其他卫生健康支出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14.93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14.93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14.93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14.93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14.93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14.93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90"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w:t>
            </w:r>
            <w:r>
              <w:rPr>
                <w:rFonts w:hint="eastAsia" w:ascii="宋体" w:hAnsi="宋体" w:eastAsia="宋体" w:cs="宋体"/>
                <w:color w:val="000000"/>
                <w:sz w:val="20"/>
                <w:u w:color="auto"/>
                <w:lang w:eastAsia="zh-CN"/>
              </w:rPr>
              <w:t>龙岩乡卫生院</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565.70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362.10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203.60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17.94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17.94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17.94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510.73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307.13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203.60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21003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基层医疗卫生机构</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339.81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307.13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32.68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2100302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乡镇卫生院</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295.26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285.25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10.02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2100399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44.55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21.89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22.67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21004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公共卫生</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90.92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90.92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2100408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基本公共卫生服务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85.24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2100409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重大公共卫生服务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21006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中医药</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2100601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中医（民族医）药专项</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21099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其他卫生健康支出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2109999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其他卫生健康支出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14.93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14.93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14.93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14.93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14.93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14.93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7"/>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w:t>
            </w:r>
            <w:r>
              <w:rPr>
                <w:rFonts w:hint="eastAsia" w:ascii="宋体" w:hAnsi="宋体" w:eastAsia="宋体" w:cs="宋体"/>
                <w:color w:val="000000"/>
                <w:sz w:val="20"/>
                <w:u w:color="auto"/>
                <w:lang w:eastAsia="zh-CN"/>
              </w:rPr>
              <w:t>龙岩乡卫生院</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418.32</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二、外交支出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三、国防支出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四、公共安全支出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五、教育支出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六、科学技术支出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17.94</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17.94</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九、卫生健康支出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363.35</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363.35</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十、节能环保支出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42</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十一、城乡社区支出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十二、农林水支出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十三、交通运输支出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十六、金融支出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14.93</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14.93</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52</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418.32</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418.32</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418.32</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62</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国有资本经营预算财政拨款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418.32</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418.32</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418.32</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w:t>
            </w:r>
            <w:r>
              <w:rPr>
                <w:rFonts w:hint="eastAsia" w:ascii="宋体" w:hAnsi="宋体" w:eastAsia="宋体" w:cs="宋体"/>
                <w:color w:val="000000"/>
                <w:sz w:val="20"/>
                <w:u w:color="auto"/>
                <w:lang w:eastAsia="zh-CN"/>
              </w:rPr>
              <w:t>龙岩乡卫生院</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418.32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214.72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203.60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17.94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17.94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17.94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363.35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159.75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203.60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基层医疗卫生机构</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192.43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159.75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32.68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2100302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乡镇卫生院</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147.88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137.87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10.02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2100399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44.55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21.89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22.67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公共卫生</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90.92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90.92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基本公共卫生服务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85.24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85.24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重大公共卫生服务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5.68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5.68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中医药</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2100601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中医（民族医）药专项</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14.93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14.93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14.93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14.93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14.93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14.93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w:t>
            </w:r>
            <w:r>
              <w:rPr>
                <w:rFonts w:hint="eastAsia" w:ascii="宋体" w:hAnsi="宋体" w:eastAsia="宋体" w:cs="宋体"/>
                <w:color w:val="000000"/>
                <w:sz w:val="20"/>
                <w:u w:color="auto"/>
                <w:lang w:eastAsia="zh-CN"/>
              </w:rPr>
              <w:t>龙岩乡卫生院</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1841"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3"/>
            <w:bookmarkStart w:id="1" w:name="OLE_LINK4"/>
            <w:r>
              <w:rPr>
                <w:rFonts w:hint="eastAsia" w:ascii="宋体" w:hAnsi="宋体" w:eastAsia="宋体" w:cs="宋体"/>
                <w:i w:val="0"/>
                <w:iCs w:val="0"/>
                <w:color w:val="000000"/>
                <w:kern w:val="0"/>
                <w:sz w:val="22"/>
                <w:szCs w:val="22"/>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188.02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21.89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77.03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10.52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53.79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17.94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14.93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4.82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4.82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21.89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bookmarkEnd w:id="0"/>
      <w:bookmarkEnd w:id="1"/>
      <w:tr>
        <w:tblPrEx>
          <w:tblCellMar>
            <w:top w:w="0" w:type="dxa"/>
            <w:left w:w="108" w:type="dxa"/>
            <w:bottom w:w="0" w:type="dxa"/>
            <w:right w:w="108" w:type="dxa"/>
          </w:tblCellMar>
        </w:tblPrEx>
        <w:trPr>
          <w:trHeight w:val="624" w:hRule="atLeast"/>
        </w:trPr>
        <w:tc>
          <w:tcPr>
            <w:tcW w:w="34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192.84</w:t>
            </w:r>
          </w:p>
        </w:tc>
        <w:tc>
          <w:tcPr>
            <w:tcW w:w="81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21.89</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w:t>
            </w:r>
            <w:r>
              <w:rPr>
                <w:rFonts w:hint="eastAsia" w:ascii="宋体" w:hAnsi="宋体" w:eastAsia="宋体" w:cs="宋体"/>
                <w:color w:val="000000"/>
                <w:sz w:val="20"/>
                <w:u w:color="auto"/>
                <w:lang w:eastAsia="zh-CN"/>
              </w:rPr>
              <w:t>龙岩乡卫生院</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w:t>
            </w:r>
            <w:r>
              <w:rPr>
                <w:rFonts w:hint="eastAsia" w:ascii="宋体" w:hAnsi="宋体" w:eastAsia="宋体" w:cs="宋体"/>
                <w:color w:val="000000"/>
                <w:sz w:val="20"/>
                <w:u w:color="auto"/>
                <w:lang w:eastAsia="zh-CN"/>
              </w:rPr>
              <w:t>龙岩乡卫生院</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w:t>
      </w:r>
      <w:r>
        <w:rPr>
          <w:rFonts w:hint="eastAsia" w:ascii="宋体" w:hAnsi="宋体" w:eastAsia="宋体" w:cs="宋体"/>
          <w:color w:val="auto"/>
          <w:kern w:val="0"/>
          <w:sz w:val="22"/>
          <w:szCs w:val="22"/>
          <w:highlight w:val="none"/>
          <w:lang w:bidi="ar"/>
        </w:rPr>
        <w:t>：</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auto"/>
          <w:kern w:val="0"/>
          <w:sz w:val="22"/>
          <w:szCs w:val="22"/>
          <w:highlight w:val="none"/>
          <w:lang w:bidi="ar"/>
        </w:rPr>
        <w:t>。</w:t>
      </w:r>
      <w:r>
        <w:rPr>
          <w:rFonts w:hint="eastAsia" w:ascii="宋体" w:hAnsi="宋体" w:eastAsia="宋体" w:cs="宋体"/>
          <w:color w:val="000000"/>
          <w:kern w:val="0"/>
          <w:sz w:val="22"/>
          <w:szCs w:val="22"/>
          <w:highlight w:val="none"/>
          <w:lang w:bidi="ar"/>
        </w:rPr>
        <w:br w:type="page"/>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w:t>
            </w:r>
            <w:r>
              <w:rPr>
                <w:rFonts w:hint="eastAsia" w:ascii="宋体" w:hAnsi="宋体" w:eastAsia="宋体" w:cs="宋体"/>
                <w:color w:val="000000"/>
                <w:sz w:val="20"/>
                <w:u w:color="auto"/>
                <w:lang w:eastAsia="zh-CN"/>
              </w:rPr>
              <w:t>龙岩乡卫生院</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highlight w:val="none"/>
              </w:rPr>
            </w:pPr>
            <w:r>
              <w:rPr>
                <w:rFonts w:hint="default" w:ascii="宋体" w:hAnsi="宋体" w:eastAsia="宋体" w:cs="宋体"/>
                <w:color w:val="000000"/>
                <w:kern w:val="0"/>
                <w:sz w:val="22"/>
                <w:szCs w:val="22"/>
                <w:highlight w:val="none"/>
                <w:lang w:bidi="ar"/>
              </w:rPr>
              <w:t>0.00</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0"/>
                <w:sz w:val="22"/>
                <w:szCs w:val="22"/>
                <w:highlight w:val="none"/>
                <w:lang w:bidi="ar"/>
              </w:rPr>
              <w:t>注：</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年度没有一般公共预算财政拨款“三公”经费收入，也没有一般公共预算财政拨款“三公”经费安排的支出，故本表无数据</w:t>
            </w:r>
            <w:r>
              <w:rPr>
                <w:rFonts w:hint="eastAsia" w:ascii="宋体" w:hAnsi="宋体" w:eastAsia="宋体" w:cs="宋体"/>
                <w:color w:val="auto"/>
                <w:kern w:val="0"/>
                <w:sz w:val="22"/>
                <w:szCs w:val="22"/>
                <w:highlight w:val="none"/>
                <w:lang w:bidi="ar"/>
              </w:rPr>
              <w:t>。</w:t>
            </w:r>
          </w:p>
        </w:tc>
      </w:tr>
    </w:tbl>
    <w:p>
      <w:pPr>
        <w:ind w:firstLine="420" w:firstLineChars="0"/>
        <w:jc w:val="left"/>
        <w:rPr>
          <w:rFonts w:ascii="仿宋" w:hAnsi="仿宋" w:eastAsia="仿宋" w:cs="仿宋"/>
          <w:sz w:val="24"/>
          <w:highlight w:val="none"/>
        </w:rPr>
        <w:sectPr>
          <w:pgSz w:w="16838" w:h="11906" w:orient="landscape"/>
          <w:pgMar w:top="1701" w:right="1440" w:bottom="1701" w:left="1440" w:header="851" w:footer="992" w:gutter="0"/>
          <w:cols w:space="425" w:num="1"/>
          <w:docGrid w:type="lines" w:linePitch="312" w:charSpace="0"/>
        </w:sectPr>
      </w:pPr>
    </w:p>
    <w:p>
      <w:pPr>
        <w:jc w:val="left"/>
        <w:rPr>
          <w:rFonts w:ascii="仿宋" w:hAnsi="仿宋" w:eastAsia="仿宋" w:cs="仿宋"/>
          <w:sz w:val="24"/>
          <w:highlight w:val="none"/>
        </w:rPr>
      </w:pPr>
    </w:p>
    <w:p>
      <w:pPr>
        <w:jc w:val="both"/>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环江毛南族自治县龙岩乡卫生院</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highlight w:val="none"/>
          <w:u w:color="auto"/>
          <w:lang w:val="en-US" w:eastAsia="zh-CN"/>
        </w:rPr>
        <w:t>565.75</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highlight w:val="none"/>
          <w:u w:color="auto"/>
          <w:lang w:val="en-US" w:eastAsia="zh-CN"/>
        </w:rPr>
        <w:t>91.54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上涨22.1</w:t>
      </w:r>
      <w:r>
        <w:rPr>
          <w:rFonts w:ascii="仿宋" w:hAnsi="仿宋" w:eastAsia="仿宋" w:cs="仿宋"/>
          <w:sz w:val="32"/>
          <w:highlight w:val="none"/>
          <w:u w:color="auto"/>
        </w:rPr>
        <w:t>%</w:t>
      </w:r>
      <w:r>
        <w:rPr>
          <w:rFonts w:hint="eastAsia" w:ascii="仿宋" w:hAnsi="仿宋" w:eastAsia="仿宋" w:cs="仿宋"/>
          <w:sz w:val="32"/>
          <w:szCs w:val="32"/>
          <w:highlight w:val="none"/>
        </w:rPr>
        <w:t>，其中本年收入</w:t>
      </w:r>
      <w:r>
        <w:rPr>
          <w:rFonts w:hint="eastAsia" w:ascii="仿宋" w:hAnsi="仿宋" w:eastAsia="仿宋" w:cs="仿宋"/>
          <w:sz w:val="32"/>
          <w:highlight w:val="none"/>
          <w:u w:color="auto"/>
          <w:lang w:val="en-US" w:eastAsia="zh-CN"/>
        </w:rPr>
        <w:t>565.75</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sz w:val="28"/>
          <w:szCs w:val="28"/>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highlight w:val="none"/>
          <w:u w:color="auto"/>
          <w:lang w:val="en-US" w:eastAsia="zh-CN"/>
        </w:rPr>
        <w:t>418.32</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本级财政当年拨付的资金。较2021年度决算数增加</w:t>
      </w:r>
      <w:r>
        <w:rPr>
          <w:rFonts w:hint="eastAsia" w:ascii="仿宋" w:hAnsi="仿宋" w:eastAsia="仿宋" w:cs="仿宋"/>
          <w:sz w:val="32"/>
          <w:highlight w:val="none"/>
          <w:u w:color="auto"/>
          <w:lang w:val="en-US" w:eastAsia="zh-CN"/>
        </w:rPr>
        <w:t>55.32</w:t>
      </w:r>
      <w:r>
        <w:rPr>
          <w:rFonts w:hint="eastAsia" w:ascii="仿宋" w:hAnsi="仿宋" w:eastAsia="仿宋" w:cs="仿宋"/>
          <w:kern w:val="2"/>
          <w:sz w:val="32"/>
          <w:szCs w:val="32"/>
          <w:highlight w:val="none"/>
          <w:lang w:val="en-US" w:eastAsia="zh-CN" w:bidi="ar"/>
        </w:rPr>
        <w:t>万元，上涨</w:t>
      </w:r>
      <w:r>
        <w:rPr>
          <w:rFonts w:hint="eastAsia" w:ascii="仿宋" w:hAnsi="仿宋" w:eastAsia="仿宋" w:cs="仿宋"/>
          <w:sz w:val="32"/>
          <w:highlight w:val="none"/>
          <w:u w:color="auto"/>
          <w:lang w:val="en-US" w:eastAsia="zh-CN"/>
        </w:rPr>
        <w:t>15.24</w:t>
      </w:r>
      <w:r>
        <w:rPr>
          <w:rFonts w:ascii="仿宋" w:hAnsi="仿宋" w:eastAsia="仿宋" w:cs="仿宋"/>
          <w:sz w:val="32"/>
          <w:highlight w:val="none"/>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主要原因：医疗卫生机构支出增加</w:t>
      </w:r>
      <w:r>
        <w:rPr>
          <w:rFonts w:hint="eastAsia" w:ascii="仿宋" w:hAnsi="仿宋" w:eastAsia="仿宋" w:cs="仿宋"/>
          <w:color w:val="auto"/>
          <w:kern w:val="2"/>
          <w:sz w:val="32"/>
          <w:szCs w:val="32"/>
          <w:highlight w:val="none"/>
          <w:lang w:val="en-US" w:eastAsia="zh-CN" w:bidi="ar"/>
        </w:rPr>
        <w:t>、疫情防控等支出增加。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本单位无政府性基金预算财政拨款收入。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w:t>
      </w:r>
      <w:r>
        <w:rPr>
          <w:rFonts w:hint="eastAsia" w:ascii="仿宋" w:hAnsi="仿宋" w:eastAsia="仿宋" w:cs="仿宋"/>
          <w:kern w:val="2"/>
          <w:sz w:val="32"/>
          <w:szCs w:val="32"/>
          <w:highlight w:val="none"/>
          <w:lang w:val="en-US" w:eastAsia="zh-CN" w:bidi="ar"/>
        </w:rPr>
        <w:t>国有资本经营预算财政拨款收入</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hint="eastAsia" w:ascii="仿宋" w:hAnsi="仿宋" w:eastAsia="仿宋" w:cs="仿宋"/>
          <w:sz w:val="32"/>
          <w:u w:color="auto"/>
          <w:lang w:val="en-US" w:eastAsia="zh-CN"/>
        </w:rPr>
        <w:t>146.95</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36.38</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highlight w:val="none"/>
          <w:u w:color="auto"/>
        </w:rPr>
        <w:t>增长</w:t>
      </w:r>
      <w:r>
        <w:rPr>
          <w:rFonts w:hint="eastAsia" w:ascii="仿宋" w:hAnsi="仿宋" w:eastAsia="仿宋" w:cs="仿宋"/>
          <w:sz w:val="32"/>
          <w:highlight w:val="none"/>
          <w:u w:color="auto"/>
          <w:lang w:val="en-US" w:eastAsia="zh-CN"/>
        </w:rPr>
        <w:t>32.9</w:t>
      </w:r>
      <w:r>
        <w:rPr>
          <w:rFonts w:ascii="仿宋" w:hAnsi="仿宋" w:eastAsia="仿宋" w:cs="仿宋"/>
          <w:sz w:val="32"/>
          <w:highlight w:val="none"/>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主要原因是：新增科室增加收入</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0.48</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万元，为预算单位在“财政拨款收入”“事业收入”“经营收入”之外取得的收入。较2021年度决算数减少0.16万元，下降25</w:t>
      </w:r>
      <w:r>
        <w:rPr>
          <w:rFonts w:ascii="仿宋" w:hAnsi="仿宋" w:eastAsia="仿宋" w:cs="仿宋"/>
          <w:sz w:val="32"/>
          <w:highlight w:val="none"/>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主要原因是：本单位其他收入减少</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highlight w:val="none"/>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w:t>
      </w:r>
      <w:r>
        <w:rPr>
          <w:rFonts w:hint="eastAsia" w:ascii="仿宋" w:hAnsi="仿宋" w:eastAsia="仿宋" w:cs="仿宋"/>
          <w:color w:val="auto"/>
          <w:kern w:val="2"/>
          <w:sz w:val="32"/>
          <w:szCs w:val="32"/>
          <w:highlight w:val="none"/>
          <w:lang w:val="en-US" w:eastAsia="zh-CN" w:bidi="ar"/>
        </w:rPr>
        <w:t>弥补本年度收支缺口的资金。较2021年度决算数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，主要原因是：本单位无非财政拨款结余。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highlight w:val="none"/>
          <w:u w:color="auto"/>
          <w:lang w:val="en-US" w:eastAsia="zh-CN"/>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highlight w:val="none"/>
          <w:u w:color="auto"/>
        </w:rPr>
        <w:t>减少</w:t>
      </w:r>
      <w:r>
        <w:rPr>
          <w:rFonts w:hint="eastAsia" w:ascii="仿宋" w:hAnsi="仿宋" w:eastAsia="仿宋" w:cs="仿宋"/>
          <w:sz w:val="32"/>
          <w:highlight w:val="none"/>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highlight w:val="none"/>
          <w:u w:color="auto"/>
        </w:rPr>
        <w:t>下降</w:t>
      </w:r>
      <w:r>
        <w:rPr>
          <w:rFonts w:hint="eastAsia" w:ascii="仿宋" w:hAnsi="仿宋" w:eastAsia="仿宋" w:cs="仿宋"/>
          <w:sz w:val="32"/>
          <w:highlight w:val="none"/>
          <w:u w:color="auto"/>
          <w:lang w:val="en-US" w:eastAsia="zh-CN"/>
        </w:rPr>
        <w:t>0</w:t>
      </w:r>
      <w:r>
        <w:rPr>
          <w:rFonts w:ascii="仿宋" w:hAnsi="仿宋" w:eastAsia="仿宋" w:cs="仿宋"/>
          <w:sz w:val="32"/>
          <w:highlight w:val="none"/>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622800" cy="287655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565.75</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565.70</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增加103.64</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上涨22.43</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17.94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机关事业单位基本养老保险缴费支出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rPr>
        <w:t>减少0.23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下降1.27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人员减少，养老保险缴费随之减少。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卫生健康支出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210</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510.73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乡镇卫生院医疗</w:t>
      </w:r>
      <w:r>
        <w:rPr>
          <w:rFonts w:hint="eastAsia" w:ascii="仿宋" w:hAnsi="仿宋" w:eastAsia="仿宋" w:cs="仿宋"/>
          <w:color w:val="auto"/>
          <w:sz w:val="32"/>
          <w:szCs w:val="32"/>
          <w:highlight w:val="none"/>
          <w:lang w:val="en-US" w:eastAsia="zh-CN"/>
        </w:rPr>
        <w:t>支出、基层医疗卫生机构支出、公共卫生支出、中医药项目支出</w:t>
      </w:r>
      <w:r>
        <w:rPr>
          <w:rFonts w:hint="eastAsia" w:ascii="仿宋" w:hAnsi="仿宋" w:eastAsia="仿宋" w:cs="仿宋"/>
          <w:color w:val="auto"/>
          <w:sz w:val="32"/>
          <w:szCs w:val="32"/>
          <w:highlight w:val="none"/>
        </w:rPr>
        <w:t>。较</w:t>
      </w:r>
      <w:r>
        <w:rPr>
          <w:rFonts w:hint="eastAsia" w:ascii="仿宋" w:hAnsi="仿宋" w:eastAsia="仿宋" w:cs="仿宋"/>
          <w:sz w:val="32"/>
          <w:szCs w:val="32"/>
          <w:highlight w:val="none"/>
        </w:rPr>
        <w:t>2021年度决算数</w:t>
      </w:r>
      <w:r>
        <w:rPr>
          <w:rFonts w:hint="eastAsia" w:ascii="仿宋" w:hAnsi="仿宋" w:eastAsia="仿宋" w:cs="仿宋"/>
          <w:sz w:val="32"/>
          <w:szCs w:val="32"/>
          <w:highlight w:val="none"/>
          <w:lang w:val="en-US" w:eastAsia="zh-CN" w:bidi="ar"/>
        </w:rPr>
        <w:t>增加120.27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上涨</w:t>
      </w:r>
      <w:r>
        <w:rPr>
          <w:rFonts w:hint="eastAsia" w:ascii="仿宋" w:hAnsi="仿宋" w:eastAsia="仿宋" w:cs="仿宋"/>
          <w:sz w:val="32"/>
          <w:szCs w:val="32"/>
          <w:highlight w:val="none"/>
          <w:lang w:val="en-US" w:eastAsia="zh-CN" w:bidi="ar"/>
        </w:rPr>
        <w:t>30.8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是：新增中医药项目、乡镇卫生院医疗支出增加。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val="en-US" w:eastAsia="zh-CN"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14.93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在职人员住房公积金支出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0.89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5.63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w:t>
      </w:r>
      <w:r>
        <w:rPr>
          <w:rFonts w:hint="eastAsia" w:ascii="仿宋" w:hAnsi="仿宋" w:eastAsia="仿宋" w:cs="仿宋"/>
          <w:color w:val="auto"/>
          <w:kern w:val="2"/>
          <w:sz w:val="32"/>
          <w:szCs w:val="32"/>
          <w:highlight w:val="none"/>
          <w:lang w:val="en-US" w:eastAsia="zh-CN" w:bidi="ar"/>
        </w:rPr>
        <w:t>要原因是：人员减少，住房公积金随之减少。</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val="en-US" w:eastAsia="zh-CN" w:bidi="ar"/>
        </w:rPr>
        <w:t>其他</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229</w:t>
      </w:r>
      <w:r>
        <w:rPr>
          <w:rFonts w:hint="eastAsia" w:ascii="仿宋" w:hAnsi="仿宋" w:eastAsia="仿宋" w:cs="仿宋"/>
          <w:sz w:val="32"/>
          <w:szCs w:val="32"/>
          <w:highlight w:val="none"/>
        </w:rPr>
        <w:t>类）</w:t>
      </w:r>
      <w:r>
        <w:rPr>
          <w:rFonts w:hint="eastAsia" w:ascii="仿宋" w:hAnsi="仿宋" w:eastAsia="仿宋" w:cs="仿宋"/>
          <w:color w:val="auto"/>
          <w:sz w:val="32"/>
          <w:szCs w:val="32"/>
          <w:highlight w:val="none"/>
          <w:lang w:val="en-US" w:eastAsia="zh-CN" w:bidi="ar"/>
        </w:rPr>
        <w:t>22.10</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房屋翻新装修</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val="en-US" w:eastAsia="zh-CN" w:bidi="ar"/>
        </w:rPr>
        <w:t>减少15.51</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下降41.34</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主要原因是：院内房屋翻新装修等。</w:t>
      </w:r>
    </w:p>
    <w:p>
      <w:pPr>
        <w:keepNext w:val="0"/>
        <w:keepLines w:val="0"/>
        <w:widowControl w:val="0"/>
        <w:suppressLineNumbers w:val="0"/>
        <w:spacing w:before="0" w:beforeAutospacing="0" w:after="0" w:afterAutospacing="0"/>
        <w:ind w:left="0" w:right="0" w:firstLine="620" w:firstLineChars="200"/>
        <w:jc w:val="left"/>
        <w:rPr>
          <w:rFonts w:hint="default" w:ascii="仿宋" w:hAnsi="仿宋" w:eastAsia="仿宋_GB2312" w:cs="仿宋"/>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w:t>
      </w:r>
      <w:r>
        <w:rPr>
          <w:rFonts w:hint="eastAsia" w:ascii="仿宋_GB2312" w:hAnsi="微软雅黑" w:eastAsia="仿宋_GB2312" w:cs="仿宋_GB2312"/>
          <w:color w:val="000000"/>
          <w:sz w:val="31"/>
          <w:szCs w:val="31"/>
          <w:highlight w:val="none"/>
          <w:shd w:val="clear" w:color="auto" w:fill="FFFFFF"/>
          <w:lang w:val="en-US" w:eastAsia="zh-CN"/>
        </w:rPr>
        <w:t>5</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_GB2312" w:hAnsi="微软雅黑" w:eastAsia="仿宋_GB2312" w:cs="仿宋_GB2312"/>
          <w:color w:val="000000"/>
          <w:sz w:val="31"/>
          <w:szCs w:val="31"/>
          <w:highlight w:val="none"/>
          <w:shd w:val="clear" w:color="auto" w:fill="FFFFFF"/>
        </w:rPr>
        <w:t>增加0.0</w:t>
      </w:r>
      <w:r>
        <w:rPr>
          <w:rFonts w:hint="eastAsia" w:ascii="仿宋_GB2312" w:hAnsi="微软雅黑" w:eastAsia="仿宋_GB2312" w:cs="仿宋_GB2312"/>
          <w:color w:val="000000"/>
          <w:sz w:val="31"/>
          <w:szCs w:val="31"/>
          <w:highlight w:val="none"/>
          <w:shd w:val="clear" w:color="auto" w:fill="FFFFFF"/>
          <w:lang w:val="en-US" w:eastAsia="zh-CN"/>
        </w:rPr>
        <w:t>5</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w:t>
      </w:r>
      <w:r>
        <w:rPr>
          <w:rFonts w:hint="eastAsia" w:ascii="仿宋_GB2312" w:hAnsi="微软雅黑" w:eastAsia="仿宋_GB2312" w:cs="仿宋_GB2312"/>
          <w:color w:val="000000"/>
          <w:sz w:val="31"/>
          <w:szCs w:val="31"/>
          <w:highlight w:val="none"/>
          <w:shd w:val="clear" w:color="auto" w:fill="FFFFFF"/>
          <w:lang w:val="en-US" w:eastAsia="zh-CN"/>
        </w:rPr>
        <w:t>0</w:t>
      </w:r>
      <w:r>
        <w:rPr>
          <w:rFonts w:hint="eastAsia" w:ascii="仿宋_GB2312" w:hAnsi="微软雅黑" w:eastAsia="仿宋_GB2312" w:cs="仿宋_GB2312"/>
          <w:color w:val="000000"/>
          <w:sz w:val="31"/>
          <w:szCs w:val="31"/>
          <w:highlight w:val="none"/>
          <w:shd w:val="clear" w:color="auto" w:fill="FFFFFF"/>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：本单位2021年无结余分配。</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w:t>
      </w:r>
      <w:r>
        <w:rPr>
          <w:rFonts w:hint="eastAsia" w:ascii="仿宋" w:hAnsi="仿宋" w:eastAsia="仿宋" w:cs="仿宋"/>
          <w:color w:val="auto"/>
          <w:sz w:val="32"/>
          <w:szCs w:val="32"/>
          <w:highlight w:val="none"/>
        </w:rPr>
        <w:t>元，为本年度或以前年度预算安排、因客观条件发生变化无法按原计划实施，需要延迟到以后年度按有关规定继续使用的资金。较2021年度决算数</w:t>
      </w:r>
      <w:r>
        <w:rPr>
          <w:rFonts w:hint="eastAsia" w:ascii="仿宋" w:hAnsi="仿宋" w:eastAsia="仿宋" w:cs="仿宋"/>
          <w:color w:val="auto"/>
          <w:sz w:val="32"/>
          <w:u w:color="auto"/>
          <w:lang w:val="en-US" w:eastAsia="zh-CN"/>
        </w:rPr>
        <w:t>减少12.11</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下降</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主要原因是：本单位2022年无年末结转和结余。</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642485" cy="2727325"/>
            <wp:effectExtent l="4445" t="4445" r="20320" b="1143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龙岩乡卫生院</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418.32</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增加55.32</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上涨15.24</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217.24</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203.60</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eastAsia="zh-CN"/>
        </w:rPr>
        <w:t>龙岩乡卫生院</w:t>
      </w:r>
      <w:r>
        <w:rPr>
          <w:rFonts w:hint="eastAsia" w:ascii="仿宋" w:hAnsi="仿宋" w:eastAsia="仿宋" w:cs="仿宋"/>
          <w:sz w:val="32"/>
          <w:szCs w:val="32"/>
          <w:highlight w:val="none"/>
        </w:rPr>
        <w:t>2022年度一般公共预算财政拨款支出年初预算为</w:t>
      </w:r>
      <w:r>
        <w:rPr>
          <w:rFonts w:hint="eastAsia" w:ascii="仿宋" w:hAnsi="仿宋" w:eastAsia="仿宋" w:cs="仿宋"/>
          <w:sz w:val="32"/>
          <w:u w:color="auto"/>
          <w:lang w:val="en-US" w:eastAsia="zh-CN"/>
        </w:rPr>
        <w:t>217.24</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418.32</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192.56</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24.07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17.94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74.53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原因是：在职</w:t>
      </w:r>
      <w:r>
        <w:rPr>
          <w:rFonts w:hint="eastAsia" w:ascii="仿宋" w:hAnsi="仿宋" w:eastAsia="仿宋"/>
          <w:color w:val="auto"/>
          <w:sz w:val="32"/>
          <w:szCs w:val="32"/>
          <w:highlight w:val="none"/>
          <w:lang w:val="en-US" w:eastAsia="zh-CN"/>
        </w:rPr>
        <w:t>在编</w:t>
      </w:r>
      <w:r>
        <w:rPr>
          <w:rFonts w:hint="eastAsia" w:ascii="仿宋" w:hAnsi="仿宋" w:eastAsia="仿宋" w:cs="仿宋"/>
          <w:color w:val="auto"/>
          <w:kern w:val="2"/>
          <w:sz w:val="32"/>
          <w:szCs w:val="32"/>
          <w:highlight w:val="none"/>
          <w:lang w:val="en-US" w:eastAsia="zh-CN" w:bidi="ar"/>
        </w:rPr>
        <w:t>人员减少。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24.07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17.94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74.53%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在职在编人员养老保险缴费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在职在编人员变动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24.07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17.94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在职在编人员养老保险缴费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在职在编人员变动</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731770"/>
            <wp:effectExtent l="4445" t="4445" r="16510" b="698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卫生健康支出</w:t>
      </w:r>
      <w:r>
        <w:rPr>
          <w:rFonts w:ascii="仿宋" w:hAnsi="仿宋" w:eastAsia="仿宋"/>
          <w:sz w:val="32"/>
          <w:u w:color="auto"/>
        </w:rPr>
        <w:t>（210</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171.43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510.73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297.93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原因是：新增设备、新增科室、</w:t>
      </w:r>
      <w:r>
        <w:rPr>
          <w:rFonts w:hint="eastAsia" w:ascii="仿宋" w:hAnsi="仿宋" w:eastAsia="仿宋" w:cs="仿宋"/>
          <w:color w:val="auto"/>
          <w:kern w:val="2"/>
          <w:sz w:val="32"/>
          <w:szCs w:val="32"/>
          <w:highlight w:val="none"/>
          <w:lang w:val="en-US" w:eastAsia="zh-CN" w:bidi="ar"/>
        </w:rPr>
        <w:t>新增中医药专项、医疗支出上涨。</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2100302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乡镇卫生院</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150.55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295.26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196.12%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乡镇卫生院运营</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更换设备、新增科室等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2100399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其他基层医疗卫生机构支出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20.88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213.36%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医疗支出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服务人群增加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2100408</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基本公共卫生服务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85.24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疫情防控</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疫情期间的费用支出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2100409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重大公共卫生服务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5.68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疫情防控</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疫情期间的费用支出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2100601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中医（民族医）药专项</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中医药专项使用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新增中医药项目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2109999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其他卫生健康支出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医疗支出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新增科室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171.43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510.73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653665"/>
            <wp:effectExtent l="4445" t="4445" r="16510" b="889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18.32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14.93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81.5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原因是：在职在编人员减少，住房公积金随之减</w:t>
      </w:r>
      <w:r>
        <w:rPr>
          <w:rFonts w:hint="eastAsia" w:ascii="仿宋" w:hAnsi="仿宋" w:eastAsia="仿宋"/>
          <w:color w:val="auto"/>
          <w:sz w:val="32"/>
          <w:szCs w:val="32"/>
          <w:highlight w:val="none"/>
          <w:lang w:val="en-US" w:eastAsia="zh-CN"/>
        </w:rPr>
        <w:t>少</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18.32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14.93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81.5%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在职在编人员住房公积金缴纳</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在职在编人员减少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18.32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14.93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在职在编人员住房公积金缴纳</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在职在编人员减少</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龙岩乡卫生院</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highlight w:val="none"/>
          <w:u w:color="auto"/>
          <w:lang w:val="en-US" w:eastAsia="zh-CN"/>
        </w:rPr>
        <w:t>214.73</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192.84</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21.89</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188.02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99.98，</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人员变动。</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77.03万元，30102津贴补贴10.52万元，30103奖金0.00万元，30106伙食补助费3.20万元，30107绩效工资53.79万元，30108机关事业单位基本养老保险缴费17.94万元，30110职工基本医疗保险缴费9.02万元，30111公务员医疗补助缴费0.00万元，30112其他社会保障缴费1.58万元，30113住房公积金14.93万元，30199其他工资福利支出0.00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21.89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638.19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主要原因是：增加了劳务</w:t>
      </w:r>
      <w:r>
        <w:rPr>
          <w:rFonts w:hint="eastAsia" w:ascii="仿宋" w:hAnsi="仿宋" w:eastAsia="仿宋" w:cs="仿宋"/>
          <w:color w:val="auto"/>
          <w:kern w:val="2"/>
          <w:sz w:val="32"/>
          <w:szCs w:val="32"/>
          <w:highlight w:val="none"/>
          <w:lang w:val="en-US" w:eastAsia="zh-CN" w:bidi="ar"/>
        </w:rPr>
        <w:t>费。</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30201办公费0.00万元，30207邮电费0.00万元，30211差旅费0.00万元，30215会议费0.00万元，30216培训费0.00万元，30226劳务费21.89万元，30228工会经费0.00万元，30299其他商品和服务支出0.00万元。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0.00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主要原因是：本单位2022年无对个人和家</w:t>
      </w:r>
      <w:r>
        <w:rPr>
          <w:rFonts w:hint="eastAsia" w:ascii="仿宋" w:hAnsi="仿宋" w:eastAsia="仿宋" w:cs="仿宋"/>
          <w:color w:val="auto"/>
          <w:kern w:val="2"/>
          <w:sz w:val="32"/>
          <w:szCs w:val="32"/>
          <w:highlight w:val="none"/>
          <w:lang w:val="en-US" w:eastAsia="zh-CN" w:bidi="ar"/>
        </w:rPr>
        <w:t>庭的补助。</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30301离休费0.00万元，30302退休费0.00万元，30305生活补助0.00万元。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主要原因是：本单位2022年无</w:t>
      </w:r>
      <w:r>
        <w:rPr>
          <w:rFonts w:hint="eastAsia" w:ascii="仿宋" w:hAnsi="仿宋" w:eastAsia="仿宋" w:cs="仿宋"/>
          <w:sz w:val="32"/>
          <w:szCs w:val="32"/>
          <w:highlight w:val="none"/>
        </w:rPr>
        <w:t>债务利息及费用支出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921000"/>
            <wp:effectExtent l="4445" t="4445" r="16510" b="825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主要原因是：本单位2022年无</w:t>
      </w:r>
      <w:r>
        <w:rPr>
          <w:rFonts w:hint="eastAsia" w:ascii="仿宋" w:hAnsi="仿宋" w:eastAsia="仿宋" w:cs="仿宋"/>
          <w:sz w:val="32"/>
          <w:szCs w:val="32"/>
          <w:highlight w:val="none"/>
        </w:rPr>
        <w:t>资本性支出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eastAsia" w:ascii="仿宋" w:hAnsi="仿宋" w:eastAsia="仿宋"/>
          <w:sz w:val="32"/>
          <w:szCs w:val="32"/>
          <w:highlight w:val="none"/>
          <w:lang w:val="en-US" w:eastAsia="zh-CN"/>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主要原因是：本单位2022年无</w:t>
      </w:r>
      <w:r>
        <w:rPr>
          <w:rFonts w:hint="eastAsia" w:ascii="仿宋" w:hAnsi="仿宋" w:eastAsia="仿宋" w:cs="仿宋"/>
          <w:sz w:val="32"/>
          <w:szCs w:val="32"/>
          <w:highlight w:val="none"/>
        </w:rPr>
        <w:t>其他支出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龙岩乡卫生院</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eastAsia="zh-CN"/>
        </w:rPr>
        <w:t>龙岩乡卫生院</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eastAsia="zh-CN"/>
        </w:rPr>
        <w:t>龙岩乡卫生院</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仿宋_GB2312" w:eastAsia="仿宋_GB2312" w:cs="仿宋_GB2312"/>
          <w:color w:val="auto"/>
          <w:sz w:val="32"/>
          <w:u w:color="auto"/>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龙岩乡卫生院</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eastAsia="zh-CN"/>
        </w:rPr>
        <w:t>龙岩乡卫生院</w:t>
      </w:r>
      <w:r>
        <w:rPr>
          <w:rFonts w:hint="eastAsia" w:ascii="仿宋" w:hAnsi="仿宋" w:eastAsia="仿宋" w:cs="仿宋"/>
          <w:sz w:val="32"/>
          <w:szCs w:val="32"/>
          <w:highlight w:val="none"/>
        </w:rPr>
        <w:t>2022 年度国有资本经营预算支出年初预</w:t>
      </w:r>
      <w:r>
        <w:rPr>
          <w:rFonts w:hint="eastAsia" w:ascii="仿宋" w:hAnsi="仿宋" w:eastAsia="仿宋" w:cs="仿宋"/>
          <w:color w:val="auto"/>
          <w:sz w:val="32"/>
          <w:szCs w:val="32"/>
          <w:highlight w:val="none"/>
        </w:rPr>
        <w:t>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lang w:eastAsia="zh-CN"/>
        </w:rPr>
        <w:t>龙岩乡卫生院</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2022年度本单位无</w:t>
      </w:r>
      <w:r>
        <w:rPr>
          <w:rFonts w:hint="eastAsia" w:ascii="仿宋" w:hAnsi="仿宋" w:eastAsia="仿宋" w:cs="仿宋"/>
          <w:color w:val="auto"/>
          <w:sz w:val="32"/>
          <w:szCs w:val="32"/>
          <w:highlight w:val="none"/>
        </w:rPr>
        <w:t>一</w:t>
      </w:r>
      <w:r>
        <w:rPr>
          <w:rFonts w:hint="eastAsia" w:ascii="仿宋" w:hAnsi="仿宋" w:eastAsia="仿宋" w:cs="仿宋"/>
          <w:sz w:val="32"/>
          <w:szCs w:val="32"/>
          <w:highlight w:val="none"/>
        </w:rPr>
        <w:t>般公共预算财政拨款安排的“三公”经费支出</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4"/>
        </w:numPr>
        <w:ind w:firstLine="640" w:firstLineChars="200"/>
        <w:jc w:val="left"/>
        <w:rPr>
          <w:rFonts w:hint="eastAsia" w:ascii="仿宋_GB2312" w:hAnsi="Times New Roman" w:eastAsia="仿宋_GB2312" w:cs="Times New Roman"/>
          <w:color w:val="auto"/>
          <w:sz w:val="32"/>
          <w:szCs w:val="32"/>
        </w:rPr>
      </w:pPr>
      <w:r>
        <w:rPr>
          <w:rFonts w:hint="eastAsia" w:ascii="仿宋" w:hAnsi="仿宋" w:eastAsia="仿宋" w:cs="仿宋"/>
          <w:color w:val="auto"/>
          <w:sz w:val="32"/>
          <w:szCs w:val="32"/>
          <w:highlight w:val="none"/>
        </w:rPr>
        <w:t>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val="en-US" w:eastAsia="zh-CN"/>
        </w:rPr>
        <w:t>原因是：</w:t>
      </w:r>
      <w:r>
        <w:rPr>
          <w:rFonts w:hint="eastAsia" w:ascii="仿宋_GB2312" w:hAnsi="Times New Roman" w:eastAsia="仿宋_GB2312" w:cs="Times New Roman"/>
          <w:color w:val="auto"/>
          <w:sz w:val="32"/>
          <w:szCs w:val="32"/>
          <w:lang w:val="en-US" w:eastAsia="zh-CN"/>
        </w:rPr>
        <w:t>本单位2022年度无</w:t>
      </w:r>
      <w:r>
        <w:rPr>
          <w:rFonts w:hint="eastAsia" w:ascii="仿宋" w:hAnsi="仿宋" w:eastAsia="仿宋" w:cs="仿宋"/>
          <w:color w:val="auto"/>
          <w:sz w:val="32"/>
          <w:szCs w:val="32"/>
          <w:highlight w:val="none"/>
        </w:rPr>
        <w:t>因公出国（境）费支出</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r>
        <w:rPr>
          <w:rFonts w:hint="eastAsia" w:ascii="仿宋_GB2312" w:hAnsi="Times New Roman" w:eastAsia="仿宋_GB2312" w:cs="Times New Roman"/>
          <w:color w:val="auto"/>
          <w:sz w:val="32"/>
          <w:szCs w:val="32"/>
        </w:rPr>
        <w:t>开支内容包括</w:t>
      </w:r>
      <w:r>
        <w:rPr>
          <w:rFonts w:hint="eastAsia" w:ascii="仿宋_GB2312" w:hAnsi="Times New Roman" w:eastAsia="仿宋_GB2312" w:cs="Times New Roman"/>
          <w:color w:val="auto"/>
          <w:sz w:val="32"/>
          <w:szCs w:val="32"/>
          <w:lang w:eastAsia="zh-CN"/>
        </w:rPr>
        <w:t>：</w:t>
      </w:r>
    </w:p>
    <w:p>
      <w:pPr>
        <w:numPr>
          <w:ilvl w:val="0"/>
          <w:numId w:val="0"/>
        </w:numPr>
        <w:ind w:firstLine="320" w:firstLineChars="100"/>
        <w:jc w:val="left"/>
        <w:rPr>
          <w:rFonts w:hint="eastAsia" w:ascii="仿宋" w:hAnsi="仿宋" w:eastAsia="仿宋" w:cs="仿宋"/>
          <w:color w:val="auto"/>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w:t>
      </w:r>
      <w:r>
        <w:rPr>
          <w:rFonts w:hint="eastAsia" w:ascii="仿宋" w:hAnsi="仿宋" w:eastAsia="仿宋" w:cs="仿宋"/>
          <w:color w:val="auto"/>
          <w:sz w:val="32"/>
          <w:szCs w:val="32"/>
          <w:highlight w:val="none"/>
        </w:rPr>
        <w:t>车购置支出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rPr>
        <w:t>主要原因是</w:t>
      </w:r>
      <w:bookmarkStart w:id="5"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本部门</w:t>
      </w:r>
      <w:r>
        <w:rPr>
          <w:rFonts w:hint="eastAsia" w:ascii="仿宋" w:hAnsi="仿宋" w:eastAsia="仿宋" w:cs="仿宋"/>
          <w:color w:val="auto"/>
          <w:sz w:val="32"/>
          <w:szCs w:val="32"/>
          <w:lang w:val="en-US" w:eastAsia="zh-CN"/>
        </w:rPr>
        <w:t>2022年度</w:t>
      </w:r>
      <w:r>
        <w:rPr>
          <w:rFonts w:hint="eastAsia" w:ascii="仿宋" w:hAnsi="仿宋" w:eastAsia="仿宋" w:cs="仿宋"/>
          <w:color w:val="auto"/>
          <w:sz w:val="32"/>
          <w:szCs w:val="32"/>
        </w:rPr>
        <w:t>无公务用车购置</w:t>
      </w:r>
      <w:r>
        <w:rPr>
          <w:rFonts w:hint="eastAsia" w:ascii="仿宋" w:hAnsi="仿宋" w:eastAsia="仿宋" w:cs="仿宋"/>
          <w:color w:val="auto"/>
          <w:sz w:val="32"/>
          <w:szCs w:val="32"/>
          <w:lang w:eastAsia="zh-CN"/>
        </w:rPr>
        <w:t>。</w:t>
      </w:r>
      <w:bookmarkEnd w:id="5"/>
    </w:p>
    <w:p>
      <w:pPr>
        <w:numPr>
          <w:ilvl w:val="0"/>
          <w:numId w:val="0"/>
        </w:numPr>
        <w:ind w:firstLine="320" w:firstLineChars="1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rPr>
        <w:t>本部门</w:t>
      </w:r>
      <w:r>
        <w:rPr>
          <w:rFonts w:hint="eastAsia" w:ascii="仿宋" w:hAnsi="仿宋" w:eastAsia="仿宋" w:cs="仿宋"/>
          <w:color w:val="auto"/>
          <w:sz w:val="32"/>
          <w:szCs w:val="32"/>
          <w:lang w:val="en-US" w:eastAsia="zh-CN"/>
        </w:rPr>
        <w:t>2022年度</w:t>
      </w:r>
      <w:r>
        <w:rPr>
          <w:rFonts w:hint="eastAsia" w:ascii="仿宋" w:hAnsi="仿宋" w:eastAsia="仿宋" w:cs="仿宋"/>
          <w:color w:val="auto"/>
          <w:sz w:val="32"/>
          <w:szCs w:val="32"/>
        </w:rPr>
        <w:t>无公务用车购置</w:t>
      </w:r>
      <w:r>
        <w:rPr>
          <w:rFonts w:hint="eastAsia" w:ascii="仿宋" w:hAnsi="仿宋" w:eastAsia="仿宋" w:cs="仿宋"/>
          <w:color w:val="auto"/>
          <w:sz w:val="32"/>
          <w:szCs w:val="32"/>
          <w:lang w:eastAsia="zh-CN"/>
        </w:rPr>
        <w:t>。</w:t>
      </w:r>
      <w:r>
        <w:rPr>
          <w:rFonts w:hint="eastAsia" w:ascii="仿宋" w:hAnsi="仿宋" w:eastAsia="仿宋" w:cs="仿宋"/>
          <w:sz w:val="32"/>
          <w:szCs w:val="32"/>
          <w:highlight w:val="none"/>
        </w:rPr>
        <w:t>2022年，</w:t>
      </w:r>
      <w:r>
        <w:rPr>
          <w:rFonts w:hint="eastAsia" w:ascii="仿宋" w:hAnsi="仿宋" w:eastAsia="仿宋" w:cs="仿宋"/>
          <w:sz w:val="32"/>
          <w:u w:color="auto"/>
          <w:lang w:eastAsia="zh-CN"/>
        </w:rPr>
        <w:t>龙岩</w:t>
      </w:r>
      <w:r>
        <w:rPr>
          <w:rFonts w:hint="eastAsia" w:ascii="仿宋" w:hAnsi="仿宋" w:eastAsia="仿宋" w:cs="仿宋"/>
          <w:color w:val="auto"/>
          <w:sz w:val="32"/>
          <w:u w:color="auto"/>
          <w:lang w:eastAsia="zh-CN"/>
        </w:rPr>
        <w:t>乡卫生院</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0 个</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w:t>
      </w:r>
      <w:r>
        <w:rPr>
          <w:rFonts w:hint="eastAsia" w:ascii="仿宋" w:hAnsi="仿宋" w:eastAsia="仿宋" w:cs="仿宋"/>
          <w:color w:val="auto"/>
          <w:sz w:val="32"/>
          <w:szCs w:val="32"/>
          <w:highlight w:val="none"/>
        </w:rPr>
        <w:t>费支出</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 比上年</w:t>
      </w:r>
      <w:r>
        <w:rPr>
          <w:rFonts w:ascii="仿宋" w:hAnsi="仿宋" w:eastAsia="仿宋" w:cs="仿宋"/>
          <w:color w:val="auto"/>
          <w:sz w:val="32"/>
          <w:szCs w:val="32"/>
          <w:highlight w:val="none"/>
        </w:rPr>
        <w:t>增加</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主要原因是：本单位2022年度无</w:t>
      </w:r>
      <w:r>
        <w:rPr>
          <w:rFonts w:hint="eastAsia" w:ascii="仿宋" w:hAnsi="仿宋" w:eastAsia="仿宋" w:cs="仿宋"/>
          <w:color w:val="auto"/>
          <w:sz w:val="32"/>
          <w:szCs w:val="32"/>
          <w:highlight w:val="none"/>
        </w:rPr>
        <w:t>公务接待费支出</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auto"/>
          <w:sz w:val="32"/>
          <w:szCs w:val="32"/>
          <w:highlight w:val="none"/>
        </w:rPr>
        <w:t>国内公</w:t>
      </w:r>
      <w:r>
        <w:rPr>
          <w:rFonts w:hint="eastAsia" w:ascii="仿宋" w:hAnsi="仿宋" w:eastAsia="仿宋" w:cs="仿宋"/>
          <w:color w:val="000000" w:themeColor="text1"/>
          <w:sz w:val="32"/>
          <w:szCs w:val="32"/>
          <w:highlight w:val="none"/>
          <w14:textFill>
            <w14:solidFill>
              <w14:schemeClr w14:val="tx1"/>
            </w14:solidFill>
          </w14:textFill>
        </w:rPr>
        <w:t>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color w:val="auto"/>
          <w:sz w:val="32"/>
          <w:szCs w:val="32"/>
          <w:highlight w:val="none"/>
        </w:rPr>
        <w:t>。原因</w:t>
      </w:r>
      <w:r>
        <w:rPr>
          <w:rFonts w:hint="eastAsia" w:ascii="仿宋" w:hAnsi="仿宋" w:eastAsia="仿宋" w:cs="仿宋"/>
          <w:sz w:val="32"/>
          <w:szCs w:val="32"/>
          <w:highlight w:val="none"/>
        </w:rPr>
        <w:t>是：</w:t>
      </w:r>
      <w:r>
        <w:rPr>
          <w:rFonts w:hint="default" w:ascii="仿宋" w:hAnsi="仿宋" w:eastAsia="仿宋" w:cs="仿宋"/>
          <w:sz w:val="32"/>
          <w:szCs w:val="32"/>
          <w:highlight w:val="none"/>
        </w:rPr>
        <w:t>本部门无机关运行经费支出</w:t>
      </w:r>
      <w:r>
        <w:rPr>
          <w:rFonts w:hint="eastAsia" w:ascii="仿宋" w:hAnsi="仿宋" w:eastAsia="仿宋" w:cs="仿宋"/>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原因是：</w:t>
      </w:r>
      <w:r>
        <w:rPr>
          <w:rFonts w:hint="default" w:ascii="仿宋" w:hAnsi="仿宋" w:eastAsia="仿宋" w:cs="仿宋"/>
          <w:sz w:val="32"/>
          <w:szCs w:val="32"/>
          <w:highlight w:val="none"/>
        </w:rPr>
        <w:t>本部门无政府采购支出</w:t>
      </w:r>
      <w:r>
        <w:rPr>
          <w:rFonts w:hint="eastAsia" w:ascii="仿宋" w:hAnsi="仿宋" w:eastAsia="仿宋" w:cs="仿宋"/>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黑体" w:hAnsi="黑体" w:eastAsia="黑体" w:cs="黑体"/>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个，涉及资金</w:t>
      </w:r>
      <w:r>
        <w:rPr>
          <w:rFonts w:hint="eastAsia" w:ascii="仿宋" w:hAnsi="仿宋" w:eastAsia="仿宋" w:cs="仿宋"/>
          <w:color w:val="000000" w:themeColor="text1"/>
          <w:sz w:val="32"/>
          <w:szCs w:val="32"/>
          <w:lang w:val="en-US" w:eastAsia="zh-CN"/>
          <w14:textFill>
            <w14:solidFill>
              <w14:schemeClr w14:val="tx1"/>
            </w14:solidFill>
          </w14:textFill>
        </w:rPr>
        <w:t>30.93</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20"/>
        <w:jc w:val="left"/>
        <w:textAlignment w:val="center"/>
        <w:rPr>
          <w:rFonts w:hint="eastAsia" w:ascii="仿宋" w:hAnsi="仿宋" w:eastAsia="仿宋" w:cs="仿宋"/>
          <w:color w:val="000000" w:themeColor="text1"/>
          <w:sz w:val="32"/>
          <w:szCs w:val="32"/>
          <w:highlight w:val="yellow"/>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highlight w:val="none"/>
          <w:lang w:val="en-US" w:eastAsia="zh-CN"/>
          <w14:textFill>
            <w14:solidFill>
              <w14:schemeClr w14:val="tx1"/>
            </w14:solidFill>
          </w14:textFill>
        </w:rPr>
        <w:t>奖励性补贴</w:t>
      </w:r>
      <w:r>
        <w:rPr>
          <w:rFonts w:hint="eastAsia" w:ascii="仿宋" w:hAnsi="仿宋" w:eastAsia="仿宋" w:cs="仿宋"/>
          <w:color w:val="000000" w:themeColor="text1"/>
          <w:sz w:val="32"/>
          <w:szCs w:val="32"/>
          <w:highlight w:val="none"/>
          <w14:textFill>
            <w14:solidFill>
              <w14:schemeClr w14:val="tx1"/>
            </w14:solidFill>
          </w14:textFill>
        </w:rPr>
        <w:t>项目</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补助市县乡镇卫生院人员工资补助经费</w:t>
      </w:r>
      <w:r>
        <w:rPr>
          <w:rFonts w:hint="eastAsia" w:ascii="仿宋" w:hAnsi="仿宋" w:eastAsia="仿宋" w:cs="仿宋"/>
          <w:color w:val="000000" w:themeColor="text1"/>
          <w:sz w:val="32"/>
          <w:szCs w:val="32"/>
          <w:highlight w:val="none"/>
          <w:lang w:eastAsia="zh-CN"/>
          <w14:textFill>
            <w14:solidFill>
              <w14:schemeClr w14:val="tx1"/>
            </w14:solidFill>
          </w14:textFill>
        </w:rPr>
        <w:t>、中央财政基本公共卫生服务项目补助资金、中央财政基本药物制度补助资金、医药卫生体制改革和事业发展以奖代补项目</w:t>
      </w:r>
      <w:r>
        <w:rPr>
          <w:rFonts w:hint="eastAsia" w:ascii="仿宋" w:hAnsi="仿宋" w:eastAsia="仿宋" w:cs="仿宋"/>
          <w:color w:val="000000" w:themeColor="text1"/>
          <w:sz w:val="32"/>
          <w:szCs w:val="32"/>
          <w:highlight w:val="none"/>
          <w14:textFill>
            <w14:solidFill>
              <w14:schemeClr w14:val="tx1"/>
            </w14:solidFill>
          </w14:textFill>
        </w:rPr>
        <w:t>”等</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30.93</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14:textFill>
            <w14:solidFill>
              <w14:schemeClr w14:val="tx1"/>
            </w14:solidFill>
          </w14:textFill>
        </w:rPr>
        <w:t>，政府性基金预算支出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_GB2312" w:hAnsi="仿宋_GB2312" w:eastAsia="仿宋_GB2312" w:cs="仿宋_GB2312"/>
          <w:i w:val="0"/>
          <w:iCs w:val="0"/>
          <w:caps w:val="0"/>
          <w:color w:val="333333"/>
          <w:spacing w:val="0"/>
          <w:sz w:val="32"/>
          <w:szCs w:val="32"/>
          <w:lang w:eastAsia="zh-CN"/>
        </w:rPr>
        <w:t>经费支出合规，能按时支付各项款项，确保各项工作顺利开展，全面完成年度目标任务；</w:t>
      </w:r>
      <w:r>
        <w:rPr>
          <w:rFonts w:hint="eastAsia" w:ascii="仿宋_GB2312" w:hAnsi="仿宋_GB2312" w:eastAsia="仿宋_GB2312" w:cs="仿宋_GB2312"/>
          <w:i w:val="0"/>
          <w:iCs w:val="0"/>
          <w:caps w:val="0"/>
          <w:color w:val="333333"/>
          <w:spacing w:val="0"/>
          <w:sz w:val="32"/>
          <w:szCs w:val="32"/>
        </w:rPr>
        <w:t>经济效益、社会效益、生态效益和可持续影响都达到预期要求。</w:t>
      </w:r>
    </w:p>
    <w:p>
      <w:pPr>
        <w:ind w:firstLine="640" w:firstLineChars="200"/>
        <w:jc w:val="left"/>
        <w:rPr>
          <w:rFonts w:hint="eastAsia" w:ascii="仿宋" w:hAnsi="仿宋" w:eastAsia="仿宋" w:cs="仿宋"/>
          <w:color w:val="FF0000"/>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2.部门决算中项目绩效自评结果</w:t>
      </w:r>
    </w:p>
    <w:p>
      <w:pPr>
        <w:keepNext w:val="0"/>
        <w:keepLines w:val="0"/>
        <w:pageBreakBefore w:val="0"/>
        <w:widowControl w:val="0"/>
        <w:kinsoku/>
        <w:wordWrap/>
        <w:overflowPunct/>
        <w:topLinePunct w:val="0"/>
        <w:autoSpaceDE/>
        <w:autoSpaceDN/>
        <w:bidi w:val="0"/>
        <w:adjustRightInd/>
        <w:snapToGrid/>
        <w:spacing w:before="0" w:beforeLines="0" w:after="0" w:afterLines="0" w:line="420" w:lineRule="atLeast"/>
        <w:ind w:left="0" w:leftChars="0" w:right="0" w:rightChars="0" w:firstLine="640" w:firstLineChars="200"/>
        <w:jc w:val="both"/>
        <w:textAlignment w:val="auto"/>
        <w:rPr>
          <w:rFonts w:hint="eastAsia"/>
          <w:lang w:eastAsia="zh-CN"/>
        </w:rPr>
      </w:pPr>
      <w:r>
        <w:rPr>
          <w:rFonts w:hint="eastAsia" w:ascii="仿宋" w:hAnsi="仿宋" w:eastAsia="仿宋" w:cs="仿宋"/>
          <w:color w:val="000000" w:themeColor="text1"/>
          <w:sz w:val="32"/>
          <w:szCs w:val="32"/>
          <w:highlight w:val="none"/>
          <w14:textFill>
            <w14:solidFill>
              <w14:schemeClr w14:val="tx1"/>
            </w14:solidFill>
          </w14:textFill>
        </w:rPr>
        <w:t>我部门根据年初设定的绩效目标，</w:t>
      </w:r>
      <w:r>
        <w:rPr>
          <w:rFonts w:hint="eastAsia" w:ascii="仿宋" w:hAnsi="仿宋" w:eastAsia="仿宋" w:cs="仿宋"/>
          <w:color w:val="000000" w:themeColor="text1"/>
          <w:sz w:val="32"/>
          <w:szCs w:val="32"/>
          <w:highlight w:val="none"/>
          <w:lang w:val="en-US" w:eastAsia="zh-CN"/>
          <w14:textFill>
            <w14:solidFill>
              <w14:schemeClr w14:val="tx1"/>
            </w14:solidFill>
          </w14:textFill>
        </w:rPr>
        <w:t>奖励性补贴</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分。补助市县乡镇卫生院人员工资补助经费项目自评得分为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eastAsia="zh-CN"/>
          <w14:textFill>
            <w14:solidFill>
              <w14:schemeClr w14:val="tx1"/>
            </w14:solidFill>
          </w14:textFill>
        </w:rPr>
        <w:t>。中央财政基本公共卫生服务项目补助资金</w:t>
      </w:r>
      <w:r>
        <w:rPr>
          <w:rFonts w:hint="eastAsia" w:ascii="仿宋" w:hAnsi="仿宋" w:eastAsia="仿宋" w:cs="仿宋"/>
          <w:color w:val="000000" w:themeColor="text1"/>
          <w:sz w:val="32"/>
          <w:szCs w:val="32"/>
          <w:highlight w:val="none"/>
          <w14:textFill>
            <w14:solidFill>
              <w14:schemeClr w14:val="tx1"/>
            </w14:solidFill>
          </w14:textFill>
        </w:rPr>
        <w:t>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eastAsia="zh-CN"/>
          <w14:textFill>
            <w14:solidFill>
              <w14:schemeClr w14:val="tx1"/>
            </w14:solidFill>
          </w14:textFill>
        </w:rPr>
        <w:t>。中央财政基本药物制度补助资金</w:t>
      </w:r>
      <w:r>
        <w:rPr>
          <w:rFonts w:hint="eastAsia" w:ascii="仿宋" w:hAnsi="仿宋" w:eastAsia="仿宋" w:cs="仿宋"/>
          <w:color w:val="000000" w:themeColor="text1"/>
          <w:sz w:val="32"/>
          <w:szCs w:val="32"/>
          <w:highlight w:val="none"/>
          <w14:textFill>
            <w14:solidFill>
              <w14:schemeClr w14:val="tx1"/>
            </w14:solidFill>
          </w14:textFill>
        </w:rPr>
        <w:t>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eastAsia="zh-CN"/>
          <w14:textFill>
            <w14:solidFill>
              <w14:schemeClr w14:val="tx1"/>
            </w14:solidFill>
          </w14:textFill>
        </w:rPr>
        <w:t>。医药卫生体制改革和事业发展以奖代补项目</w:t>
      </w:r>
      <w:r>
        <w:rPr>
          <w:rFonts w:hint="eastAsia" w:ascii="仿宋" w:hAnsi="仿宋" w:eastAsia="仿宋" w:cs="仿宋"/>
          <w:color w:val="000000" w:themeColor="text1"/>
          <w:sz w:val="32"/>
          <w:szCs w:val="32"/>
          <w:highlight w:val="none"/>
          <w14:textFill>
            <w14:solidFill>
              <w14:schemeClr w14:val="tx1"/>
            </w14:solidFill>
          </w14:textFill>
        </w:rPr>
        <w:t>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eastAsia="zh-CN"/>
          <w14:textFill>
            <w14:solidFill>
              <w14:schemeClr w14:val="tx1"/>
            </w14:solidFill>
          </w14:textFill>
        </w:rPr>
        <w:t>。未发现问题。</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420" w:firstLineChars="200"/>
        <w:jc w:val="left"/>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F53A9"/>
    <w:multiLevelType w:val="singleLevel"/>
    <w:tmpl w:val="8DAF53A9"/>
    <w:lvl w:ilvl="0" w:tentative="0">
      <w:start w:val="1"/>
      <w:numFmt w:val="chineseCounting"/>
      <w:suff w:val="nothing"/>
      <w:lvlText w:val="（%1）"/>
      <w:lvlJc w:val="left"/>
      <w:rPr>
        <w:rFonts w:hint="eastAsia"/>
      </w:rPr>
    </w:lvl>
  </w:abstractNum>
  <w:abstractNum w:abstractNumId="1">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2">
    <w:nsid w:val="9FE83AA3"/>
    <w:multiLevelType w:val="singleLevel"/>
    <w:tmpl w:val="9FE83AA3"/>
    <w:lvl w:ilvl="0" w:tentative="0">
      <w:start w:val="2"/>
      <w:numFmt w:val="chineseCounting"/>
      <w:suff w:val="nothing"/>
      <w:lvlText w:val="（%1）"/>
      <w:lvlJc w:val="left"/>
      <w:rPr>
        <w:rFonts w:hint="eastAsia"/>
      </w:rPr>
    </w:lvl>
  </w:abstractNum>
  <w:abstractNum w:abstractNumId="3">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wY2Q2YTAyODUwOTQxOTU3N2MzNjY2NDAxODAwMjg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A6050F"/>
    <w:rsid w:val="02E0291A"/>
    <w:rsid w:val="04E54546"/>
    <w:rsid w:val="05992762"/>
    <w:rsid w:val="07B0770E"/>
    <w:rsid w:val="0942143F"/>
    <w:rsid w:val="0943696B"/>
    <w:rsid w:val="0C9A08BC"/>
    <w:rsid w:val="0D100297"/>
    <w:rsid w:val="0D202B45"/>
    <w:rsid w:val="0F3066E8"/>
    <w:rsid w:val="0F8D4C87"/>
    <w:rsid w:val="10505FAA"/>
    <w:rsid w:val="105F7E7E"/>
    <w:rsid w:val="11E56B5B"/>
    <w:rsid w:val="125C77AB"/>
    <w:rsid w:val="14AD5E4A"/>
    <w:rsid w:val="14CB726E"/>
    <w:rsid w:val="170E4165"/>
    <w:rsid w:val="17E92249"/>
    <w:rsid w:val="18D304F1"/>
    <w:rsid w:val="19F32577"/>
    <w:rsid w:val="19F45B80"/>
    <w:rsid w:val="1A9E3DDD"/>
    <w:rsid w:val="1B0C078D"/>
    <w:rsid w:val="1B2B31E2"/>
    <w:rsid w:val="1B4C295A"/>
    <w:rsid w:val="1B973C63"/>
    <w:rsid w:val="1BA1001E"/>
    <w:rsid w:val="1D317259"/>
    <w:rsid w:val="1D6334B4"/>
    <w:rsid w:val="1E664F5B"/>
    <w:rsid w:val="1EB34BE1"/>
    <w:rsid w:val="215E639F"/>
    <w:rsid w:val="21EC3183"/>
    <w:rsid w:val="21FA6714"/>
    <w:rsid w:val="225E72CD"/>
    <w:rsid w:val="246E2F77"/>
    <w:rsid w:val="254B4E2B"/>
    <w:rsid w:val="283D7C94"/>
    <w:rsid w:val="29480E03"/>
    <w:rsid w:val="2983634D"/>
    <w:rsid w:val="2BB02055"/>
    <w:rsid w:val="2C575A56"/>
    <w:rsid w:val="2F257714"/>
    <w:rsid w:val="2F3275E5"/>
    <w:rsid w:val="30832738"/>
    <w:rsid w:val="30AA08EF"/>
    <w:rsid w:val="30D23D1C"/>
    <w:rsid w:val="31221CF5"/>
    <w:rsid w:val="31400178"/>
    <w:rsid w:val="31472C7F"/>
    <w:rsid w:val="321E3342"/>
    <w:rsid w:val="322F53F6"/>
    <w:rsid w:val="327759C8"/>
    <w:rsid w:val="33185FE3"/>
    <w:rsid w:val="34EE2E36"/>
    <w:rsid w:val="36777241"/>
    <w:rsid w:val="36DE2596"/>
    <w:rsid w:val="38A951DB"/>
    <w:rsid w:val="38B31605"/>
    <w:rsid w:val="39003F4F"/>
    <w:rsid w:val="3C07002B"/>
    <w:rsid w:val="3D0D152A"/>
    <w:rsid w:val="3DF62756"/>
    <w:rsid w:val="3F1B7587"/>
    <w:rsid w:val="41E57B4F"/>
    <w:rsid w:val="432F26F6"/>
    <w:rsid w:val="43880F63"/>
    <w:rsid w:val="441C5A6F"/>
    <w:rsid w:val="44C44FCC"/>
    <w:rsid w:val="44CC7369"/>
    <w:rsid w:val="457F5108"/>
    <w:rsid w:val="462E10A2"/>
    <w:rsid w:val="467012C8"/>
    <w:rsid w:val="46951B6B"/>
    <w:rsid w:val="49A34401"/>
    <w:rsid w:val="4A3E30AB"/>
    <w:rsid w:val="4AC14DAC"/>
    <w:rsid w:val="4D154C85"/>
    <w:rsid w:val="4E20235E"/>
    <w:rsid w:val="4EC8553A"/>
    <w:rsid w:val="50763BDD"/>
    <w:rsid w:val="508F4E24"/>
    <w:rsid w:val="51461E90"/>
    <w:rsid w:val="51463753"/>
    <w:rsid w:val="52553A93"/>
    <w:rsid w:val="53521F8B"/>
    <w:rsid w:val="53E22F47"/>
    <w:rsid w:val="542E5F06"/>
    <w:rsid w:val="54522FF8"/>
    <w:rsid w:val="55450629"/>
    <w:rsid w:val="55B42024"/>
    <w:rsid w:val="56692963"/>
    <w:rsid w:val="568B0F48"/>
    <w:rsid w:val="571702AF"/>
    <w:rsid w:val="5786217B"/>
    <w:rsid w:val="59337A15"/>
    <w:rsid w:val="59810274"/>
    <w:rsid w:val="5CA96A00"/>
    <w:rsid w:val="5CF730BC"/>
    <w:rsid w:val="5D641481"/>
    <w:rsid w:val="5E5F0DCE"/>
    <w:rsid w:val="5FA40A7B"/>
    <w:rsid w:val="5FD56D29"/>
    <w:rsid w:val="5FEC7F3F"/>
    <w:rsid w:val="60863A71"/>
    <w:rsid w:val="60F74BC3"/>
    <w:rsid w:val="617D3BF8"/>
    <w:rsid w:val="61841F6A"/>
    <w:rsid w:val="61D2695A"/>
    <w:rsid w:val="623007A9"/>
    <w:rsid w:val="637D7558"/>
    <w:rsid w:val="644F19AC"/>
    <w:rsid w:val="646B2BE2"/>
    <w:rsid w:val="65AA4920"/>
    <w:rsid w:val="67694F1E"/>
    <w:rsid w:val="69597934"/>
    <w:rsid w:val="6B964DDC"/>
    <w:rsid w:val="6C783074"/>
    <w:rsid w:val="6D9E65C6"/>
    <w:rsid w:val="6DA81947"/>
    <w:rsid w:val="6EB66DE2"/>
    <w:rsid w:val="6ED3075F"/>
    <w:rsid w:val="6F2A2D4B"/>
    <w:rsid w:val="6F8A0C1E"/>
    <w:rsid w:val="703F45D4"/>
    <w:rsid w:val="715D6546"/>
    <w:rsid w:val="71BE069E"/>
    <w:rsid w:val="73953409"/>
    <w:rsid w:val="73E069A3"/>
    <w:rsid w:val="77BD6599"/>
    <w:rsid w:val="78104AA8"/>
    <w:rsid w:val="78E257C5"/>
    <w:rsid w:val="794B35BE"/>
    <w:rsid w:val="7A1B2AFB"/>
    <w:rsid w:val="7B0A3A31"/>
    <w:rsid w:val="7B3360ED"/>
    <w:rsid w:val="7B5319F3"/>
    <w:rsid w:val="7BB4329A"/>
    <w:rsid w:val="7BDF037E"/>
    <w:rsid w:val="7BF50948"/>
    <w:rsid w:val="7CE66A78"/>
    <w:rsid w:val="7D23564C"/>
    <w:rsid w:val="7D5E062D"/>
    <w:rsid w:val="7D913F95"/>
    <w:rsid w:val="7DF76CD8"/>
    <w:rsid w:val="7E4146B2"/>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2">
    <w:name w:val="heading 3"/>
    <w:basedOn w:val="1"/>
    <w:next w:val="1"/>
    <w:qFormat/>
    <w:uiPriority w:val="0"/>
    <w:pPr>
      <w:keepNext/>
      <w:keepLines/>
      <w:autoSpaceDE/>
      <w:autoSpaceDN/>
      <w:adjustRightInd/>
      <w:snapToGrid/>
      <w:spacing w:line="360" w:lineRule="auto"/>
      <w:ind w:firstLine="600" w:firstLineChars="200"/>
      <w:outlineLvl w:val="2"/>
    </w:pPr>
    <w:rPr>
      <w:rFonts w:ascii="Times New Roman" w:hAnsi="仿宋" w:eastAsia="黑体" w:cs="Times New Roman"/>
      <w:bCs/>
      <w:spacing w:val="0"/>
      <w:kern w:val="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font11"/>
    <w:basedOn w:val="8"/>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0.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其他收入</c:v>
                </c:pt>
                <c:pt idx="2">
                  <c:v>事业收入</c:v>
                </c:pt>
              </c:strCache>
            </c:strRef>
          </c:cat>
          <c:val>
            <c:numRef>
              <c:f>Sheet1!$B$2:$B$4</c:f>
              <c:numCache>
                <c:formatCode>General</c:formatCode>
                <c:ptCount val="3"/>
                <c:pt idx="0">
                  <c:v>418.32</c:v>
                </c:pt>
                <c:pt idx="1">
                  <c:v>0.48</c:v>
                </c:pt>
                <c:pt idx="2">
                  <c:v>146.95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社会保障和就业支出</c:v>
                </c:pt>
                <c:pt idx="1">
                  <c:v>卫生健康支出</c:v>
                </c:pt>
                <c:pt idx="2">
                  <c:v>住房保障支出</c:v>
                </c:pt>
                <c:pt idx="3">
                  <c:v>其他支出</c:v>
                </c:pt>
              </c:strCache>
            </c:strRef>
          </c:cat>
          <c:val>
            <c:numRef>
              <c:f>Sheet1!$B$2:$B$5</c:f>
              <c:numCache>
                <c:formatCode>General</c:formatCode>
                <c:ptCount val="4"/>
                <c:pt idx="0">
                  <c:v>18.17</c:v>
                </c:pt>
                <c:pt idx="1">
                  <c:v>291.4</c:v>
                </c:pt>
                <c:pt idx="2">
                  <c:v>15.82</c:v>
                </c:pt>
                <c:pt idx="3">
                  <c:v>37.61</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社会保障和就业支出</c:v>
                </c:pt>
                <c:pt idx="1">
                  <c:v>卫生健康支出</c:v>
                </c:pt>
                <c:pt idx="2">
                  <c:v>住房保障支出</c:v>
                </c:pt>
                <c:pt idx="3">
                  <c:v>其他支出</c:v>
                </c:pt>
              </c:strCache>
            </c:strRef>
          </c:cat>
          <c:val>
            <c:numRef>
              <c:f>Sheet1!$C$2:$C$5</c:f>
              <c:numCache>
                <c:formatCode>General</c:formatCode>
                <c:ptCount val="4"/>
                <c:pt idx="0">
                  <c:v>17.94</c:v>
                </c:pt>
                <c:pt idx="1">
                  <c:v>510.73</c:v>
                </c:pt>
                <c:pt idx="2">
                  <c:v>14.93</c:v>
                </c:pt>
                <c:pt idx="3">
                  <c:v>22.1</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manualLayout>
          <c:layoutTarget val="inner"/>
          <c:xMode val="edge"/>
          <c:yMode val="edge"/>
          <c:x val="0.0764296863913722"/>
          <c:y val="0.166864139020537"/>
          <c:w val="0.892351355186604"/>
          <c:h val="0.64561611374407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c:f>
              <c:numCache>
                <c:formatCode>General</c:formatCode>
                <c:ptCount val="1"/>
                <c:pt idx="0">
                  <c:v>2080505</c:v>
                </c:pt>
              </c:numCache>
            </c:numRef>
          </c:cat>
          <c:val>
            <c:numRef>
              <c:f>Sheet1!$B$2</c:f>
              <c:numCache>
                <c:formatCode>General</c:formatCode>
                <c:ptCount val="1"/>
                <c:pt idx="0">
                  <c:v>131.11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manualLayout>
          <c:xMode val="edge"/>
          <c:yMode val="edge"/>
          <c:x val="0.428054491272882"/>
          <c:y val="0.907780410742496"/>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卫生健康支出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Sheet1!$A$2:$A$7</c:f>
              <c:numCache>
                <c:formatCode>General</c:formatCode>
                <c:ptCount val="6"/>
                <c:pt idx="0">
                  <c:v>2100302</c:v>
                </c:pt>
                <c:pt idx="1">
                  <c:v>2100399</c:v>
                </c:pt>
                <c:pt idx="2">
                  <c:v>2100408</c:v>
                </c:pt>
                <c:pt idx="3">
                  <c:v>2100409</c:v>
                </c:pt>
                <c:pt idx="4">
                  <c:v>2100601</c:v>
                </c:pt>
                <c:pt idx="5">
                  <c:v>2109999</c:v>
                </c:pt>
              </c:numCache>
            </c:numRef>
          </c:cat>
          <c:val>
            <c:numRef>
              <c:f>Sheet1!$B$2:$B$7</c:f>
              <c:numCache>
                <c:formatCode>General</c:formatCode>
                <c:ptCount val="6"/>
                <c:pt idx="0">
                  <c:v>295.26</c:v>
                </c:pt>
                <c:pt idx="1">
                  <c:v>44.55</c:v>
                </c:pt>
                <c:pt idx="2">
                  <c:v>85.24</c:v>
                </c:pt>
                <c:pt idx="3">
                  <c:v>5.68</c:v>
                </c:pt>
                <c:pt idx="4">
                  <c:v>20</c:v>
                </c:pt>
                <c:pt idx="5">
                  <c:v>60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Sheet1!$A$2:$A$3</c:f>
              <c:numCache>
                <c:formatCode>General</c:formatCode>
                <c:ptCount val="2"/>
                <c:pt idx="0">
                  <c:v>2210201</c:v>
                </c:pt>
              </c:numCache>
            </c:numRef>
          </c:cat>
          <c:val>
            <c:numRef>
              <c:f>Sheet1!$B$2:$B$3</c:f>
              <c:numCache>
                <c:formatCode>General</c:formatCode>
                <c:ptCount val="2"/>
                <c:pt idx="0">
                  <c:v>14.93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c:f>
              <c:numCache>
                <c:formatCode>General</c:formatCode>
                <c:ptCount val="1"/>
                <c:pt idx="0">
                  <c:v>30226</c:v>
                </c:pt>
              </c:numCache>
            </c:numRef>
          </c:cat>
          <c:val>
            <c:numRef>
              <c:f>Sheet1!$B$2</c:f>
              <c:numCache>
                <c:formatCode>General</c:formatCode>
                <c:ptCount val="1"/>
                <c:pt idx="0">
                  <c:v>21.89</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11</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2023-11-27T02:32:37Z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