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环江毛南族自治县妇幼保健院</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环江毛南族自治县妇幼保健院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环江毛南族自治县妇幼保健院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环江毛南族自治县妇幼保健院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环江毛南族自治县妇幼保健院</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环江毛南族自治县妇幼保健院始建于1956年，前身为妇幼保健站，1998年撤站改院，同时增挂“环江毛南族自治县妇女儿童医院”，是一所集医疗、预防、保健、急救、康复、科研、健康教育和信息管理于一体的国家二级甲等妇幼保健院、爱婴医院和自治区文明单位，是全县妇幼保健技术指导和业务培训中心、危重新生儿救治中心。我院科室设置齐全，医疗设备先进。业务部门设置有孕产保健部、儿童保健部、妇女保健部等三大部，内设妇女保健科、婚前保健科、孕前保健科、围产保健科、计划生育科、儿童保健科、儿童康复科、产科、妇科、乳腺保健科、儿科（含新生儿科）、中医科、口腔保健科、儿童眼保健科等业务科室。医院认真贯彻实施“一法两纲”，始终坚持“以保健为中心，以保障生殖健康为目的，保健与临床相结合，面向群体，面向基层和预防为主”的妇幼卫生工作方针，在切实履行公共卫生职能的同时，开展与妇女儿童健康密切相关的基本医疗服务，为全县妇女儿童提供全生命周期全方位健康服务。坚持“以妇女儿童健康为中心”的服务理念，充分发挥专科特色服务。开展镇痛分娩、气囊仿生助产、无创接生、无痛人流、妇科宫（腹）腔镜手术、中西医结合乳腺保健、盆底功能障碍防治、个体营养监测、产后康复、早产低体重监护治疗、新生儿水疗及抚触、儿童生长发育检测、儿童康复、眼保健、口腔保健和“妇幼+中医”等特色服务项目。近年来与自治区级、市级多家医院组建专科医联体、专科联盟，在妇女儿童疑难杂症诊治和急、危、重症抢救方面积累了丰富的临床经验，综合服务能力大幅提升，为全县妇女儿童的健康和生命安全保驾护航。</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本部门无下属单位，部门预算为县本级预算。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环江毛南族自治县妇幼保健院</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4619.10</w:t>
      </w:r>
      <w:r>
        <w:rPr>
          <w:rFonts w:hint="eastAsia"/>
          <w:b w:val="0"/>
          <w:bCs w:val="0"/>
          <w:sz w:val="28"/>
          <w:szCs w:val="28"/>
        </w:rPr>
        <w:t xml:space="preserve">万元，总支出</w:t>
      </w:r>
      <w:r>
        <w:rPr>
          <w:rFonts w:hint="eastAsia"/>
          <w:sz w:val="28"/>
          <w:szCs w:val="28"/>
          <w:lang w:val="en-US" w:eastAsia="zh-CN"/>
        </w:rPr>
        <w:t xml:space="preserve">4619.10</w:t>
      </w:r>
      <w:r>
        <w:rPr>
          <w:rFonts w:hint="eastAsia"/>
          <w:b w:val="0"/>
          <w:bCs w:val="0"/>
          <w:sz w:val="28"/>
          <w:szCs w:val="28"/>
        </w:rPr>
        <w:t xml:space="preserve">万元。总收入较2023年度预算数</w:t>
      </w:r>
      <w:r>
        <w:rPr>
          <w:rFonts w:hint="eastAsia"/>
          <w:sz w:val="28"/>
          <w:szCs w:val="28"/>
          <w:lang w:val="en-US" w:eastAsia="zh-CN"/>
        </w:rPr>
        <w:t xml:space="preserve">4366.39</w:t>
      </w:r>
      <w:r>
        <w:rPr>
          <w:rFonts w:hint="eastAsia"/>
          <w:b w:val="0"/>
          <w:bCs w:val="0"/>
          <w:sz w:val="28"/>
          <w:szCs w:val="28"/>
        </w:rPr>
        <w:t xml:space="preserve">万元，</w:t>
      </w:r>
      <w:r>
        <w:rPr>
          <w:rFonts w:hint="eastAsia"/>
          <w:sz w:val="28"/>
          <w:szCs w:val="28"/>
        </w:rPr>
        <w:t xml:space="preserve">增加252.71</w:t>
      </w:r>
      <w:r>
        <w:rPr>
          <w:rFonts w:hint="eastAsia"/>
          <w:b w:val="0"/>
          <w:bCs w:val="0"/>
          <w:sz w:val="28"/>
          <w:szCs w:val="28"/>
        </w:rPr>
        <w:t xml:space="preserve">万元，</w:t>
      </w:r>
      <w:r>
        <w:rPr>
          <w:rFonts w:hint="eastAsia"/>
          <w:sz w:val="28"/>
          <w:szCs w:val="28"/>
        </w:rPr>
        <w:t xml:space="preserve">增长5.79%</w:t>
      </w:r>
      <w:r>
        <w:rPr>
          <w:rFonts w:hint="eastAsia"/>
          <w:b w:val="0"/>
          <w:bCs w:val="0"/>
          <w:sz w:val="28"/>
          <w:szCs w:val="28"/>
        </w:rPr>
        <w:t xml:space="preserve">，主要原因是</w:t>
      </w:r>
      <w:r>
        <w:rPr>
          <w:rFonts w:hint="eastAsia"/>
          <w:highlight w:val="none"/>
          <w:lang w:val="en-US" w:eastAsia="zh-CN"/>
        </w:rPr>
        <w:t xml:space="preserve">一、上年结转结余（一般公共预算）175.38万元，由于2023年县级财政未下达的项目资金为：2023年自治区财政医疗卫生与计划生育事业发展专项资金（妇幼保健项目）144.3万元、2023年自治区财政补助公立医院取消药品加成补偿资金31.08万元；二、在职人员工资正常变动增加、五险一金基数调整社会保障缴费增加等</w:t>
      </w:r>
      <w:r>
        <w:rPr>
          <w:rFonts w:hint="eastAsia"/>
          <w:b w:val="0"/>
          <w:bCs w:val="0"/>
          <w:sz w:val="28"/>
          <w:szCs w:val="28"/>
        </w:rPr>
        <w:t xml:space="preserve">。总支出较2023年度预算数</w:t>
      </w:r>
      <w:r>
        <w:rPr>
          <w:rFonts w:hint="eastAsia"/>
          <w:sz w:val="28"/>
          <w:szCs w:val="28"/>
          <w:lang w:val="en-US" w:eastAsia="zh-CN"/>
        </w:rPr>
        <w:t xml:space="preserve">4366.39</w:t>
      </w:r>
      <w:r>
        <w:rPr>
          <w:rFonts w:hint="eastAsia"/>
          <w:b w:val="0"/>
          <w:bCs w:val="0"/>
          <w:sz w:val="28"/>
          <w:szCs w:val="28"/>
        </w:rPr>
        <w:t xml:space="preserve">万元，</w:t>
      </w:r>
      <w:r>
        <w:rPr>
          <w:rFonts w:hint="eastAsia"/>
          <w:sz w:val="28"/>
          <w:szCs w:val="28"/>
        </w:rPr>
        <w:t xml:space="preserve">增加252.71</w:t>
      </w:r>
      <w:r>
        <w:rPr>
          <w:rFonts w:hint="eastAsia"/>
          <w:b w:val="0"/>
          <w:bCs w:val="0"/>
          <w:sz w:val="28"/>
          <w:szCs w:val="28"/>
        </w:rPr>
        <w:t xml:space="preserve">万元，</w:t>
      </w:r>
      <w:r>
        <w:rPr>
          <w:rFonts w:hint="eastAsia"/>
          <w:sz w:val="28"/>
          <w:szCs w:val="28"/>
        </w:rPr>
        <w:t xml:space="preserve">增长5.79%</w:t>
      </w:r>
      <w:r>
        <w:rPr>
          <w:rFonts w:hint="eastAsia"/>
          <w:b w:val="0"/>
          <w:bCs w:val="0"/>
          <w:sz w:val="28"/>
          <w:szCs w:val="28"/>
        </w:rPr>
        <w:t xml:space="preserve">，主要原因是</w:t>
      </w:r>
      <w:r>
        <w:rPr>
          <w:rFonts w:hint="eastAsia"/>
          <w:highlight w:val="none"/>
          <w:lang w:val="en-US" w:eastAsia="zh-CN"/>
        </w:rPr>
        <w:t xml:space="preserve">在职人员工资正常变动增加、五险一金基数调整社会保障缴费增加等</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085"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4619.10</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4366.39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增加252.71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增长5.79%</w:t>
      </w:r>
      <w:r>
        <w:rPr>
          <w:rFonts w:ascii="宋体" w:eastAsia="宋体" w:hAnsi="宋体" w:cs="宋体" w:hint="eastAsia"/>
          <w:sz w:val="28"/>
          <w:szCs w:val="28"/>
          <w:u w:color="auto"/>
        </w:rPr>
        <w:t xml:space="preserve">，主要原因是</w:t>
      </w:r>
      <w:r>
        <w:rPr>
          <w:rFonts w:hint="eastAsia"/>
          <w:highlight w:val="none"/>
          <w:lang w:val="en-US" w:eastAsia="zh-CN"/>
        </w:rPr>
        <w:t xml:space="preserve">1、上年结转结余（一般公共预算）175.38万元，由于2023年县级财政未下达的项目资金为：2023年自治区财政医疗卫生与计划生育事业发展专项资金（妇幼保健项目）144.3万元、2023年自治区财政补助公立医院取消药品加成补偿资金31.08万元；2、在职人员工资正常变动增加、五险一金基数调整社会保障缴费增加等</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086"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4619.10</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4366.39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增加252.71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增长5.79%</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在职人员工资正常变动增加、五险一金基数调整社会保障缴费增加等</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1、上年结转结余（一般公共预算）175.38万元，由于2023年县级财政未下达的项目资金为：2023年自治区财政医疗卫生与计划生育事业发展专项资金（妇幼保健项目）144.3万元、2023年自治区财政补助公立医院取消药品加成补偿资金31.08万元；2、在职人员工资正常变动增加、五险一金基数调整社会保障缴费增加等</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4</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卫生健康支出</w:t>
      </w:r>
      <w:r>
        <w:rPr>
          <w:rFonts w:hint="eastAsia"/>
          <w:lang w:val="en-US" w:eastAsia="zh-CN"/>
        </w:rPr>
        <w:t xml:space="preserve">4392.22</w:t>
      </w:r>
      <w:r>
        <w:rPr>
          <w:rFonts w:hint="eastAsia"/>
        </w:rPr>
        <w:t xml:space="preserve">万元，占支出总预算</w:t>
      </w:r>
      <w:r>
        <w:rPr>
          <w:rFonts w:hint="eastAsia"/>
          <w:lang w:val="en-US" w:eastAsia="zh-CN"/>
        </w:rPr>
        <w:t xml:space="preserve">95.09%</w:t>
      </w:r>
      <w:r>
        <w:rPr>
          <w:rFonts w:hint="eastAsia"/>
        </w:rPr>
        <w:t xml:space="preserve">,比上年</w:t>
      </w:r>
      <w:r>
        <w:rPr>
          <w:rFonts w:hint="eastAsia"/>
          <w:lang w:val="en-US" w:eastAsia="zh-CN"/>
        </w:rPr>
        <w:t xml:space="preserve">增长249.20</w:t>
      </w:r>
      <w:r>
        <w:rPr>
          <w:rFonts w:hint="eastAsia"/>
        </w:rPr>
        <w:t xml:space="preserve">万元，</w:t>
      </w:r>
      <w:r>
        <w:rPr>
          <w:rFonts w:hint="eastAsia"/>
          <w:lang w:val="en-US" w:eastAsia="zh-CN"/>
        </w:rPr>
        <w:t xml:space="preserve">增长6.01%</w:t>
      </w:r>
      <w:r>
        <w:rPr>
          <w:rFonts w:hint="eastAsia"/>
        </w:rPr>
        <w:t xml:space="preserve">,</w:t>
      </w:r>
      <w:r>
        <w:rPr>
          <w:rFonts w:hint="eastAsia"/>
          <w:highlight w:val="none"/>
        </w:rPr>
        <w:t xml:space="preserve">主要原因是：</w:t>
      </w:r>
      <w:r>
        <w:rPr>
          <w:rFonts w:hint="eastAsia"/>
          <w:highlight w:val="none"/>
          <w:lang w:val="en-US" w:eastAsia="zh-CN"/>
        </w:rPr>
        <w:t xml:space="preserve">上年结转结余（一般公共预算）175.38万元，由于2023年县级财政未下达的项目资金为：2023年自治区财政医疗卫生与计划生育事业发展专项资金（妇幼保健项目）144.3万元、2023年自治区财政补助公立医院取消药品加成补偿资金31.08万元</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住房保障支出</w:t>
      </w:r>
      <w:r>
        <w:rPr>
          <w:rFonts w:hint="eastAsia"/>
          <w:lang w:val="en-US" w:eastAsia="zh-CN"/>
        </w:rPr>
        <w:t xml:space="preserve">100.62</w:t>
      </w:r>
      <w:r>
        <w:rPr>
          <w:rFonts w:hint="eastAsia"/>
        </w:rPr>
        <w:t xml:space="preserve">万元，占支出总预算</w:t>
      </w:r>
      <w:r>
        <w:rPr>
          <w:rFonts w:hint="eastAsia"/>
          <w:lang w:val="en-US" w:eastAsia="zh-CN"/>
        </w:rPr>
        <w:t xml:space="preserve">2.18%</w:t>
      </w:r>
      <w:r>
        <w:rPr>
          <w:rFonts w:hint="eastAsia"/>
        </w:rPr>
        <w:t xml:space="preserve">,比上年</w:t>
      </w:r>
      <w:r>
        <w:rPr>
          <w:rFonts w:hint="eastAsia"/>
          <w:lang w:val="en-US" w:eastAsia="zh-CN"/>
        </w:rPr>
        <w:t xml:space="preserve">增长11.13</w:t>
      </w:r>
      <w:r>
        <w:rPr>
          <w:rFonts w:hint="eastAsia"/>
        </w:rPr>
        <w:t xml:space="preserve">万元，</w:t>
      </w:r>
      <w:r>
        <w:rPr>
          <w:rFonts w:hint="eastAsia"/>
          <w:lang w:val="en-US" w:eastAsia="zh-CN"/>
        </w:rPr>
        <w:t xml:space="preserve">增长12.44%</w:t>
      </w:r>
      <w:r>
        <w:rPr>
          <w:rFonts w:hint="eastAsia"/>
        </w:rPr>
        <w:t xml:space="preserve">,</w:t>
      </w:r>
      <w:r>
        <w:rPr>
          <w:rFonts w:hint="eastAsia"/>
          <w:highlight w:val="none"/>
        </w:rPr>
        <w:t xml:space="preserve">主要原因是：</w:t>
      </w:r>
      <w:r>
        <w:rPr>
          <w:rFonts w:hint="eastAsia"/>
          <w:highlight w:val="none"/>
          <w:lang w:val="en-US" w:eastAsia="zh-CN"/>
        </w:rPr>
        <w:t xml:space="preserve">在职在编人员公积金基数调整，较上年有所增加</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116.19</w:t>
      </w:r>
      <w:r>
        <w:rPr>
          <w:rFonts w:hint="eastAsia"/>
        </w:rPr>
        <w:t xml:space="preserve">万元，占支出总预算</w:t>
      </w:r>
      <w:r>
        <w:rPr>
          <w:rFonts w:hint="eastAsia"/>
          <w:lang w:val="en-US" w:eastAsia="zh-CN"/>
        </w:rPr>
        <w:t xml:space="preserve">2.52%</w:t>
      </w:r>
      <w:r>
        <w:rPr>
          <w:rFonts w:hint="eastAsia"/>
        </w:rPr>
        <w:t xml:space="preserve">,比上年</w:t>
      </w:r>
      <w:r>
        <w:rPr>
          <w:rFonts w:hint="eastAsia"/>
          <w:lang w:val="en-US" w:eastAsia="zh-CN"/>
        </w:rPr>
        <w:t xml:space="preserve">减少2.89</w:t>
      </w:r>
      <w:r>
        <w:rPr>
          <w:rFonts w:hint="eastAsia"/>
        </w:rPr>
        <w:t xml:space="preserve">万元，</w:t>
      </w:r>
      <w:r>
        <w:rPr>
          <w:rFonts w:hint="eastAsia"/>
          <w:lang w:val="en-US" w:eastAsia="zh-CN"/>
        </w:rPr>
        <w:t xml:space="preserve">减少2.43%</w:t>
      </w:r>
      <w:r>
        <w:rPr>
          <w:rFonts w:hint="eastAsia"/>
        </w:rPr>
        <w:t xml:space="preserve">,</w:t>
      </w:r>
      <w:r>
        <w:rPr>
          <w:rFonts w:hint="eastAsia"/>
          <w:highlight w:val="none"/>
        </w:rPr>
        <w:t xml:space="preserve">主要原因是：</w:t>
      </w:r>
      <w:r>
        <w:rPr>
          <w:rFonts w:hint="eastAsia"/>
          <w:highlight w:val="none"/>
          <w:lang w:val="en-US" w:eastAsia="zh-CN"/>
        </w:rPr>
        <w:t xml:space="preserve">测算公式有所调整</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10.08</w:t>
      </w:r>
      <w:r>
        <w:rPr>
          <w:rFonts w:hint="eastAsia"/>
        </w:rPr>
        <w:t xml:space="preserve">万元，占支出总预算</w:t>
      </w:r>
      <w:r>
        <w:rPr>
          <w:rFonts w:hint="eastAsia"/>
          <w:lang w:val="en-US" w:eastAsia="zh-CN"/>
        </w:rPr>
        <w:t xml:space="preserve">0.22%</w:t>
      </w:r>
      <w:r>
        <w:rPr>
          <w:rFonts w:hint="eastAsia"/>
        </w:rPr>
        <w:t xml:space="preserve">,比上年</w:t>
      </w:r>
      <w:r>
        <w:rPr>
          <w:rFonts w:hint="eastAsia"/>
          <w:lang w:val="en-US" w:eastAsia="zh-CN"/>
        </w:rPr>
        <w:t xml:space="preserve">减少4.72</w:t>
      </w:r>
      <w:r>
        <w:rPr>
          <w:rFonts w:hint="eastAsia"/>
        </w:rPr>
        <w:t xml:space="preserve">万元，</w:t>
      </w:r>
      <w:r>
        <w:rPr>
          <w:rFonts w:hint="eastAsia"/>
          <w:lang w:val="en-US" w:eastAsia="zh-CN"/>
        </w:rPr>
        <w:t xml:space="preserve">减少31.89%</w:t>
      </w:r>
      <w:r>
        <w:rPr>
          <w:rFonts w:hint="eastAsia"/>
        </w:rPr>
        <w:t xml:space="preserve">,</w:t>
      </w:r>
      <w:r>
        <w:rPr>
          <w:rFonts w:hint="eastAsia"/>
          <w:highlight w:val="none"/>
        </w:rPr>
        <w:t xml:space="preserve">主要原因是：</w:t>
      </w:r>
      <w:r>
        <w:rPr>
          <w:rFonts w:hint="eastAsia"/>
          <w:highlight w:val="none"/>
          <w:lang w:val="en-US" w:eastAsia="zh-CN"/>
        </w:rPr>
        <w:t xml:space="preserve">测算公式有所调整，工会经费较上年减少4.72万元</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903.12</w:t>
      </w:r>
      <w:r>
        <w:rPr>
          <w:rFonts w:hint="eastAsia"/>
        </w:rPr>
        <w:t xml:space="preserve">万元，占支出预算</w:t>
      </w:r>
      <w:r>
        <w:rPr>
          <w:u w:color="auto"/>
        </w:rPr>
        <w:t xml:space="preserve">19.55%</w:t>
      </w:r>
      <w:r>
        <w:rPr>
          <w:u w:color="auto"/>
        </w:rPr>
        <w:t xml:space="preserve">,比上年</w:t>
      </w:r>
      <w:r>
        <w:rPr>
          <w:u w:color="auto"/>
        </w:rPr>
        <w:t xml:space="preserve">增长58.59</w:t>
      </w:r>
      <w:r>
        <w:rPr>
          <w:u w:color="auto"/>
        </w:rPr>
        <w:t xml:space="preserve">万元，</w:t>
      </w:r>
      <w:r>
        <w:rPr>
          <w:u w:color="auto"/>
        </w:rPr>
        <w:t xml:space="preserve">增长6.94%</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851.70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94.31%</w:t>
      </w:r>
      <w:r>
        <w:rPr>
          <w:rFonts w:hint="eastAsia"/>
        </w:rPr>
        <w:t xml:space="preserve">,</w:t>
      </w:r>
      <w:r>
        <w:t xml:space="preserve">比上年</w:t>
      </w:r>
      <w:r>
        <w:rPr>
          <w:rFonts w:hint="eastAsia"/>
        </w:rPr>
        <w:t xml:space="preserve">增长45.34</w:t>
      </w:r>
      <w:r>
        <w:t xml:space="preserve">万元，</w:t>
      </w:r>
      <w:r>
        <w:rPr>
          <w:rFonts w:hint="eastAsia"/>
        </w:rPr>
        <w:t xml:space="preserve">增长5.62%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在职人员工资正常变动增加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32.47</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3.60%</w:t>
      </w:r>
      <w:r>
        <w:rPr>
          <w:rFonts w:hint="eastAsia"/>
        </w:rPr>
        <w:t xml:space="preserve">,</w:t>
      </w:r>
      <w:r>
        <w:t xml:space="preserve">比上年</w:t>
      </w:r>
      <w:r>
        <w:rPr>
          <w:rFonts w:hint="eastAsia"/>
        </w:rPr>
        <w:t xml:space="preserve">增长13.96</w:t>
      </w:r>
      <w:r>
        <w:t xml:space="preserve">万元，</w:t>
      </w:r>
      <w:r>
        <w:rPr>
          <w:rFonts w:hint="eastAsia"/>
        </w:rPr>
        <w:t xml:space="preserve">增长75.42%</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1、退休人员同比增幅12%；2、2023年8月下旬收到财政通知：从2023年1月起退休人员的生活补贴由原来500元/月调为833元/月</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18.96</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2.10%</w:t>
      </w:r>
      <w:r>
        <w:rPr>
          <w:rFonts w:hint="eastAsia"/>
        </w:rPr>
        <w:t xml:space="preserve">,</w:t>
      </w:r>
      <w:r>
        <w:t xml:space="preserve">比上年</w:t>
      </w:r>
      <w:r>
        <w:rPr>
          <w:rFonts w:hint="eastAsia"/>
        </w:rPr>
        <w:t xml:space="preserve">减少0.69</w:t>
      </w:r>
      <w:r>
        <w:t xml:space="preserve">万元，</w:t>
      </w:r>
      <w:r>
        <w:rPr>
          <w:rFonts w:hint="eastAsia"/>
        </w:rPr>
        <w:t xml:space="preserve">减少3.51%</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测算公式有所调整，工会经费较上年减少4.72万元，公务用车运行维护费较上年增加4.03万元</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3715.98</w:t>
      </w:r>
      <w:r>
        <w:rPr>
          <w:rFonts w:hint="eastAsia"/>
        </w:rPr>
        <w:t xml:space="preserve">万元，占支出预算</w:t>
      </w:r>
      <w:r>
        <w:rPr>
          <w:u w:color="auto"/>
        </w:rPr>
        <w:t xml:space="preserve">80.45%</w:t>
      </w:r>
      <w:r>
        <w:rPr>
          <w:rFonts w:hint="eastAsia"/>
        </w:rPr>
        <w:t xml:space="preserve">,比上年</w:t>
      </w:r>
      <w:r>
        <w:rPr>
          <w:u w:color="auto"/>
        </w:rPr>
        <w:t xml:space="preserve">增长194.12</w:t>
      </w:r>
      <w:r>
        <w:rPr>
          <w:rFonts w:hint="eastAsia"/>
        </w:rPr>
        <w:t xml:space="preserve">万元，</w:t>
      </w:r>
      <w:r>
        <w:rPr>
          <w:u w:color="auto"/>
        </w:rPr>
        <w:t xml:space="preserve">增长5.51%</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1623.25</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43.68%</w:t>
      </w:r>
      <w:r>
        <w:t xml:space="preserve">,比上年</w:t>
      </w:r>
      <w:r>
        <w:rPr>
          <w:rFonts w:hint="eastAsia"/>
        </w:rPr>
        <w:t xml:space="preserve">增长822.26</w:t>
      </w:r>
      <w:r>
        <w:t xml:space="preserve">万元，</w:t>
      </w:r>
      <w:r>
        <w:rPr>
          <w:rFonts w:hint="eastAsia"/>
        </w:rPr>
        <w:t xml:space="preserve">增长102.66%</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计划设备购置、培训等较上年有所增加，本年单位增加二甲复审迎评工作辅导咨询培训、文化建设等相关费用支出等</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1736.00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46.72%</w:t>
      </w:r>
      <w:r>
        <w:t xml:space="preserve">,比上年</w:t>
      </w:r>
      <w:r>
        <w:rPr>
          <w:rFonts w:hint="eastAsia"/>
        </w:rPr>
        <w:t xml:space="preserve">增长316.49</w:t>
      </w:r>
      <w:r>
        <w:t xml:space="preserve">万元，</w:t>
      </w:r>
      <w:r>
        <w:rPr>
          <w:rFonts w:hint="eastAsia"/>
        </w:rPr>
        <w:t xml:space="preserve">增长22.30%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单位聘用人员工资正常变动增加、五险一金基数调整社会保障缴费增加等</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356.73</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9.60%</w:t>
      </w:r>
      <w:r>
        <w:t xml:space="preserve">,比上年</w:t>
      </w:r>
      <w:r>
        <w:rPr>
          <w:rFonts w:hint="eastAsia"/>
        </w:rPr>
        <w:t xml:space="preserve">减少252.43</w:t>
      </w:r>
      <w:r>
        <w:t xml:space="preserve">万元，</w:t>
      </w:r>
      <w:r>
        <w:rPr>
          <w:rFonts w:hint="eastAsia"/>
        </w:rPr>
        <w:t xml:space="preserve">减少41.44%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办公设备购置及专用设备购置费用从单位资金支出计划较上年有所减少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减少8.94</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政府支出经济分类调整，项目名称：免费婚前医学保健和孕前优生健康检查原列在对个人和家庭的补助，本年列在商品和服务支出</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资本性支出（基本建设）</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0.00%</w:t>
      </w:r>
      <w:r>
        <w:t xml:space="preserve">,比上年</w:t>
      </w:r>
      <w:r>
        <w:rPr>
          <w:rFonts w:hint="eastAsia"/>
        </w:rPr>
        <w:t xml:space="preserve">减少683.26</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本年无资本性支出（基本建设）</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3087"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1081.45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1081.45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850.88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增加230.57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增长27.10%</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在职在编人员工资正常变动增加、五险一金基数调整社会保障缴费增加等</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850.88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增加230.57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增长27.10%</w:t>
      </w:r>
      <w:r>
        <w:rPr>
          <w:rFonts w:ascii="宋体" w:eastAsia="宋体" w:hAnsi="宋体" w:cs="宋体" w:hint="eastAsia"/>
          <w:sz w:val="28"/>
          <w:szCs w:val="28"/>
        </w:rPr>
        <w:t xml:space="preserve">，主要原因是</w:t>
      </w:r>
      <w:r>
        <w:rPr>
          <w:rFonts w:hint="eastAsia"/>
          <w:highlight w:val="none"/>
          <w:lang w:val="en-US" w:eastAsia="zh-CN"/>
        </w:rPr>
        <w:t xml:space="preserve">在职人员工资正常变动增加、五险一金基数调整社会保障缴费增加等</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88"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1081.45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850.88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增加230.57</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增长27.10%</w:t>
      </w:r>
      <w:r>
        <w:rPr>
          <w:rFonts w:ascii="宋体" w:eastAsia="宋体" w:hAnsi="宋体" w:cs="宋体" w:hint="eastAsia"/>
          <w:sz w:val="28"/>
          <w:szCs w:val="28"/>
        </w:rPr>
        <w:t xml:space="preserve">，主要原因是</w:t>
      </w:r>
      <w:r>
        <w:rPr>
          <w:rFonts w:hint="eastAsia"/>
          <w:highlight w:val="none"/>
          <w:lang w:val="en-US" w:eastAsia="zh-CN"/>
        </w:rPr>
        <w:t xml:space="preserve">在职在编人员工资正常变动增加、五险一金基数调整，社会保障缴费增加等</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10.08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0.93%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14.80</w:t>
      </w:r>
      <w:r>
        <w:rPr>
          <w:rFonts w:ascii="宋体" w:eastAsia="宋体" w:hAnsi="宋体" w:cs="宋体" w:hint="eastAsia"/>
          <w:sz w:val="28"/>
          <w:szCs w:val="28"/>
        </w:rPr>
        <w:t xml:space="preserve">万元，</w:t>
      </w:r>
      <w:r>
        <w:rPr>
          <w:rFonts w:ascii="宋体" w:eastAsia="宋体" w:hAnsi="宋体" w:cs="宋体"/>
          <w:sz w:val="28"/>
          <w:u w:color="auto"/>
        </w:rPr>
        <w:t xml:space="preserve">减少4.72</w:t>
      </w:r>
      <w:r>
        <w:rPr>
          <w:rFonts w:ascii="宋体" w:eastAsia="宋体" w:hAnsi="宋体" w:cs="宋体" w:hint="eastAsia"/>
          <w:sz w:val="28"/>
          <w:szCs w:val="28"/>
        </w:rPr>
        <w:t xml:space="preserve">万元，</w:t>
      </w:r>
      <w:r>
        <w:rPr>
          <w:rFonts w:ascii="宋体" w:eastAsia="宋体" w:hAnsi="宋体" w:cs="宋体"/>
          <w:sz w:val="28"/>
          <w:u w:color="auto"/>
        </w:rPr>
        <w:t xml:space="preserve">减少31.89%</w:t>
      </w:r>
      <w:r>
        <w:rPr>
          <w:rFonts w:ascii="宋体" w:eastAsia="宋体" w:hAnsi="宋体" w:cs="宋体" w:hint="eastAsia"/>
          <w:sz w:val="28"/>
          <w:szCs w:val="28"/>
        </w:rPr>
        <w:t xml:space="preserve">，主要原因是：</w:t>
      </w:r>
      <w:r>
        <w:rPr>
          <w:rFonts w:hint="eastAsia"/>
          <w:highlight w:val="none"/>
        </w:rPr>
        <w:t xml:space="preserve">测算公式有所调整，工会经费较上年减少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100.62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9.30%</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89.49</w:t>
      </w:r>
      <w:r>
        <w:rPr>
          <w:rFonts w:ascii="宋体" w:eastAsia="宋体" w:hAnsi="宋体" w:cs="宋体" w:hint="eastAsia"/>
          <w:sz w:val="28"/>
          <w:szCs w:val="28"/>
        </w:rPr>
        <w:t xml:space="preserve">万元，</w:t>
      </w:r>
      <w:r>
        <w:rPr>
          <w:rFonts w:ascii="宋体" w:eastAsia="宋体" w:hAnsi="宋体" w:cs="宋体"/>
          <w:sz w:val="28"/>
          <w:u w:color="auto"/>
        </w:rPr>
        <w:t xml:space="preserve">增长11.13</w:t>
      </w:r>
      <w:r>
        <w:rPr>
          <w:rFonts w:ascii="宋体" w:eastAsia="宋体" w:hAnsi="宋体" w:cs="宋体" w:hint="eastAsia"/>
          <w:sz w:val="28"/>
          <w:szCs w:val="28"/>
        </w:rPr>
        <w:t xml:space="preserve">万元，</w:t>
      </w:r>
      <w:r>
        <w:rPr>
          <w:rFonts w:ascii="宋体" w:eastAsia="宋体" w:hAnsi="宋体" w:cs="宋体"/>
          <w:sz w:val="28"/>
          <w:u w:color="auto"/>
        </w:rPr>
        <w:t xml:space="preserve">增长12.44%</w:t>
      </w:r>
      <w:r>
        <w:rPr>
          <w:rFonts w:ascii="宋体" w:eastAsia="宋体" w:hAnsi="宋体" w:cs="宋体" w:hint="eastAsia"/>
          <w:sz w:val="28"/>
          <w:szCs w:val="28"/>
        </w:rPr>
        <w:t xml:space="preserve">，主要原因是：</w:t>
      </w:r>
      <w:r>
        <w:rPr>
          <w:rFonts w:hint="eastAsia"/>
          <w:highlight w:val="none"/>
        </w:rPr>
        <w:t xml:space="preserve">在职在编人员公积金基数调整，较上年有所增加</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854.56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79.02%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627.51</w:t>
      </w:r>
      <w:r>
        <w:rPr>
          <w:rFonts w:ascii="宋体" w:eastAsia="宋体" w:hAnsi="宋体" w:cs="宋体" w:hint="eastAsia"/>
          <w:sz w:val="28"/>
          <w:szCs w:val="28"/>
        </w:rPr>
        <w:t xml:space="preserve">万元，</w:t>
      </w:r>
      <w:r>
        <w:rPr>
          <w:rFonts w:ascii="宋体" w:eastAsia="宋体" w:hAnsi="宋体" w:cs="宋体"/>
          <w:sz w:val="28"/>
          <w:u w:color="auto"/>
        </w:rPr>
        <w:t xml:space="preserve">增长227.05</w:t>
      </w:r>
      <w:r>
        <w:rPr>
          <w:rFonts w:ascii="宋体" w:eastAsia="宋体" w:hAnsi="宋体" w:cs="宋体" w:hint="eastAsia"/>
          <w:sz w:val="28"/>
          <w:szCs w:val="28"/>
        </w:rPr>
        <w:t xml:space="preserve">万元，</w:t>
      </w:r>
      <w:r>
        <w:rPr>
          <w:rFonts w:ascii="宋体" w:eastAsia="宋体" w:hAnsi="宋体" w:cs="宋体"/>
          <w:sz w:val="28"/>
          <w:u w:color="auto"/>
        </w:rPr>
        <w:t xml:space="preserve">增长36.18%</w:t>
      </w:r>
      <w:r>
        <w:rPr>
          <w:rFonts w:ascii="宋体" w:eastAsia="宋体" w:hAnsi="宋体" w:cs="宋体" w:hint="eastAsia"/>
          <w:sz w:val="28"/>
          <w:szCs w:val="28"/>
        </w:rPr>
        <w:t xml:space="preserve">，主要原因是：</w:t>
      </w:r>
      <w:r>
        <w:rPr>
          <w:rFonts w:hint="eastAsia"/>
          <w:highlight w:val="none"/>
        </w:rPr>
        <w:t xml:space="preserve">在职在编人员工资正常变动增加等</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116.19</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10.74%</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119.08</w:t>
      </w:r>
      <w:r>
        <w:rPr>
          <w:rFonts w:ascii="宋体" w:eastAsia="宋体" w:hAnsi="宋体" w:cs="宋体" w:hint="eastAsia"/>
          <w:sz w:val="28"/>
          <w:szCs w:val="28"/>
        </w:rPr>
        <w:t xml:space="preserve">万元，</w:t>
      </w:r>
      <w:r>
        <w:rPr>
          <w:rFonts w:ascii="宋体" w:eastAsia="宋体" w:hAnsi="宋体" w:cs="宋体"/>
          <w:sz w:val="28"/>
          <w:u w:color="auto"/>
        </w:rPr>
        <w:t xml:space="preserve">减少2.89</w:t>
      </w:r>
      <w:r>
        <w:rPr>
          <w:rFonts w:ascii="宋体" w:eastAsia="宋体" w:hAnsi="宋体" w:cs="宋体" w:hint="eastAsia"/>
          <w:sz w:val="28"/>
          <w:szCs w:val="28"/>
        </w:rPr>
        <w:t xml:space="preserve">万元，</w:t>
      </w:r>
      <w:r>
        <w:rPr>
          <w:rFonts w:ascii="宋体" w:eastAsia="宋体" w:hAnsi="宋体" w:cs="宋体"/>
          <w:sz w:val="28"/>
          <w:u w:color="auto"/>
        </w:rPr>
        <w:t xml:space="preserve">减少2.43%</w:t>
      </w:r>
      <w:r>
        <w:rPr>
          <w:rFonts w:ascii="宋体" w:eastAsia="宋体" w:hAnsi="宋体" w:cs="宋体" w:hint="eastAsia"/>
          <w:sz w:val="28"/>
          <w:szCs w:val="28"/>
        </w:rPr>
        <w:t xml:space="preserve">，主要原因是：</w:t>
      </w:r>
      <w:r>
        <w:rPr>
          <w:rFonts w:hint="eastAsia"/>
          <w:highlight w:val="none"/>
        </w:rPr>
        <w:t xml:space="preserve">在职在编人员社保基数调整，社会保障缴费增加等</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89"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894.24</w:t>
      </w:r>
      <w:r>
        <w:rPr>
          <w:rFonts w:hint="eastAsia"/>
        </w:rPr>
        <w:t xml:space="preserve">万元，较2023年度预算数</w:t>
      </w:r>
      <w:r>
        <w:rPr>
          <w:rFonts w:hint="eastAsia"/>
          <w:lang w:val="en-US" w:eastAsia="zh-CN"/>
        </w:rPr>
        <w:t xml:space="preserve">839.67</w:t>
      </w:r>
      <w:r>
        <w:rPr>
          <w:rFonts w:hint="eastAsia"/>
        </w:rPr>
        <w:t xml:space="preserve">万元</w:t>
      </w:r>
      <w:r>
        <w:rPr>
          <w:rFonts w:hint="eastAsia"/>
          <w:lang w:val="en-US" w:eastAsia="zh-CN"/>
        </w:rPr>
        <w:t xml:space="preserve">,</w:t>
      </w:r>
      <w:r>
        <w:rPr>
          <w:u w:color="auto"/>
        </w:rPr>
        <w:t xml:space="preserve">增加54.57</w:t>
      </w:r>
      <w:r>
        <w:rPr>
          <w:rFonts w:hint="eastAsia"/>
        </w:rPr>
        <w:t xml:space="preserve">万元，</w:t>
      </w:r>
      <w:r>
        <w:rPr>
          <w:rFonts w:hint="eastAsia"/>
          <w:lang w:val="en-US" w:eastAsia="zh-CN"/>
        </w:rPr>
        <w:t xml:space="preserve">增长6.50%</w:t>
      </w:r>
      <w:r>
        <w:rPr>
          <w:rFonts w:hint="eastAsia"/>
        </w:rPr>
        <w:t xml:space="preserve">，主要原因是</w:t>
      </w:r>
      <w:r>
        <w:rPr>
          <w:rFonts w:hint="eastAsia"/>
          <w:highlight w:val="none"/>
          <w:lang w:val="en-US" w:eastAsia="zh-CN"/>
        </w:rPr>
        <w:t xml:space="preserve">在职在编人员工资正常变动增加、五险一金基数调整，社会保障缴费增加等</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851.70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94.31%</w:t>
      </w:r>
      <w:r>
        <w:rPr>
          <w:rFonts w:hint="eastAsia"/>
        </w:rPr>
        <w:t xml:space="preserve">，较2023年度预算数</w:t>
      </w:r>
      <w:r>
        <w:rPr>
          <w:rFonts w:hint="eastAsia"/>
          <w:lang w:val="en-US" w:eastAsia="zh-CN"/>
        </w:rPr>
        <w:t xml:space="preserve">806.36</w:t>
      </w:r>
      <w:r>
        <w:rPr>
          <w:rFonts w:hint="eastAsia"/>
        </w:rPr>
        <w:t xml:space="preserve">万元，</w:t>
      </w:r>
      <w:r>
        <w:rPr>
          <w:rFonts w:hint="eastAsia"/>
          <w:lang w:val="en-US" w:eastAsia="zh-CN"/>
        </w:rPr>
        <w:t xml:space="preserve">增长45.34</w:t>
      </w:r>
      <w:r>
        <w:rPr>
          <w:rFonts w:hint="eastAsia"/>
        </w:rPr>
        <w:t xml:space="preserve">万元，</w:t>
      </w:r>
      <w:r>
        <w:rPr>
          <w:rFonts w:hint="eastAsia"/>
          <w:lang w:val="en-US" w:eastAsia="zh-CN"/>
        </w:rPr>
        <w:t xml:space="preserve">增长5.62%</w:t>
      </w:r>
      <w:r>
        <w:rPr>
          <w:rFonts w:hint="eastAsia"/>
        </w:rPr>
        <w:t xml:space="preserve">，主要原因是：</w:t>
      </w:r>
      <w:r>
        <w:rPr>
          <w:rFonts w:hint="eastAsia"/>
          <w:highlight w:val="none"/>
        </w:rPr>
        <w:t xml:space="preserve">在职在编人员工资正常变动增加、五险一金基数调整，社会保障缴费增加等</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32.47</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3.60%</w:t>
      </w:r>
      <w:r>
        <w:rPr>
          <w:rFonts w:hint="eastAsia"/>
        </w:rPr>
        <w:t xml:space="preserve">，较2023年度预算数</w:t>
      </w:r>
      <w:r>
        <w:rPr>
          <w:rFonts w:hint="eastAsia"/>
          <w:lang w:val="en-US" w:eastAsia="zh-CN"/>
        </w:rPr>
        <w:t xml:space="preserve">18.51</w:t>
      </w:r>
      <w:r>
        <w:rPr>
          <w:rFonts w:hint="eastAsia"/>
        </w:rPr>
        <w:t xml:space="preserve">万元，</w:t>
      </w:r>
      <w:r>
        <w:rPr>
          <w:rFonts w:hint="eastAsia"/>
          <w:lang w:val="en-US" w:eastAsia="zh-CN"/>
        </w:rPr>
        <w:t xml:space="preserve">增长13.96</w:t>
      </w:r>
      <w:r>
        <w:rPr>
          <w:rFonts w:hint="eastAsia"/>
        </w:rPr>
        <w:t xml:space="preserve">万元，</w:t>
      </w:r>
      <w:r>
        <w:rPr>
          <w:rFonts w:hint="eastAsia"/>
          <w:lang w:val="en-US" w:eastAsia="zh-CN"/>
        </w:rPr>
        <w:t xml:space="preserve">增长75.42%</w:t>
      </w:r>
      <w:r>
        <w:rPr>
          <w:rFonts w:hint="eastAsia"/>
        </w:rPr>
        <w:t xml:space="preserve">，主要原因是：</w:t>
      </w:r>
      <w:r>
        <w:rPr>
          <w:rFonts w:hint="eastAsia"/>
          <w:highlight w:val="none"/>
        </w:rPr>
        <w:t xml:space="preserve">政府支出经济分类调整，项目名称：免费婚前医学保健和孕前优生健康检查原列在对个人和家庭的补助，本年列在商品和服务支出</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18.96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2.10%</w:t>
      </w:r>
      <w:r>
        <w:rPr>
          <w:rFonts w:hint="eastAsia"/>
        </w:rPr>
        <w:t xml:space="preserve">，较2023年度预算数</w:t>
      </w:r>
      <w:r>
        <w:rPr>
          <w:rFonts w:hint="eastAsia"/>
          <w:lang w:val="en-US" w:eastAsia="zh-CN"/>
        </w:rPr>
        <w:t xml:space="preserve">19.65</w:t>
      </w:r>
      <w:r>
        <w:rPr>
          <w:rFonts w:hint="eastAsia"/>
        </w:rPr>
        <w:t xml:space="preserve">万元，</w:t>
      </w:r>
      <w:r>
        <w:rPr>
          <w:rFonts w:hint="eastAsia"/>
          <w:lang w:val="en-US" w:eastAsia="zh-CN"/>
        </w:rPr>
        <w:t xml:space="preserve">减少0.69</w:t>
      </w:r>
      <w:r>
        <w:rPr>
          <w:rFonts w:hint="eastAsia"/>
        </w:rPr>
        <w:t xml:space="preserve">万元，</w:t>
      </w:r>
      <w:r>
        <w:rPr>
          <w:rFonts w:hint="eastAsia"/>
          <w:lang w:val="en-US" w:eastAsia="zh-CN"/>
        </w:rPr>
        <w:t xml:space="preserve">减少3.51%</w:t>
      </w:r>
      <w:r>
        <w:rPr>
          <w:rFonts w:hint="eastAsia"/>
        </w:rPr>
        <w:t xml:space="preserve">，主要原因是：</w:t>
      </w:r>
      <w:r>
        <w:rPr>
          <w:rFonts w:hint="eastAsia"/>
          <w:highlight w:val="none"/>
        </w:rPr>
        <w:t xml:space="preserve">测算公式有所调整，工会经费较上年减少4.72万元，公务用车运行维护费较上年增加4.03万元</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90"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11.77</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2.88</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8.88</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8.88</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无因公出国（境）费2024年预算安排</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无公务接待费2024年预算安排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无公务用车购置费2024年预算安排</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无公务用车运行维护费2024年预算安排</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0.00</w:t>
      </w:r>
      <w:r>
        <w:rPr>
          <w:rFonts w:hint="eastAsia"/>
        </w:rPr>
        <w:t xml:space="preserve">万元，较2023年度预算数</w:t>
      </w:r>
      <w:r>
        <w:rPr>
          <w:rFonts w:hint="eastAsia"/>
          <w:b w:val="0"/>
          <w:bCs w:val="0"/>
          <w:sz w:val="28"/>
          <w:szCs w:val="28"/>
          <w:lang w:eastAsia="zh-CN"/>
        </w:rPr>
        <w:t xml:space="preserve">0.00</w:t>
      </w:r>
      <w:r>
        <w:rPr>
          <w:rFonts w:hint="eastAsia"/>
        </w:rPr>
        <w:t xml:space="preserve">万元，</w:t>
      </w:r>
      <w:r>
        <w:rPr>
          <w:rFonts w:hint="eastAsia"/>
          <w:b w:val="0"/>
          <w:bCs w:val="0"/>
          <w:sz w:val="28"/>
          <w:szCs w:val="28"/>
          <w:lang w:eastAsia="zh-CN"/>
        </w:rPr>
        <w:t xml:space="preserve">增加0.00</w:t>
      </w:r>
      <w:r>
        <w:rPr>
          <w:rFonts w:hint="eastAsia"/>
        </w:rPr>
        <w:t xml:space="preserve">万元，</w:t>
      </w:r>
      <w:r>
        <w:rPr>
          <w:rFonts w:hint="eastAsia"/>
          <w:b w:val="0"/>
          <w:bCs w:val="0"/>
          <w:sz w:val="28"/>
          <w:szCs w:val="28"/>
          <w:lang w:eastAsia="zh-CN"/>
        </w:rPr>
        <w:t xml:space="preserve">增长0%</w:t>
      </w:r>
      <w:r>
        <w:rPr>
          <w:rFonts w:hint="eastAsia"/>
        </w:rPr>
        <w:t xml:space="preserve">，主要原因是</w:t>
      </w:r>
      <w:r>
        <w:rPr>
          <w:rFonts w:hint="eastAsia"/>
          <w:highlight w:val="none"/>
          <w:lang w:val="en-US" w:eastAsia="zh-CN"/>
        </w:rPr>
        <w:t xml:space="preserve">我部门无2024年政府性基金预算支出</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我部门无2024年国有资本经营预算支出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（一）事业单位相关运行经费安排情况说明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18.96</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19.65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减少0.69</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下降3.51%</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测算公式有所调整，工会经费较上年减少4.72万元，公务用车运行维护费较上年增加4.03万元</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39.48</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30.6</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0</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8.88</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办公用品、办公设备购置、公务用车运行维护费，包括车辆加油、添加燃料、维修和保养服务等。</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8</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8</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5</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6</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3715.98</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重点项目一：项目名称补助市县妇幼保健项目，预算资金144.3万元，2024年度绩效目标为补助市县妇幼保健项目，设1条数量指标：项目补助保障率≥100%；设1条质量指标：项目工作运行保障率≥100%；设1条时效指标：项目时间定性2024年12月31日；设1条成本指标：项目成本≤144.3万元；设1条社会效益指标：产生社会综合效益定性效果明显；设1条满意度指标：服务对象满意度≥90%。</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环江毛南族自治县妇幼保健院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环江毛南族自治县妇幼保健院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1081.45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10.08</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175.38</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906.07</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116.19</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4392.22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3537.66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100.62</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4619.10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4619.10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4619.10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4619.10</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环江毛南族自治县妇幼保健院</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4619.10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4619.10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1081.45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3537.66</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402005</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4619.10</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4619.10</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1081.45</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0.00</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3537.66</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环江毛南族自治县妇幼保健院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4619.10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903.12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3715.98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402005</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4619.10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903.12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3715.98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116.19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116.19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2100299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其他公立医院支出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31.08</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2100403</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妇幼保健机构</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4216.84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676.24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3540.60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2100499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其他公共卫生支出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144.30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144.30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100.62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100.62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环江毛南族自治县妇幼保健院</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1081.45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10.08</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175.38</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906.07</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116.19</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854.56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100.62</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1081.45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1081.45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1081.45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1081.45</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环江毛南族自治县妇幼保健院</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402005</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1081.45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894.24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884.16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10.08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187.21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10.08</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116.19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116.19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116.19</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2100299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其他公立医院支出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31.08</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2100403</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妇幼保健机构</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679.18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667.35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667.35</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11.83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2100499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其他公共卫生支出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144.30</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144.30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100.62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100.62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100.62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环江毛南族自治县妇幼保健院</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894.25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884.17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851.70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851.70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317.08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33.45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33.45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75.87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75.87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153.22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116.93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116.93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46.77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46.77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5.11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100.62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100.62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10.08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32.47</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32.47</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32.44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环江毛南族自治县妇幼保健院</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402005</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11.76</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8.88</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8.88</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2.88</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环江毛南族自治县妇幼保健院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2100299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其他公立医院支出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2100403</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妇幼保健机构</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2100499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其他公共卫生支出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环江毛南族自治县妇幼保健院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环江毛南族自治县妇幼保健院</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环江毛南族自治县妇幼保健院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免费婚前医学保健和孕前优生健康检查</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全区婚前医学检查率达到97％以上,孕前优生健康检查人群覆盖率达到90％以上.减少出生缺陷的发生。</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环江毛南族自治县妇幼保健院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公立医院取消药品加成补助资金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1.67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公立医院取消药品加成补助资金</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环江毛南族自治县妇幼保健院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党支部组织生活经费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0.61</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推进新时代公立医院党建高质量发展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环江毛南族自治县妇幼保健院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医疗支出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3528.16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医院整体医疗支出，包含自聘人员的工资及社保等工资福利支出、办公设备、医疗设备购置、卫生材料费用、 办公费、水电费等各项费用支出 ，保障医院各项日常工作正常开展。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环江毛南族自治县妇幼保健院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补助市县公立医院取消药品加成补偿经费项目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31.08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补助市县公立医院取消药品加成补偿经费项目</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402005</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环江毛南族自治县妇幼保健院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补助市县妇幼保健项目</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144.30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补助市县妇幼保健项目</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91"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755"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92"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575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wzai6TSCKBcFodZYZQLnbw==" w:hash="xarAQCGtEv/p4v3xq4SLkhsubU8bd7gE04o6Hk7ItcpmUlfJc8/ezIveuipSpRHpHYkcW18HkSSy1yfq4LoDjw=="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1081.45</c:v>
                </c:pt>
                <c:pt idx="1">
                  <c:v>3537.66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10.08</c:v>
                </c:pt>
                <c:pt idx="1">
                  <c:v>116.19</c:v>
                </c:pt>
                <c:pt idx="2">
                  <c:v>4216.84</c:v>
                </c:pt>
                <c:pt idx="3">
                  <c:v>100.62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4366.39</c:v>
                </c:pt>
                <c:pt idx="1">
                  <c:v>4366.39</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4443.72</c:v>
                </c:pt>
                <c:pt idx="1">
                  <c:v>4443.72</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894.24</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11.83</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10.08</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884.16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884.16</c:v>
                </c:pt>
                <c:pt idx="1">
                  <c:v>18.96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2.93</c:v>
                </c:pt>
                <c:pt idx="2">
                  <c:v>4.86</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2.88</c:v>
                </c:pt>
                <c:pt idx="2">
                  <c:v>8.88</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2024-02-28T05:00:44Z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