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环江毛南族自治县大安乡卫生院</w:t>
      </w:r>
    </w:p>
    <w:p>
      <w:pPr>
        <w:pStyle w:val="Bodytext|5"/>
        <w:jc w:val="center"/>
        <w:rPr>
          <w:sz w:val="56"/>
          <w:szCs w:val="56"/>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2"/>
      <w:bookmarkStart w:id="1" w:name="bookmark1"/>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环江毛南族自治县大安乡卫生院</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环江毛南族自治县大安乡卫生院</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环江毛南族自治县大安乡卫生院</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环江毛南族自治县大安乡卫生院</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环江毛南族自治县大安乡卫生院的主要职责是：以公共卫生服务为主，综合提供预防、保健和基本医疗等职能，向辖区居民提供基本医疗服务和公共卫生服务。</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本部门属于差额拨款公益一类事业单位，属于环江县卫生健康局的二层机构，为二级预算单位。</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8"/>
      <w:bookmarkStart w:id="9" w:name="bookmark69"/>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环江毛南族自治县大安乡卫生院</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285.30</w:t>
      </w:r>
      <w:r>
        <w:rPr>
          <w:rFonts w:hint="eastAsia"/>
          <w:b w:val="0"/>
          <w:bCs w:val="0"/>
          <w:sz w:val="28"/>
          <w:szCs w:val="28"/>
        </w:rPr>
        <w:t xml:space="preserve">万元，总支出</w:t>
      </w:r>
      <w:r>
        <w:rPr>
          <w:rFonts w:hint="eastAsia"/>
          <w:sz w:val="28"/>
          <w:szCs w:val="28"/>
          <w:lang w:val="en-US" w:eastAsia="zh-CN"/>
        </w:rPr>
        <w:t xml:space="preserve">285.30</w:t>
      </w:r>
      <w:r>
        <w:rPr>
          <w:rFonts w:hint="eastAsia"/>
          <w:b w:val="0"/>
          <w:bCs w:val="0"/>
          <w:sz w:val="28"/>
          <w:szCs w:val="28"/>
        </w:rPr>
        <w:t xml:space="preserve">万元。总收入较2023年度预算数</w:t>
      </w:r>
      <w:r>
        <w:rPr>
          <w:rFonts w:hint="eastAsia"/>
          <w:sz w:val="28"/>
          <w:szCs w:val="28"/>
          <w:lang w:val="en-US" w:eastAsia="zh-CN"/>
        </w:rPr>
        <w:t xml:space="preserve">275.75</w:t>
      </w:r>
      <w:r>
        <w:rPr>
          <w:rFonts w:hint="eastAsia"/>
          <w:b w:val="0"/>
          <w:bCs w:val="0"/>
          <w:sz w:val="28"/>
          <w:szCs w:val="28"/>
        </w:rPr>
        <w:t xml:space="preserve">万元，</w:t>
      </w:r>
      <w:r>
        <w:rPr>
          <w:rFonts w:hint="eastAsia"/>
          <w:sz w:val="28"/>
          <w:szCs w:val="28"/>
        </w:rPr>
        <w:t xml:space="preserve">增加9.55</w:t>
      </w:r>
      <w:r>
        <w:rPr>
          <w:rFonts w:hint="eastAsia"/>
          <w:b w:val="0"/>
          <w:bCs w:val="0"/>
          <w:sz w:val="28"/>
          <w:szCs w:val="28"/>
        </w:rPr>
        <w:t xml:space="preserve">万元，</w:t>
      </w:r>
      <w:r>
        <w:rPr>
          <w:rFonts w:hint="eastAsia"/>
          <w:sz w:val="28"/>
          <w:szCs w:val="28"/>
        </w:rPr>
        <w:t xml:space="preserve">增长3.46%</w:t>
      </w:r>
      <w:r>
        <w:rPr>
          <w:rFonts w:hint="eastAsia"/>
          <w:b w:val="0"/>
          <w:bCs w:val="0"/>
          <w:sz w:val="28"/>
          <w:szCs w:val="28"/>
        </w:rPr>
        <w:t xml:space="preserve">，主要原因是</w:t>
      </w:r>
      <w:r>
        <w:rPr>
          <w:rFonts w:hint="eastAsia"/>
          <w:highlight w:val="none"/>
          <w:lang w:val="en-US" w:eastAsia="zh-CN"/>
        </w:rPr>
        <w:t xml:space="preserve">人员工资正常变动增加、政府绩效奖增加、财政拨款项目增加</w:t>
      </w:r>
      <w:r>
        <w:rPr>
          <w:rFonts w:hint="eastAsia"/>
          <w:b w:val="0"/>
          <w:bCs w:val="0"/>
          <w:sz w:val="28"/>
          <w:szCs w:val="28"/>
        </w:rPr>
        <w:t xml:space="preserve">。总支出较2023年度预算数</w:t>
      </w:r>
      <w:r>
        <w:rPr>
          <w:rFonts w:hint="eastAsia"/>
          <w:sz w:val="28"/>
          <w:szCs w:val="28"/>
          <w:lang w:val="en-US" w:eastAsia="zh-CN"/>
        </w:rPr>
        <w:t xml:space="preserve">275.75</w:t>
      </w:r>
      <w:r>
        <w:rPr>
          <w:rFonts w:hint="eastAsia"/>
          <w:b w:val="0"/>
          <w:bCs w:val="0"/>
          <w:sz w:val="28"/>
          <w:szCs w:val="28"/>
        </w:rPr>
        <w:t xml:space="preserve">万元，</w:t>
      </w:r>
      <w:r>
        <w:rPr>
          <w:rFonts w:hint="eastAsia"/>
          <w:sz w:val="28"/>
          <w:szCs w:val="28"/>
        </w:rPr>
        <w:t xml:space="preserve">增加9.55</w:t>
      </w:r>
      <w:r>
        <w:rPr>
          <w:rFonts w:hint="eastAsia"/>
          <w:b w:val="0"/>
          <w:bCs w:val="0"/>
          <w:sz w:val="28"/>
          <w:szCs w:val="28"/>
        </w:rPr>
        <w:t xml:space="preserve">万元，</w:t>
      </w:r>
      <w:r>
        <w:rPr>
          <w:rFonts w:hint="eastAsia"/>
          <w:sz w:val="28"/>
          <w:szCs w:val="28"/>
        </w:rPr>
        <w:t xml:space="preserve">增长3.46%</w:t>
      </w:r>
      <w:r>
        <w:rPr>
          <w:rFonts w:hint="eastAsia"/>
          <w:b w:val="0"/>
          <w:bCs w:val="0"/>
          <w:sz w:val="28"/>
          <w:szCs w:val="28"/>
        </w:rPr>
        <w:t xml:space="preserve">，主要原因是</w:t>
      </w:r>
      <w:r>
        <w:rPr>
          <w:rFonts w:hint="eastAsia"/>
          <w:highlight w:val="none"/>
          <w:lang w:val="en-US" w:eastAsia="zh-CN"/>
        </w:rPr>
        <w:t xml:space="preserve">人员工资正常变动增加、政府绩效奖增加、财政拨款项目增加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064"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285.30</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275.75</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增加9.55</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增长3.46%</w:t>
      </w:r>
      <w:r>
        <w:rPr>
          <w:rFonts w:ascii="宋体" w:eastAsia="宋体" w:hAnsi="宋体" w:cs="宋体" w:hint="eastAsia"/>
          <w:sz w:val="28"/>
          <w:szCs w:val="28"/>
          <w:u w:color="auto"/>
        </w:rPr>
        <w:t xml:space="preserve">，主要原因是</w:t>
      </w:r>
      <w:r>
        <w:rPr>
          <w:rFonts w:hint="eastAsia"/>
          <w:highlight w:val="none"/>
          <w:lang w:val="en-US" w:eastAsia="zh-CN"/>
        </w:rPr>
        <w:t xml:space="preserve">人员工资正常变动增加、政府绩效奖增加、财政拨款项目增加</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065"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285.30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275.75</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增加9.55</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增长3.46%</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人员工资正常变动增加、政府绩效奖增加、财政拨款项目增加</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1、其他群众团体事务支出2.3万元；2、机关事业单位基本养老保险缴费支出22.79万元；3、机关事业单位职业年金缴费支出11.39万元；4、乡镇卫生院207.83万元；5、其他基层医疗卫生机构支出22.35万元；6、住房公积金18.65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卫生健康支出</w:t>
      </w:r>
      <w:r>
        <w:rPr>
          <w:rFonts w:ascii="宋体" w:eastAsia="宋体" w:hAnsi="宋体" w:cs="宋体" w:hint="eastAsia"/>
          <w:sz w:val="28"/>
          <w:szCs w:val="28"/>
          <w:lang w:val="en-US" w:eastAsia="zh-CN"/>
        </w:rPr>
        <w:t xml:space="preserve">230.18</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80.68%</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增长9.86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增长4.48%</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人员工资正常变动增加、政府绩效奖增加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34.18</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11.98%</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减少0.56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减少1.61%</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人员变动减少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18.64</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6.53%</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增长0.81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增长4.54%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基数调整增加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2.30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0.81%</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减少0.56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减少19.58%</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主要是要会经费，属正常变动增减</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233.02</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81.68%</w:t>
      </w:r>
      <w:r>
        <w:rPr>
          <w:rFonts w:ascii="宋体" w:eastAsia="宋体" w:hAnsi="宋体" w:cs="宋体"/>
          <w:sz w:val="28"/>
          <w:u w:color="auto"/>
        </w:rPr>
        <w:t xml:space="preserve">,比上年</w:t>
      </w:r>
      <w:r>
        <w:rPr>
          <w:rFonts w:ascii="宋体" w:eastAsia="宋体" w:hAnsi="宋体" w:cs="宋体"/>
          <w:sz w:val="28"/>
          <w:u w:color="auto"/>
        </w:rPr>
        <w:t xml:space="preserve">增长7.12</w:t>
      </w:r>
      <w:r>
        <w:rPr>
          <w:rFonts w:ascii="宋体" w:eastAsia="宋体" w:hAnsi="宋体" w:cs="宋体"/>
          <w:sz w:val="28"/>
          <w:u w:color="auto"/>
        </w:rPr>
        <w:t xml:space="preserve">万元，</w:t>
      </w:r>
      <w:r>
        <w:rPr>
          <w:rFonts w:ascii="宋体" w:eastAsia="宋体" w:hAnsi="宋体" w:cs="宋体"/>
          <w:sz w:val="28"/>
          <w:u w:color="auto"/>
        </w:rPr>
        <w:t xml:space="preserve">增长3.15%</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206.07</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88.43%</w:t>
      </w:r>
      <w:r>
        <w:rPr>
          <w:rFonts w:ascii="宋体" w:eastAsia="宋体" w:hAnsi="宋体" w:cs="宋体" w:hint="eastAsia"/>
          <w:sz w:val="28"/>
          <w:szCs w:val="28"/>
        </w:rPr>
        <w:t xml:space="preserve">,比上年</w:t>
      </w:r>
      <w:r>
        <w:rPr>
          <w:rFonts w:ascii="宋体" w:eastAsia="宋体" w:hAnsi="宋体" w:cs="宋体"/>
          <w:sz w:val="28"/>
          <w:u w:color="auto"/>
        </w:rPr>
        <w:t xml:space="preserve">增长6.88</w:t>
      </w:r>
      <w:r>
        <w:rPr>
          <w:rFonts w:ascii="宋体" w:eastAsia="宋体" w:hAnsi="宋体" w:cs="宋体"/>
          <w:sz w:val="28"/>
          <w:u w:color="auto"/>
        </w:rPr>
        <w:t xml:space="preserve">万元，</w:t>
      </w:r>
      <w:r>
        <w:rPr>
          <w:rFonts w:ascii="宋体" w:eastAsia="宋体" w:hAnsi="宋体" w:cs="宋体"/>
          <w:sz w:val="28"/>
          <w:u w:color="auto"/>
        </w:rPr>
        <w:t xml:space="preserve">增长3.45%</w:t>
      </w:r>
      <w:r>
        <w:rPr>
          <w:rFonts w:ascii="宋体" w:eastAsia="宋体" w:hAnsi="宋体" w:cs="宋体"/>
          <w:sz w:val="28"/>
          <w:u w:color="auto"/>
        </w:rPr>
        <w:t xml:space="preserve">,主要原因是：人员工资正常变动增加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3.30</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1.42%</w:t>
      </w:r>
      <w:r>
        <w:rPr>
          <w:rFonts w:ascii="宋体" w:eastAsia="宋体" w:hAnsi="宋体" w:cs="宋体" w:hint="eastAsia"/>
          <w:sz w:val="28"/>
          <w:szCs w:val="28"/>
        </w:rPr>
        <w:t xml:space="preserve">,比上年</w:t>
      </w:r>
      <w:r>
        <w:rPr>
          <w:rFonts w:ascii="宋体" w:eastAsia="宋体" w:hAnsi="宋体" w:cs="宋体"/>
          <w:sz w:val="28"/>
          <w:u w:color="auto"/>
        </w:rPr>
        <w:t xml:space="preserve">减少0.55</w:t>
      </w:r>
      <w:r>
        <w:rPr>
          <w:rFonts w:ascii="宋体" w:eastAsia="宋体" w:hAnsi="宋体" w:cs="宋体"/>
          <w:sz w:val="28"/>
          <w:u w:color="auto"/>
        </w:rPr>
        <w:t xml:space="preserve">万元，</w:t>
      </w:r>
      <w:r>
        <w:rPr>
          <w:rFonts w:ascii="宋体" w:eastAsia="宋体" w:hAnsi="宋体" w:cs="宋体"/>
          <w:sz w:val="28"/>
          <w:u w:color="auto"/>
        </w:rPr>
        <w:t xml:space="preserve">减少14.29%</w:t>
      </w:r>
      <w:r>
        <w:rPr>
          <w:rFonts w:ascii="宋体" w:eastAsia="宋体" w:hAnsi="宋体" w:cs="宋体"/>
          <w:sz w:val="28"/>
          <w:u w:color="auto"/>
        </w:rPr>
        <w:t xml:space="preserve">,主要原因是：属正常变动增减</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23.65</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10.15%</w:t>
      </w:r>
      <w:r>
        <w:rPr>
          <w:rFonts w:ascii="宋体" w:eastAsia="宋体" w:hAnsi="宋体" w:cs="宋体" w:hint="eastAsia"/>
          <w:sz w:val="28"/>
          <w:szCs w:val="28"/>
        </w:rPr>
        <w:t xml:space="preserve">,比上年</w:t>
      </w:r>
      <w:r>
        <w:rPr>
          <w:rFonts w:ascii="宋体" w:eastAsia="宋体" w:hAnsi="宋体" w:cs="宋体"/>
          <w:sz w:val="28"/>
          <w:u w:color="auto"/>
        </w:rPr>
        <w:t xml:space="preserve">增长0.80</w:t>
      </w:r>
      <w:r>
        <w:rPr>
          <w:rFonts w:ascii="宋体" w:eastAsia="宋体" w:hAnsi="宋体" w:cs="宋体"/>
          <w:sz w:val="28"/>
          <w:u w:color="auto"/>
        </w:rPr>
        <w:t xml:space="preserve">万元，</w:t>
      </w:r>
      <w:r>
        <w:rPr>
          <w:rFonts w:ascii="宋体" w:eastAsia="宋体" w:hAnsi="宋体" w:cs="宋体"/>
          <w:sz w:val="28"/>
          <w:u w:color="auto"/>
        </w:rPr>
        <w:t xml:space="preserve">增长3.50%</w:t>
      </w:r>
      <w:r>
        <w:rPr>
          <w:rFonts w:ascii="宋体" w:eastAsia="宋体" w:hAnsi="宋体" w:cs="宋体"/>
          <w:sz w:val="28"/>
          <w:u w:color="auto"/>
        </w:rPr>
        <w:t xml:space="preserve">,主要原因是：退休人员生活补助增加，遗属补助增加</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52.28</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18.32%</w:t>
      </w:r>
      <w:r>
        <w:rPr>
          <w:rFonts w:ascii="宋体" w:eastAsia="宋体" w:hAnsi="宋体" w:cs="宋体" w:hint="eastAsia"/>
          <w:sz w:val="28"/>
          <w:szCs w:val="28"/>
        </w:rPr>
        <w:t xml:space="preserve">,比上年</w:t>
      </w:r>
      <w:r>
        <w:rPr>
          <w:rFonts w:ascii="宋体" w:eastAsia="宋体" w:hAnsi="宋体" w:cs="宋体"/>
          <w:sz w:val="28"/>
          <w:u w:color="auto"/>
        </w:rPr>
        <w:t xml:space="preserve">增长2.43</w:t>
      </w:r>
      <w:r>
        <w:rPr>
          <w:rFonts w:ascii="宋体" w:eastAsia="宋体" w:hAnsi="宋体" w:cs="宋体" w:hint="eastAsia"/>
          <w:sz w:val="28"/>
          <w:szCs w:val="28"/>
        </w:rPr>
        <w:t xml:space="preserve">万元，</w:t>
      </w:r>
      <w:r>
        <w:rPr>
          <w:rFonts w:ascii="宋体" w:eastAsia="宋体" w:hAnsi="宋体" w:cs="宋体"/>
          <w:sz w:val="28"/>
          <w:u w:color="auto"/>
        </w:rPr>
        <w:t xml:space="preserve">增长4.87%</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1.49</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2.85%</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增长1.49</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新增加了党支部活动经费0.05万元与中央医疗服务与能力保障提升卫生健康人才培养1.44万元</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49.80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95.26%</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增长36.00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增长260.87%</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增加了自有资金政府采购</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0.99</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1.89%</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增长0.94</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增长1880.00%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乡村医生与村级家庭接生员养老生活补助经费</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资本性支出（基本建设）</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减少36.00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减少100.00%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本年度没有资本性支出（基本建设）</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066"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234.45</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234.45</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224.95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增加9.50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增长4.22%</w:t>
      </w:r>
      <w:r>
        <w:rPr>
          <w:rFonts w:ascii="宋体" w:eastAsia="宋体" w:hAnsi="宋体" w:cs="宋体" w:hint="eastAsia"/>
          <w:sz w:val="28"/>
          <w:szCs w:val="28"/>
        </w:rPr>
        <w:t xml:space="preserve">，主要原因是</w:t>
      </w:r>
      <w:r>
        <w:rPr>
          <w:rFonts w:hint="eastAsia"/>
          <w:highlight w:val="none"/>
          <w:lang w:val="en-US" w:eastAsia="zh-CN"/>
        </w:rPr>
        <w:t xml:space="preserve">人员工资正常变动增加、政府绩效奖增加、财政拨款项目增加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224.95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增加9.50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增长4.22%</w:t>
      </w:r>
      <w:r>
        <w:rPr>
          <w:rFonts w:ascii="宋体" w:eastAsia="宋体" w:hAnsi="宋体" w:cs="宋体" w:hint="eastAsia"/>
          <w:sz w:val="28"/>
          <w:szCs w:val="28"/>
        </w:rPr>
        <w:t xml:space="preserve">，主要原因是</w:t>
      </w:r>
      <w:r>
        <w:rPr>
          <w:rFonts w:hint="eastAsia"/>
          <w:highlight w:val="none"/>
          <w:lang w:val="en-US" w:eastAsia="zh-CN"/>
        </w:rPr>
        <w:t xml:space="preserve">人员工资正常变动增加、政府绩效奖增加、财政拨款项目增加</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067"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234.45</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224.95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增加9.50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增长4.22%</w:t>
      </w:r>
      <w:r>
        <w:rPr>
          <w:rFonts w:ascii="宋体" w:eastAsia="宋体" w:hAnsi="宋体" w:cs="宋体" w:hint="eastAsia"/>
          <w:sz w:val="28"/>
          <w:szCs w:val="28"/>
        </w:rPr>
        <w:t xml:space="preserve">，主要原因是</w:t>
      </w:r>
      <w:r>
        <w:rPr>
          <w:rFonts w:hint="eastAsia"/>
          <w:highlight w:val="none"/>
          <w:lang w:val="en-US" w:eastAsia="zh-CN"/>
        </w:rPr>
        <w:t xml:space="preserve">人员工资正常变动增加、政府绩效奖增加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2.30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2.86</w:t>
      </w:r>
      <w:r>
        <w:rPr>
          <w:rFonts w:ascii="宋体" w:eastAsia="宋体" w:hAnsi="宋体" w:cs="宋体" w:hint="eastAsia"/>
          <w:sz w:val="28"/>
          <w:szCs w:val="28"/>
        </w:rPr>
        <w:t xml:space="preserve">万元，</w:t>
      </w:r>
      <w:r>
        <w:rPr>
          <w:rFonts w:ascii="宋体" w:eastAsia="宋体" w:hAnsi="宋体" w:cs="宋体"/>
          <w:sz w:val="28"/>
          <w:u w:color="auto"/>
        </w:rPr>
        <w:t xml:space="preserve">减少0.56</w:t>
      </w:r>
      <w:r>
        <w:rPr>
          <w:rFonts w:ascii="宋体" w:eastAsia="宋体" w:hAnsi="宋体" w:cs="宋体" w:hint="eastAsia"/>
          <w:sz w:val="28"/>
          <w:szCs w:val="28"/>
        </w:rPr>
        <w:t xml:space="preserve">万元，</w:t>
      </w:r>
      <w:r>
        <w:rPr>
          <w:rFonts w:ascii="宋体" w:eastAsia="宋体" w:hAnsi="宋体" w:cs="宋体"/>
          <w:sz w:val="28"/>
          <w:u w:color="auto"/>
        </w:rPr>
        <w:t xml:space="preserve">减少19.58%</w:t>
      </w:r>
      <w:r>
        <w:rPr>
          <w:rFonts w:ascii="宋体" w:eastAsia="宋体" w:hAnsi="宋体" w:cs="宋体" w:hint="eastAsia"/>
          <w:sz w:val="28"/>
          <w:szCs w:val="28"/>
        </w:rPr>
        <w:t xml:space="preserve">，主要原因是：</w:t>
      </w:r>
      <w:r>
        <w:rPr>
          <w:rFonts w:hint="eastAsia"/>
          <w:highlight w:val="none"/>
        </w:rPr>
        <w:t xml:space="preserve">工会经费，属于正常增减变动</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18.64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7.95%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17.83</w:t>
      </w:r>
      <w:r>
        <w:rPr>
          <w:rFonts w:ascii="宋体" w:eastAsia="宋体" w:hAnsi="宋体" w:cs="宋体" w:hint="eastAsia"/>
          <w:sz w:val="28"/>
          <w:szCs w:val="28"/>
        </w:rPr>
        <w:t xml:space="preserve">万元，</w:t>
      </w:r>
      <w:r>
        <w:rPr>
          <w:rFonts w:ascii="宋体" w:eastAsia="宋体" w:hAnsi="宋体" w:cs="宋体"/>
          <w:sz w:val="28"/>
          <w:u w:color="auto"/>
        </w:rPr>
        <w:t xml:space="preserve">增长0.81</w:t>
      </w:r>
      <w:r>
        <w:rPr>
          <w:rFonts w:ascii="宋体" w:eastAsia="宋体" w:hAnsi="宋体" w:cs="宋体" w:hint="eastAsia"/>
          <w:sz w:val="28"/>
          <w:szCs w:val="28"/>
        </w:rPr>
        <w:t xml:space="preserve">万元，</w:t>
      </w:r>
      <w:r>
        <w:rPr>
          <w:rFonts w:ascii="宋体" w:eastAsia="宋体" w:hAnsi="宋体" w:cs="宋体"/>
          <w:sz w:val="28"/>
          <w:u w:color="auto"/>
        </w:rPr>
        <w:t xml:space="preserve">增长4.54%</w:t>
      </w:r>
      <w:r>
        <w:rPr>
          <w:rFonts w:ascii="宋体" w:eastAsia="宋体" w:hAnsi="宋体" w:cs="宋体" w:hint="eastAsia"/>
          <w:sz w:val="28"/>
          <w:szCs w:val="28"/>
        </w:rPr>
        <w:t xml:space="preserve">，主要原因是：</w:t>
      </w:r>
      <w:r>
        <w:rPr>
          <w:rFonts w:hint="eastAsia"/>
          <w:highlight w:val="none"/>
        </w:rPr>
        <w:t xml:space="preserve">基数调整</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卫生健康支出</w:t>
      </w:r>
      <w:r>
        <w:rPr>
          <w:rFonts w:ascii="宋体" w:eastAsia="宋体" w:hAnsi="宋体" w:cs="宋体" w:hint="eastAsia"/>
          <w:sz w:val="28"/>
          <w:szCs w:val="28"/>
        </w:rPr>
        <w:t xml:space="preserve">（类）支出</w:t>
      </w:r>
      <w:r>
        <w:rPr>
          <w:rFonts w:ascii="宋体" w:eastAsia="宋体" w:hAnsi="宋体" w:cs="宋体"/>
          <w:sz w:val="28"/>
          <w:u w:color="auto"/>
        </w:rPr>
        <w:t xml:space="preserve">179.33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76.49%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169.52</w:t>
      </w:r>
      <w:r>
        <w:rPr>
          <w:rFonts w:ascii="宋体" w:eastAsia="宋体" w:hAnsi="宋体" w:cs="宋体" w:hint="eastAsia"/>
          <w:sz w:val="28"/>
          <w:szCs w:val="28"/>
        </w:rPr>
        <w:t xml:space="preserve">万元，</w:t>
      </w:r>
      <w:r>
        <w:rPr>
          <w:rFonts w:ascii="宋体" w:eastAsia="宋体" w:hAnsi="宋体" w:cs="宋体"/>
          <w:sz w:val="28"/>
          <w:u w:color="auto"/>
        </w:rPr>
        <w:t xml:space="preserve">增长9.81</w:t>
      </w:r>
      <w:r>
        <w:rPr>
          <w:rFonts w:ascii="宋体" w:eastAsia="宋体" w:hAnsi="宋体" w:cs="宋体" w:hint="eastAsia"/>
          <w:sz w:val="28"/>
          <w:szCs w:val="28"/>
        </w:rPr>
        <w:t xml:space="preserve">万元，</w:t>
      </w:r>
      <w:r>
        <w:rPr>
          <w:rFonts w:ascii="宋体" w:eastAsia="宋体" w:hAnsi="宋体" w:cs="宋体"/>
          <w:sz w:val="28"/>
          <w:u w:color="auto"/>
        </w:rPr>
        <w:t xml:space="preserve">增长5.79%</w:t>
      </w:r>
      <w:r>
        <w:rPr>
          <w:rFonts w:ascii="宋体" w:eastAsia="宋体" w:hAnsi="宋体" w:cs="宋体" w:hint="eastAsia"/>
          <w:sz w:val="28"/>
          <w:szCs w:val="28"/>
        </w:rPr>
        <w:t xml:space="preserve">，主要原因是：</w:t>
      </w:r>
      <w:r>
        <w:rPr>
          <w:rFonts w:hint="eastAsia"/>
          <w:highlight w:val="none"/>
        </w:rPr>
        <w:t xml:space="preserve">人员工资正常变动增加、政府绩效奖增加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34.18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14.58%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34.74</w:t>
      </w:r>
      <w:r>
        <w:rPr>
          <w:rFonts w:ascii="宋体" w:eastAsia="宋体" w:hAnsi="宋体" w:cs="宋体" w:hint="eastAsia"/>
          <w:sz w:val="28"/>
          <w:szCs w:val="28"/>
        </w:rPr>
        <w:t xml:space="preserve">万元，</w:t>
      </w:r>
      <w:r>
        <w:rPr>
          <w:rFonts w:ascii="宋体" w:eastAsia="宋体" w:hAnsi="宋体" w:cs="宋体"/>
          <w:sz w:val="28"/>
          <w:u w:color="auto"/>
        </w:rPr>
        <w:t xml:space="preserve">减少0.56</w:t>
      </w:r>
      <w:r>
        <w:rPr>
          <w:rFonts w:ascii="宋体" w:eastAsia="宋体" w:hAnsi="宋体" w:cs="宋体" w:hint="eastAsia"/>
          <w:sz w:val="28"/>
          <w:szCs w:val="28"/>
        </w:rPr>
        <w:t xml:space="preserve">万元，</w:t>
      </w:r>
      <w:r>
        <w:rPr>
          <w:rFonts w:ascii="宋体" w:eastAsia="宋体" w:hAnsi="宋体" w:cs="宋体"/>
          <w:sz w:val="28"/>
          <w:u w:color="auto"/>
        </w:rPr>
        <w:t xml:space="preserve">减少1.61%</w:t>
      </w:r>
      <w:r>
        <w:rPr>
          <w:rFonts w:ascii="宋体" w:eastAsia="宋体" w:hAnsi="宋体" w:cs="宋体" w:hint="eastAsia"/>
          <w:sz w:val="28"/>
          <w:szCs w:val="28"/>
        </w:rPr>
        <w:t xml:space="preserve">，主要原因是：</w:t>
      </w:r>
      <w:r>
        <w:rPr>
          <w:rFonts w:hint="eastAsia"/>
          <w:highlight w:val="none"/>
        </w:rPr>
        <w:t xml:space="preserve">人员变动减少</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068"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232.02</w:t>
      </w:r>
      <w:r>
        <w:rPr>
          <w:rFonts w:hint="eastAsia"/>
        </w:rPr>
        <w:t xml:space="preserve">万元，较2023年度预算数</w:t>
      </w:r>
      <w:r>
        <w:rPr>
          <w:rFonts w:hint="eastAsia"/>
          <w:lang w:val="en-US" w:eastAsia="zh-CN"/>
        </w:rPr>
        <w:t xml:space="preserve">224.90</w:t>
      </w:r>
      <w:r>
        <w:rPr>
          <w:rFonts w:hint="eastAsia"/>
        </w:rPr>
        <w:t xml:space="preserve">万元</w:t>
      </w:r>
      <w:r>
        <w:rPr>
          <w:rFonts w:hint="eastAsia"/>
          <w:lang w:val="en-US" w:eastAsia="zh-CN"/>
        </w:rPr>
        <w:t xml:space="preserve">,</w:t>
      </w:r>
      <w:r>
        <w:rPr>
          <w:u w:color="auto"/>
        </w:rPr>
        <w:t xml:space="preserve">增加7.12</w:t>
      </w:r>
      <w:r>
        <w:rPr>
          <w:rFonts w:hint="eastAsia"/>
        </w:rPr>
        <w:t xml:space="preserve">万元，</w:t>
      </w:r>
      <w:r>
        <w:rPr>
          <w:rFonts w:hint="eastAsia"/>
          <w:lang w:val="en-US" w:eastAsia="zh-CN"/>
        </w:rPr>
        <w:t xml:space="preserve">增长3.17%</w:t>
      </w:r>
      <w:r>
        <w:rPr>
          <w:rFonts w:hint="eastAsia"/>
        </w:rPr>
        <w:t xml:space="preserve">，主要原因是</w:t>
      </w:r>
      <w:r>
        <w:rPr>
          <w:rFonts w:hint="eastAsia"/>
          <w:highlight w:val="none"/>
          <w:lang w:val="en-US" w:eastAsia="zh-CN"/>
        </w:rPr>
        <w:t xml:space="preserve">人员工资正常变动增加、政府绩效奖增加。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206.07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88.43%</w:t>
      </w:r>
      <w:r>
        <w:rPr>
          <w:rFonts w:hint="eastAsia"/>
        </w:rPr>
        <w:t xml:space="preserve">，较2023年度预算数</w:t>
      </w:r>
      <w:r>
        <w:rPr>
          <w:rFonts w:hint="eastAsia"/>
          <w:lang w:val="en-US" w:eastAsia="zh-CN"/>
        </w:rPr>
        <w:t xml:space="preserve">199.19</w:t>
      </w:r>
      <w:r>
        <w:rPr>
          <w:rFonts w:hint="eastAsia"/>
        </w:rPr>
        <w:t xml:space="preserve">万元，</w:t>
      </w:r>
      <w:r>
        <w:rPr>
          <w:rFonts w:hint="eastAsia"/>
          <w:lang w:val="en-US" w:eastAsia="zh-CN"/>
        </w:rPr>
        <w:t xml:space="preserve">增长6.88</w:t>
      </w:r>
      <w:r>
        <w:rPr>
          <w:rFonts w:hint="eastAsia"/>
        </w:rPr>
        <w:t xml:space="preserve">万元，</w:t>
      </w:r>
      <w:r>
        <w:rPr>
          <w:rFonts w:hint="eastAsia"/>
          <w:lang w:val="en-US" w:eastAsia="zh-CN"/>
        </w:rPr>
        <w:t xml:space="preserve">增长3.45%</w:t>
      </w:r>
      <w:r>
        <w:rPr>
          <w:rFonts w:hint="eastAsia"/>
        </w:rPr>
        <w:t xml:space="preserve">，主要原因是：</w:t>
      </w:r>
      <w:r>
        <w:rPr>
          <w:rFonts w:hint="eastAsia"/>
          <w:highlight w:val="none"/>
        </w:rPr>
        <w:t xml:space="preserve">人员工资正常变动增加、政府绩效奖增加。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3.30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1.42%</w:t>
      </w:r>
      <w:r>
        <w:rPr>
          <w:rFonts w:hint="eastAsia"/>
        </w:rPr>
        <w:t xml:space="preserve">，较2023年度预算数</w:t>
      </w:r>
      <w:r>
        <w:rPr>
          <w:rFonts w:hint="eastAsia"/>
          <w:lang w:val="en-US" w:eastAsia="zh-CN"/>
        </w:rPr>
        <w:t xml:space="preserve">3.85</w:t>
      </w:r>
      <w:r>
        <w:rPr>
          <w:rFonts w:hint="eastAsia"/>
        </w:rPr>
        <w:t xml:space="preserve">万元，</w:t>
      </w:r>
      <w:r>
        <w:rPr>
          <w:rFonts w:hint="eastAsia"/>
          <w:lang w:val="en-US" w:eastAsia="zh-CN"/>
        </w:rPr>
        <w:t xml:space="preserve">减少0.55</w:t>
      </w:r>
      <w:r>
        <w:rPr>
          <w:rFonts w:hint="eastAsia"/>
        </w:rPr>
        <w:t xml:space="preserve">万元，</w:t>
      </w:r>
      <w:r>
        <w:rPr>
          <w:rFonts w:hint="eastAsia"/>
          <w:lang w:val="en-US" w:eastAsia="zh-CN"/>
        </w:rPr>
        <w:t xml:space="preserve">减少14.29%</w:t>
      </w:r>
      <w:r>
        <w:rPr>
          <w:rFonts w:hint="eastAsia"/>
        </w:rPr>
        <w:t xml:space="preserve">，主要原因是：</w:t>
      </w:r>
      <w:r>
        <w:rPr>
          <w:rFonts w:hint="eastAsia"/>
          <w:highlight w:val="none"/>
        </w:rPr>
        <w:t xml:space="preserve">节约成本，属正常增减变动。</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23.65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10.15%</w:t>
      </w:r>
      <w:r>
        <w:rPr>
          <w:rFonts w:hint="eastAsia"/>
        </w:rPr>
        <w:t xml:space="preserve">，较2023年度预算数</w:t>
      </w:r>
      <w:r>
        <w:rPr>
          <w:rFonts w:hint="eastAsia"/>
          <w:lang w:val="en-US" w:eastAsia="zh-CN"/>
        </w:rPr>
        <w:t xml:space="preserve">22.85</w:t>
      </w:r>
      <w:r>
        <w:rPr>
          <w:rFonts w:hint="eastAsia"/>
        </w:rPr>
        <w:t xml:space="preserve">万元，</w:t>
      </w:r>
      <w:r>
        <w:rPr>
          <w:rFonts w:hint="eastAsia"/>
          <w:lang w:val="en-US" w:eastAsia="zh-CN"/>
        </w:rPr>
        <w:t xml:space="preserve">增长0.80</w:t>
      </w:r>
      <w:r>
        <w:rPr>
          <w:rFonts w:hint="eastAsia"/>
        </w:rPr>
        <w:t xml:space="preserve">万元，</w:t>
      </w:r>
      <w:r>
        <w:rPr>
          <w:rFonts w:hint="eastAsia"/>
          <w:lang w:val="en-US" w:eastAsia="zh-CN"/>
        </w:rPr>
        <w:t xml:space="preserve">增长3.50%</w:t>
      </w:r>
      <w:r>
        <w:rPr>
          <w:rFonts w:hint="eastAsia"/>
        </w:rPr>
        <w:t xml:space="preserve">，主要原因是：</w:t>
      </w:r>
      <w:r>
        <w:rPr>
          <w:rFonts w:hint="eastAsia"/>
          <w:highlight w:val="none"/>
        </w:rPr>
        <w:t xml:space="preserve">退休人员生活补助增加，遗属补助增加，村医基本报酬增加。</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069"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1.00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1.00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1.00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本部门没有因公出国（境）情况</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本部门没有公务接待费预算安排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本部门没有公务用车购置费预算安排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本部门没有公务用车运行维护费预算安排</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本部门没有政府性基金预算支出</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本部门没有资本经营预算支出</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（一）事业运行经费安排情况说明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3.30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3.85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减少0.55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下降14.29%</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节约成本，减少开支</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49.8</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49.8</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主要用于：主要是办公设备购置和专用设备购置，办公设备购置预算13.8万元，主要是电脑，多功能一体机等设备的采购，专用设备购置预算36万元，主要是病房护理及医院通用设备的采购。</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1</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救护车1</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4</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52.28</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一：项目名称：自有资金政府采购，预算资金50万元，2024年度绩效目标：按照政府采购进行采购，设2条数量指标：数量指标1、购置设备数量≥37台（套），数量指标2、政府采购率≥95%；设3条质量指标：质量指标1、设备质量合格率≥90%，质量指标2、设备故障率＜5%，质量指标3、安装工程验收合格率≥100%；设1条时效指标：2024年12月31日前完成；设1条成本指标：项目成本定性50万元；设2条效益指标：效益指标1、社会效益指标：设备利用率≥95%，效益指标2、可持续影响指标：设备使用年限≥6年；设1条满意度指标：使用人员满意度≥100%。</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二：项目名称：中央医疗服务与能力保障提升卫生健康人才培养，预算资金1.44万元，2024年度绩效目标：中央医疗服务与能力保障提升卫生健康人才培养，设4条产出指标：产出指标1、数量指标:县乡村卫生人才能力提升培训培养≥1人,产出指标2、质量指标:住院医师规范化培训结业考核通过率≥80%,产出指标3、时效指标:项目时间定性2024年12月31日前完成,产出指标4、成本指标:项目补助资金:≤1.44万元；设2条效益指标：效益指标1：社会效益指标：参培助理全科医生业务水平大幅提高，效益指标2：可持续影响指标：卫生应急队伍可持续发展能力大幅提高；设1条满意度指标：参培学员满意度≥90%。</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环江毛南族自治县大安乡卫生院</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30"/>
      <w:bookmarkStart w:id="18" w:name="bookmark29"/>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环江毛南族自治县大安乡卫生院</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232.02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232.02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34.18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230.18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50.85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18.64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282.87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285.30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285.30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285.30</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环江毛南族自治县大安乡卫生院</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402012</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环江毛南族自治县大安乡卫生院</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285.30</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282.87</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232.02</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50.85</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2.43</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2.43</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3"/>
      <w:bookmarkStart w:id="21" w:name="bookmark41"/>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环江毛南族自治县大安乡卫生院</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285.30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233.02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52.28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402012</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285.30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233.02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52.28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22.79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22.79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机关事业单位职业年金缴费支出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11.39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11.39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2100302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乡镇卫生院</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207.83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157.98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49.85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2100399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其他基层医疗卫生机构支出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22.35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19.92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18.64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18.64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6"/>
      <w:bookmarkStart w:id="24" w:name="bookmark44"/>
      <w:bookmarkStart w:id="25" w:name="bookmark45"/>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环江毛南族自治县大安乡卫生院</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232.02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232.02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34.18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179.33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18.64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232.02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234.45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234.45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234.45</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环江毛南族自治县大安乡卫生院</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402012</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234.45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232.02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229.72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2.30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2.43</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2.30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2.30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22.79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22.79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22.79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机关事业单位职业年金缴费支出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11.39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11.39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11.39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2100302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乡镇卫生院</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156.98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156.98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156.98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2100399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其他基层医疗卫生机构支出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22.35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19.92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19.92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2.43</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18.64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18.64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18.64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7"/>
      <w:bookmarkStart w:id="27" w:name="bookmark58"/>
      <w:bookmarkStart w:id="28" w:name="bookmark56"/>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环江毛南族自治县大安乡卫生院</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232.02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229.72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206.07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206.07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71.12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71.12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18.60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18.60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18.39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18.39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22.79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22.79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职业年金缴费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11.39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11.39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9.11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9.11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18.64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18.64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23.65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23.65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19.92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19.92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6"/>
      <w:bookmarkStart w:id="30" w:name="bookmark65"/>
      <w:bookmarkStart w:id="31"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环江毛南族自治县大安乡卫生院</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402012</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环江毛南族自治县大安乡卫生院</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2080506</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机关事业单位职业年金缴费支出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2100302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乡镇卫生院</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2100399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其他基层医疗卫生机构支出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环江毛南族自治县大安乡卫生院</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环江毛南族自治县大安乡卫生院</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402012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环江毛南族自治县大安乡卫生院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自有资金政府采购项目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49.80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按照政府采购要求完成采购。</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402012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环江毛南族自治县大安乡卫生院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党支部生活经费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按时发放</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402012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环江毛南族自治县大安乡卫生院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补助市县乡村医生生活补助经费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0.99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补助市县乡村医生生活补助经费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402012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环江毛南族自治县大安乡卫生院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中央医疗服务与能力保障提升卫生健康人才培养</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1.44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中央医疗服务与能力保障提升卫生健康人才培养</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3"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271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071"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2721"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073"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2723"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bookmarkStart w:id="19" w:name="_GoBack"/>
    <w:bookmarkEnd w:id="19"/>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1074"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2724"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1075"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2725"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6"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272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07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72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07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72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70"/>
  <w:doNotDisplayPageBoundaries/>
  <w:bordersDoNotSurroundFooter w:val="0"/>
  <w:bordersDoNotSurroundHeader w:val="0"/>
  <w:doNotTrackMoves/>
  <w:documentProtection w:enforcement="1" w:edit="readOnly" w:salt="EHvjcANKTSM41lUOEDWAnw==" w:hash="wTJBhuFZPKgIGL0iI+Ygx8X8A6vGrpHltVAyOt228CLVMsfHR0ZAr57LjxNXwm46YuHVMvRBw42QRNMuJ+PPK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Sheet1!$A$2:$A$3</c:f>
              <c:strCache>
                <c:ptCount val="2"/>
                <c:pt idx="0">
                  <c:v>一般公共预算拨款</c:v>
                </c:pt>
                <c:pt idx="1">
                  <c:v>事业收入</c:v>
                </c:pt>
              </c:strCache>
            </c:strRef>
          </c:cat>
          <c:val>
            <c:numRef>
              <c:f>Sheet1!$B$2:$B$3</c:f>
              <c:numCache>
                <c:ptCount val="2"/>
                <c:pt idx="0">
                  <c:v>234.45</c:v>
                </c:pt>
                <c:pt idx="1">
                  <c:v>50.85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ptCount val="4"/>
                <c:pt idx="0">
                  <c:v>2.3</c:v>
                </c:pt>
                <c:pt idx="1">
                  <c:v>34.18</c:v>
                </c:pt>
                <c:pt idx="2">
                  <c:v>227.75</c:v>
                </c:pt>
                <c:pt idx="3">
                  <c:v>18.64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224.95</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234.45</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232.02</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2.3</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229.72</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229.72</c:v>
                </c:pt>
                <c:pt idx="1">
                  <c:v>3.3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1.0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1.0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2024-03-01T01:22:10Z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22</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A1158A810E2E47C2B7C51B7F68B2B44A_13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22</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2024-03-01T09:27:11Z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A1158A810E2E47C2B7C51B7F68B2B44A_13</vt:lpstr>
  </property>
</Properties>
</file>