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环江毛南族自治县明伦镇中心卫生院</w:t>
      </w:r>
    </w:p>
    <w:p>
      <w:pPr>
        <w:pStyle w:val="10"/>
        <w:jc w:val="center"/>
        <w:rPr>
          <w:rFonts w:hint="eastAsia" w:eastAsiaTheme="majorEastAsia"/>
          <w:sz w:val="56"/>
          <w:szCs w:val="56"/>
          <w:lang w:val="en-US" w:eastAsia="zh-CN"/>
        </w:rPr>
        <w:sectPr>
          <w:headerReference r:id="rId3" w:type="default"/>
          <w:footerReference r:id="rId4" w:type="default"/>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r>
        <w:rPr>
          <w:rFonts w:hint="eastAsia" w:asciiTheme="majorEastAsia" w:hAnsiTheme="majorEastAsia" w:eastAsiaTheme="majorEastAsia" w:cstheme="majorEastAsia"/>
          <w:sz w:val="56"/>
          <w:szCs w:val="56"/>
          <w:lang w:val="en-US" w:eastAsia="zh-CN"/>
        </w:rPr>
        <w:t>公开</w:t>
      </w:r>
    </w:p>
    <w:p>
      <w:pPr>
        <w:pStyle w:val="12"/>
        <w:keepNext/>
        <w:keepLines/>
        <w:spacing w:after="240"/>
        <w:jc w:val="center"/>
      </w:pPr>
      <w:bookmarkStart w:id="0" w:name="bookmark1"/>
      <w:bookmarkStart w:id="1" w:name="bookmark0"/>
      <w:bookmarkStart w:id="2" w:name="bookmark2"/>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环江毛南族自治县明伦镇中心卫生院单位</w:t>
      </w:r>
      <w:r>
        <w:t>概况</w:t>
      </w:r>
    </w:p>
    <w:p>
      <w:pPr>
        <w:pStyle w:val="16"/>
        <w:jc w:val="left"/>
        <w:rPr>
          <w:rFonts w:hint="eastAsia"/>
          <w:b w:val="0"/>
          <w:bCs w:val="0"/>
          <w:lang w:val="en-US" w:eastAsia="zh-CN"/>
        </w:rPr>
      </w:pPr>
      <w:r>
        <w:rPr>
          <w:rFonts w:hint="eastAsia"/>
          <w:b w:val="0"/>
          <w:bCs w:val="0"/>
          <w:lang w:val="en-US" w:eastAsia="zh-CN"/>
        </w:rPr>
        <w:t>一、主要职责</w:t>
      </w:r>
    </w:p>
    <w:p>
      <w:pPr>
        <w:pStyle w:val="16"/>
        <w:jc w:val="left"/>
        <w:rPr>
          <w:rFonts w:hint="eastAsia"/>
          <w:b w:val="0"/>
          <w:bCs w:val="0"/>
        </w:rPr>
      </w:pPr>
      <w:r>
        <w:rPr>
          <w:rFonts w:hint="eastAsia"/>
          <w:b w:val="0"/>
          <w:bCs w:val="0"/>
          <w:lang w:val="en-US" w:eastAsia="zh-CN"/>
        </w:rPr>
        <w:t>二、</w:t>
      </w:r>
      <w:r>
        <w:rPr>
          <w:rFonts w:hint="eastAsia"/>
          <w:b w:val="0"/>
          <w:bCs w:val="0"/>
        </w:rPr>
        <w:t>机构设置情况</w:t>
      </w:r>
    </w:p>
    <w:p>
      <w:pPr>
        <w:pStyle w:val="16"/>
        <w:ind w:left="0" w:leftChars="0" w:firstLine="320" w:firstLineChars="100"/>
        <w:jc w:val="left"/>
      </w:pPr>
      <w:r>
        <w:t>第二部分</w:t>
      </w:r>
      <w:r>
        <w:rPr>
          <w:rFonts w:hint="eastAsia"/>
          <w:lang w:eastAsia="zh-CN"/>
        </w:rPr>
        <w:t>：</w:t>
      </w:r>
      <w:r>
        <w:rPr>
          <w:u w:color="auto"/>
        </w:rPr>
        <w:t>环江毛南族自治县明伦镇中心卫生院2024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环江毛南族自治县明伦镇中心卫生院2024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七、一般公共预算“三公”经费支出情况表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5"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第一部分</w:t>
      </w:r>
      <w:r>
        <w:rPr>
          <w:rFonts w:hint="eastAsia"/>
          <w:b/>
          <w:bCs/>
          <w:sz w:val="40"/>
          <w:szCs w:val="40"/>
          <w:lang w:eastAsia="zh-CN"/>
        </w:rPr>
        <w:t>：</w:t>
      </w:r>
      <w:r>
        <w:rPr>
          <w:b/>
          <w:sz w:val="40"/>
          <w:u w:color="auto"/>
        </w:rPr>
        <w:t>环江毛南族自治县明伦镇中心卫生院</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县明伦镇中心卫生院是一所集医疗、基本公卫服务预防保健于一体的国家综合性卫生院,医保定点医院。卫生院开放病床50张,下设卫生室16个，它承担着明伦镇医疗卫生服务工作任务,本院主要职能是:开展常见病多发病诊治、院前急救、巡回医疗、常见病多发病护理、卫生防疫、妇幼保健、健康教育、公共卫生等医疗业务，为当地人民群众的身材健康提供优质的医疗与预防保健服务</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1.本级单位和内设机构</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明伦镇中心卫生院没有下属单位，按照部门决算编报要求，单独编制本部门决算。本单位属于差额拨款公益一类事业单位，院内设有办公室、财务室、健康教育室、公共卫生科、免疫规划管理科、妇幼保健科、全科医疗科、内科、外科、妇产科、儿科、儿童保健科、中医科、检验科、综合门诊部、后勤组等职能科室。</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2.所属单位</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本单位属于差额拨款公益一类事业单位，属于环江县卫生健康局的二层机构。</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(二)部门预算单位构成</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本单位主管部门为环江县卫生健康局，为二级预算单位。</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三、编制现状和人员构成.</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(一)编制现状</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我单位核定编制人数45人，其中:管理人员1人，专业技术人员42人，后勤服务聘用人员控制数1人。</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(二)人员构成</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我单位本年在职职工人数57人，其中编制内实有人数43人，单位自聘人员有14人</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7"/>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环江毛南族自治县明伦镇中心卫生院</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955.02</w:t>
      </w:r>
      <w:r>
        <w:rPr>
          <w:rFonts w:hint="eastAsia"/>
          <w:b w:val="0"/>
          <w:bCs w:val="0"/>
          <w:sz w:val="28"/>
          <w:szCs w:val="28"/>
        </w:rPr>
        <w:t>万元，总支出</w:t>
      </w:r>
      <w:r>
        <w:rPr>
          <w:rFonts w:hint="eastAsia"/>
          <w:sz w:val="28"/>
          <w:szCs w:val="28"/>
          <w:lang w:val="en-US" w:eastAsia="zh-CN"/>
        </w:rPr>
        <w:t>955.02</w:t>
      </w:r>
      <w:r>
        <w:rPr>
          <w:rFonts w:hint="eastAsia"/>
          <w:b w:val="0"/>
          <w:bCs w:val="0"/>
          <w:sz w:val="28"/>
          <w:szCs w:val="28"/>
        </w:rPr>
        <w:t>万元。总收入较2023年度预算数</w:t>
      </w:r>
      <w:r>
        <w:rPr>
          <w:rFonts w:hint="eastAsia"/>
          <w:sz w:val="28"/>
          <w:szCs w:val="28"/>
          <w:lang w:val="en-US" w:eastAsia="zh-CN"/>
        </w:rPr>
        <w:t>953.73</w:t>
      </w:r>
      <w:r>
        <w:rPr>
          <w:rFonts w:hint="eastAsia"/>
          <w:b w:val="0"/>
          <w:bCs w:val="0"/>
          <w:sz w:val="28"/>
          <w:szCs w:val="28"/>
        </w:rPr>
        <w:t>万元，</w:t>
      </w:r>
      <w:r>
        <w:rPr>
          <w:rFonts w:hint="eastAsia"/>
          <w:sz w:val="28"/>
          <w:szCs w:val="28"/>
        </w:rPr>
        <w:t>增加1.29</w:t>
      </w:r>
      <w:r>
        <w:rPr>
          <w:rFonts w:hint="eastAsia"/>
          <w:b w:val="0"/>
          <w:bCs w:val="0"/>
          <w:sz w:val="28"/>
          <w:szCs w:val="28"/>
        </w:rPr>
        <w:t>万元，</w:t>
      </w:r>
      <w:r>
        <w:rPr>
          <w:rFonts w:hint="eastAsia"/>
          <w:sz w:val="28"/>
          <w:szCs w:val="28"/>
        </w:rPr>
        <w:t>增长0.14%</w:t>
      </w:r>
      <w:r>
        <w:rPr>
          <w:rFonts w:hint="eastAsia"/>
          <w:b w:val="0"/>
          <w:bCs w:val="0"/>
          <w:sz w:val="28"/>
          <w:szCs w:val="28"/>
        </w:rPr>
        <w:t>，主要原因是</w:t>
      </w:r>
      <w:r>
        <w:rPr>
          <w:rFonts w:hint="eastAsia"/>
          <w:highlight w:val="none"/>
          <w:lang w:val="en-US" w:eastAsia="zh-CN"/>
        </w:rPr>
        <w:t>主要原因是:我单位有人员增减变化和其他事业收入，因此收入预算比上年增加</w:t>
      </w:r>
      <w:r>
        <w:rPr>
          <w:rFonts w:hint="eastAsia"/>
          <w:b w:val="0"/>
          <w:bCs w:val="0"/>
          <w:sz w:val="28"/>
          <w:szCs w:val="28"/>
        </w:rPr>
        <w:t>。总支出较2023年度预算数</w:t>
      </w:r>
      <w:r>
        <w:rPr>
          <w:rFonts w:hint="eastAsia"/>
          <w:sz w:val="28"/>
          <w:szCs w:val="28"/>
          <w:lang w:val="en-US" w:eastAsia="zh-CN"/>
        </w:rPr>
        <w:t>953.73</w:t>
      </w:r>
      <w:r>
        <w:rPr>
          <w:rFonts w:hint="eastAsia"/>
          <w:b w:val="0"/>
          <w:bCs w:val="0"/>
          <w:sz w:val="28"/>
          <w:szCs w:val="28"/>
        </w:rPr>
        <w:t>万元，</w:t>
      </w:r>
      <w:r>
        <w:rPr>
          <w:rFonts w:hint="eastAsia"/>
          <w:sz w:val="28"/>
          <w:szCs w:val="28"/>
        </w:rPr>
        <w:t>增加1.29</w:t>
      </w:r>
      <w:r>
        <w:rPr>
          <w:rFonts w:hint="eastAsia"/>
          <w:b w:val="0"/>
          <w:bCs w:val="0"/>
          <w:sz w:val="28"/>
          <w:szCs w:val="28"/>
        </w:rPr>
        <w:t>万元，</w:t>
      </w:r>
      <w:r>
        <w:rPr>
          <w:rFonts w:hint="eastAsia"/>
          <w:sz w:val="28"/>
          <w:szCs w:val="28"/>
        </w:rPr>
        <w:t>增长0.14%</w:t>
      </w:r>
      <w:r>
        <w:rPr>
          <w:rFonts w:hint="eastAsia"/>
          <w:b w:val="0"/>
          <w:bCs w:val="0"/>
          <w:sz w:val="28"/>
          <w:szCs w:val="28"/>
        </w:rPr>
        <w:t>，主要原因是</w:t>
      </w:r>
      <w:r>
        <w:rPr>
          <w:rFonts w:hint="eastAsia"/>
          <w:highlight w:val="none"/>
          <w:lang w:val="en-US" w:eastAsia="zh-CN"/>
        </w:rPr>
        <w:t>主要原因是:我单位有人员增减变化和其他事业出支，因此支出预算比上年增加</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51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955.02</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953.73</w:t>
      </w:r>
      <w:r>
        <w:rPr>
          <w:rFonts w:hint="eastAsia" w:ascii="宋体" w:hAnsi="宋体" w:eastAsia="宋体" w:cs="宋体"/>
          <w:sz w:val="28"/>
          <w:szCs w:val="28"/>
          <w:u w:color="auto"/>
        </w:rPr>
        <w:t>万元，</w:t>
      </w:r>
      <w:r>
        <w:rPr>
          <w:rFonts w:hint="eastAsia" w:ascii="宋体" w:hAnsi="宋体" w:eastAsia="宋体" w:cs="宋体"/>
          <w:sz w:val="28"/>
          <w:szCs w:val="28"/>
        </w:rPr>
        <w:t>增加1.29</w:t>
      </w:r>
      <w:r>
        <w:rPr>
          <w:rFonts w:hint="eastAsia" w:ascii="宋体" w:hAnsi="宋体" w:eastAsia="宋体" w:cs="宋体"/>
          <w:sz w:val="28"/>
          <w:szCs w:val="28"/>
          <w:u w:color="auto"/>
        </w:rPr>
        <w:t>万元，</w:t>
      </w:r>
      <w:r>
        <w:rPr>
          <w:rFonts w:hint="eastAsia" w:ascii="宋体" w:hAnsi="宋体" w:eastAsia="宋体" w:cs="宋体"/>
          <w:sz w:val="28"/>
          <w:szCs w:val="28"/>
        </w:rPr>
        <w:t>增长0.14%</w:t>
      </w:r>
      <w:r>
        <w:rPr>
          <w:rFonts w:hint="eastAsia" w:ascii="宋体" w:hAnsi="宋体" w:eastAsia="宋体" w:cs="宋体"/>
          <w:sz w:val="28"/>
          <w:szCs w:val="28"/>
          <w:u w:color="auto"/>
        </w:rPr>
        <w:t>，主要原因是</w:t>
      </w:r>
      <w:r>
        <w:rPr>
          <w:rFonts w:hint="eastAsia"/>
          <w:highlight w:val="none"/>
          <w:lang w:val="en-US" w:eastAsia="zh-CN"/>
        </w:rPr>
        <w:t>主要原因是:我单位有人员增减变化，一般公共预算拨款、社会保障和就业及住房保障增加，因此支出预算比上年增加</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51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955.02</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953.73</w:t>
      </w:r>
      <w:r>
        <w:rPr>
          <w:rFonts w:hint="eastAsia" w:ascii="宋体" w:hAnsi="宋体" w:eastAsia="宋体" w:cs="宋体"/>
          <w:sz w:val="28"/>
          <w:szCs w:val="28"/>
          <w:lang w:eastAsia="zh-CN"/>
        </w:rPr>
        <w:t>万元，</w:t>
      </w:r>
      <w:r>
        <w:rPr>
          <w:rFonts w:hint="eastAsia" w:ascii="宋体" w:hAnsi="宋体" w:eastAsia="宋体" w:cs="宋体"/>
          <w:sz w:val="28"/>
          <w:szCs w:val="28"/>
        </w:rPr>
        <w:t>增加1.29</w:t>
      </w:r>
      <w:r>
        <w:rPr>
          <w:rFonts w:hint="eastAsia" w:ascii="宋体" w:hAnsi="宋体" w:eastAsia="宋体" w:cs="宋体"/>
          <w:sz w:val="28"/>
          <w:szCs w:val="28"/>
          <w:lang w:eastAsia="zh-CN"/>
        </w:rPr>
        <w:t>万元，</w:t>
      </w:r>
      <w:r>
        <w:rPr>
          <w:rFonts w:hint="eastAsia" w:ascii="宋体" w:hAnsi="宋体" w:eastAsia="宋体" w:cs="宋体"/>
          <w:sz w:val="28"/>
          <w:szCs w:val="28"/>
        </w:rPr>
        <w:t>增长0.14%</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主要原因是:我单位有人员增减变化，因此支出预算比上年增加</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一般公共预算拨款、社会保障和就业支出及住房保障支出增加</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4</w:t>
      </w:r>
      <w:r>
        <w:rPr>
          <w:rFonts w:hint="eastAsia" w:ascii="宋体" w:hAnsi="宋体" w:eastAsia="宋体" w:cs="宋体"/>
          <w:sz w:val="28"/>
          <w:szCs w:val="28"/>
        </w:rP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1)卫生健康支出</w:t>
      </w:r>
      <w:r>
        <w:rPr>
          <w:rFonts w:hint="eastAsia" w:ascii="宋体" w:hAnsi="宋体" w:eastAsia="宋体" w:cs="宋体"/>
          <w:sz w:val="28"/>
          <w:szCs w:val="28"/>
          <w:lang w:val="en-US" w:eastAsia="zh-CN"/>
        </w:rPr>
        <w:t>838.40</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87.79%</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减少24.96</w:t>
      </w:r>
      <w:r>
        <w:rPr>
          <w:rFonts w:hint="eastAsia" w:ascii="宋体" w:hAnsi="宋体" w:eastAsia="宋体" w:cs="宋体"/>
          <w:sz w:val="28"/>
          <w:szCs w:val="28"/>
        </w:rPr>
        <w:t>万元，</w:t>
      </w:r>
      <w:r>
        <w:rPr>
          <w:rFonts w:hint="eastAsia" w:ascii="宋体" w:hAnsi="宋体" w:eastAsia="宋体" w:cs="宋体"/>
          <w:sz w:val="28"/>
          <w:szCs w:val="28"/>
          <w:lang w:val="en-US" w:eastAsia="zh-CN"/>
        </w:rPr>
        <w:t>减少2.89%</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主要原因是:我单位有人员减少，基本支出减少，因此卫生健康支出比上年减少</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2)住房保障支出</w:t>
      </w:r>
      <w:r>
        <w:rPr>
          <w:rFonts w:hint="eastAsia" w:ascii="宋体" w:hAnsi="宋体" w:eastAsia="宋体" w:cs="宋体"/>
          <w:sz w:val="28"/>
          <w:szCs w:val="28"/>
          <w:lang w:val="en-US" w:eastAsia="zh-CN"/>
        </w:rPr>
        <w:t>40.58</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4.25%</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增长2.81</w:t>
      </w:r>
      <w:r>
        <w:rPr>
          <w:rFonts w:hint="eastAsia" w:ascii="宋体" w:hAnsi="宋体" w:eastAsia="宋体" w:cs="宋体"/>
          <w:sz w:val="28"/>
          <w:szCs w:val="28"/>
        </w:rPr>
        <w:t>万元，</w:t>
      </w:r>
      <w:r>
        <w:rPr>
          <w:rFonts w:hint="eastAsia" w:ascii="宋体" w:hAnsi="宋体" w:eastAsia="宋体" w:cs="宋体"/>
          <w:sz w:val="28"/>
          <w:szCs w:val="28"/>
          <w:lang w:val="en-US" w:eastAsia="zh-CN"/>
        </w:rPr>
        <w:t>增长7.44%</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主要原因是:公积金基数调整，住房保障支出比上年增加</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3)社会保障和就业支出</w:t>
      </w:r>
      <w:r>
        <w:rPr>
          <w:rFonts w:hint="eastAsia" w:ascii="宋体" w:hAnsi="宋体" w:eastAsia="宋体" w:cs="宋体"/>
          <w:sz w:val="28"/>
          <w:szCs w:val="28"/>
          <w:lang w:val="en-US" w:eastAsia="zh-CN"/>
        </w:rPr>
        <w:t>71.40</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7.48%</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增长24.63</w:t>
      </w:r>
      <w:r>
        <w:rPr>
          <w:rFonts w:hint="eastAsia" w:ascii="宋体" w:hAnsi="宋体" w:eastAsia="宋体" w:cs="宋体"/>
          <w:sz w:val="28"/>
          <w:szCs w:val="28"/>
        </w:rPr>
        <w:t>万元，</w:t>
      </w:r>
      <w:r>
        <w:rPr>
          <w:rFonts w:hint="eastAsia" w:ascii="宋体" w:hAnsi="宋体" w:eastAsia="宋体" w:cs="宋体"/>
          <w:sz w:val="28"/>
          <w:szCs w:val="28"/>
          <w:lang w:val="en-US" w:eastAsia="zh-CN"/>
        </w:rPr>
        <w:t>增长52.66%</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主要原因是：社保基数调整，社会保障和就业支出增加，因此比上年增加</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4)一般公共服务支出</w:t>
      </w:r>
      <w:r>
        <w:rPr>
          <w:rFonts w:hint="eastAsia" w:ascii="宋体" w:hAnsi="宋体" w:eastAsia="宋体" w:cs="宋体"/>
          <w:sz w:val="28"/>
          <w:szCs w:val="28"/>
          <w:lang w:val="en-US" w:eastAsia="zh-CN"/>
        </w:rPr>
        <w:t>4.64</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0.49%</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减少1.21</w:t>
      </w:r>
      <w:r>
        <w:rPr>
          <w:rFonts w:hint="eastAsia" w:ascii="宋体" w:hAnsi="宋体" w:eastAsia="宋体" w:cs="宋体"/>
          <w:sz w:val="28"/>
          <w:szCs w:val="28"/>
        </w:rPr>
        <w:t>万元，</w:t>
      </w:r>
      <w:r>
        <w:rPr>
          <w:rFonts w:hint="eastAsia" w:ascii="宋体" w:hAnsi="宋体" w:eastAsia="宋体" w:cs="宋体"/>
          <w:sz w:val="28"/>
          <w:szCs w:val="28"/>
          <w:lang w:val="en-US" w:eastAsia="zh-CN"/>
        </w:rPr>
        <w:t>减少20.68%</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主要原因是：人员减少，工会费及公务用车维护费减少，因此比上年减少</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503.52</w:t>
      </w:r>
      <w:r>
        <w:rPr>
          <w:rFonts w:hint="eastAsia" w:ascii="宋体" w:hAnsi="宋体" w:eastAsia="宋体" w:cs="宋体"/>
          <w:sz w:val="28"/>
          <w:szCs w:val="28"/>
        </w:rPr>
        <w:t>万元，占支出预算</w:t>
      </w:r>
      <w:r>
        <w:rPr>
          <w:rFonts w:ascii="宋体" w:hAnsi="宋体" w:eastAsia="宋体" w:cs="宋体"/>
          <w:sz w:val="28"/>
          <w:u w:color="auto"/>
        </w:rPr>
        <w:t>52.72%,比上年增长24.87万元，增长5.20%</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438.89</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87.16%</w:t>
      </w:r>
      <w:r>
        <w:rPr>
          <w:rFonts w:hint="eastAsia" w:ascii="宋体" w:hAnsi="宋体" w:eastAsia="宋体" w:cs="宋体"/>
          <w:sz w:val="28"/>
          <w:szCs w:val="28"/>
        </w:rPr>
        <w:t>,比上年</w:t>
      </w:r>
      <w:r>
        <w:rPr>
          <w:rFonts w:ascii="宋体" w:hAnsi="宋体" w:eastAsia="宋体" w:cs="宋体"/>
          <w:sz w:val="28"/>
          <w:u w:color="auto"/>
        </w:rPr>
        <w:t>增长21.34万元，增长5.11%,主要原因是：主要原因是：人员岗位工资调整及绩效工资调整，工资福利支出增加，因此比上年增加</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57.00</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11.32%</w:t>
      </w:r>
      <w:r>
        <w:rPr>
          <w:rFonts w:hint="eastAsia" w:ascii="宋体" w:hAnsi="宋体" w:eastAsia="宋体" w:cs="宋体"/>
          <w:sz w:val="28"/>
          <w:szCs w:val="28"/>
        </w:rPr>
        <w:t>,比上年</w:t>
      </w:r>
      <w:r>
        <w:rPr>
          <w:rFonts w:ascii="宋体" w:hAnsi="宋体" w:eastAsia="宋体" w:cs="宋体"/>
          <w:sz w:val="28"/>
          <w:u w:color="auto"/>
        </w:rPr>
        <w:t>增长4.73万元，增长9.05%,主要原因是：主要原因是：退休费提高标准，村医人员增加，因此对个人和家庭的补助增加</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3)商品和服务支出</w:t>
      </w:r>
      <w:r>
        <w:rPr>
          <w:rFonts w:hint="eastAsia" w:ascii="宋体" w:hAnsi="宋体" w:eastAsia="宋体" w:cs="宋体"/>
          <w:sz w:val="28"/>
          <w:szCs w:val="28"/>
          <w:lang w:val="en-US" w:eastAsia="zh-CN"/>
        </w:rPr>
        <w:t>7.63</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1.52%</w:t>
      </w:r>
      <w:r>
        <w:rPr>
          <w:rFonts w:hint="eastAsia" w:ascii="宋体" w:hAnsi="宋体" w:eastAsia="宋体" w:cs="宋体"/>
          <w:sz w:val="28"/>
          <w:szCs w:val="28"/>
        </w:rPr>
        <w:t>,比上年</w:t>
      </w:r>
      <w:r>
        <w:rPr>
          <w:rFonts w:ascii="宋体" w:hAnsi="宋体" w:eastAsia="宋体" w:cs="宋体"/>
          <w:sz w:val="28"/>
          <w:u w:color="auto"/>
        </w:rPr>
        <w:t>减少1.21万元，减少13.69%,主要原因是：主要原因是：人员减少，商品和服务支出减少，因此比上年减少</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451.50</w:t>
      </w:r>
      <w:r>
        <w:rPr>
          <w:rFonts w:hint="eastAsia" w:ascii="宋体" w:hAnsi="宋体" w:eastAsia="宋体" w:cs="宋体"/>
          <w:sz w:val="28"/>
          <w:szCs w:val="28"/>
        </w:rPr>
        <w:t>万元，占支出预算</w:t>
      </w:r>
      <w:r>
        <w:rPr>
          <w:rFonts w:ascii="宋体" w:hAnsi="宋体" w:eastAsia="宋体" w:cs="宋体"/>
          <w:sz w:val="28"/>
          <w:u w:color="auto"/>
        </w:rPr>
        <w:t>47.28%</w:t>
      </w:r>
      <w:r>
        <w:rPr>
          <w:rFonts w:hint="eastAsia" w:ascii="宋体" w:hAnsi="宋体" w:eastAsia="宋体" w:cs="宋体"/>
          <w:sz w:val="28"/>
          <w:szCs w:val="28"/>
        </w:rPr>
        <w:t>,比上年</w:t>
      </w:r>
      <w:r>
        <w:rPr>
          <w:rFonts w:ascii="宋体" w:hAnsi="宋体" w:eastAsia="宋体" w:cs="宋体"/>
          <w:sz w:val="28"/>
          <w:u w:color="auto"/>
        </w:rPr>
        <w:t>减少23.58</w:t>
      </w:r>
      <w:r>
        <w:rPr>
          <w:rFonts w:hint="eastAsia" w:ascii="宋体" w:hAnsi="宋体" w:eastAsia="宋体" w:cs="宋体"/>
          <w:sz w:val="28"/>
          <w:szCs w:val="28"/>
        </w:rPr>
        <w:t>万元，</w:t>
      </w:r>
      <w:r>
        <w:rPr>
          <w:rFonts w:ascii="宋体" w:hAnsi="宋体" w:eastAsia="宋体" w:cs="宋体"/>
          <w:sz w:val="28"/>
          <w:u w:color="auto"/>
        </w:rPr>
        <w:t>减少4.96%</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1)资本性支出（基本建设）</w:t>
      </w:r>
      <w:r>
        <w:rPr>
          <w:rFonts w:hint="eastAsia" w:ascii="宋体" w:hAnsi="宋体" w:eastAsia="宋体" w:cs="宋体"/>
          <w:sz w:val="28"/>
          <w:szCs w:val="28"/>
          <w:lang w:val="en-US" w:eastAsia="zh-CN"/>
        </w:rPr>
        <w:t>0.00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0.00%</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减少20.00万元，减少100.00%,主要原因是：</w:t>
      </w:r>
      <w:r>
        <w:rPr>
          <w:rFonts w:hint="eastAsia" w:ascii="宋体" w:hAnsi="宋体" w:eastAsia="宋体" w:cs="宋体"/>
          <w:color w:val="000000"/>
          <w:sz w:val="28"/>
          <w:szCs w:val="28"/>
          <w:lang w:val="zh-TW" w:eastAsia="zh-TW" w:bidi="zh-TW"/>
        </w:rPr>
        <w:t>主要原因是：本单位本年度无资本性支出</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2)资本性支出</w:t>
      </w:r>
      <w:r>
        <w:rPr>
          <w:rFonts w:hint="eastAsia" w:ascii="宋体" w:hAnsi="宋体" w:eastAsia="宋体" w:cs="宋体"/>
          <w:sz w:val="28"/>
          <w:szCs w:val="28"/>
          <w:lang w:val="en-US" w:eastAsia="zh-CN"/>
        </w:rPr>
        <w:t>450.00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99.67%</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减少2.50万元，减少0.55%,主要原因是：</w:t>
      </w:r>
      <w:r>
        <w:rPr>
          <w:rFonts w:hint="eastAsia" w:ascii="宋体" w:hAnsi="宋体" w:eastAsia="宋体" w:cs="宋体"/>
          <w:color w:val="000000"/>
          <w:sz w:val="28"/>
          <w:szCs w:val="28"/>
          <w:lang w:val="zh-TW" w:eastAsia="zh-TW" w:bidi="zh-TW"/>
        </w:rPr>
        <w:t>主要原因是：本单位本年度自有资预算中购买专用设备预算数减少，因此比上年减少</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3)商品和服务支出</w:t>
      </w:r>
      <w:r>
        <w:rPr>
          <w:rFonts w:hint="eastAsia" w:ascii="宋体" w:hAnsi="宋体" w:eastAsia="宋体" w:cs="宋体"/>
          <w:sz w:val="28"/>
          <w:szCs w:val="28"/>
          <w:lang w:val="en-US" w:eastAsia="zh-CN"/>
        </w:rPr>
        <w:t>1.50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0.33%</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增长1.50万元，增长100%,主要原因是：</w:t>
      </w:r>
      <w:r>
        <w:rPr>
          <w:rFonts w:hint="eastAsia" w:ascii="宋体" w:hAnsi="宋体" w:eastAsia="宋体" w:cs="宋体"/>
          <w:color w:val="000000"/>
          <w:sz w:val="28"/>
          <w:szCs w:val="28"/>
          <w:lang w:val="zh-TW" w:eastAsia="zh-TW" w:bidi="zh-TW"/>
        </w:rPr>
        <w:t>主要原因是：增加了村医补助，因此比上年增加</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4)其他支出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0.00%</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减少2.50万元，减少100.00%,主要原因是：</w:t>
      </w:r>
      <w:r>
        <w:rPr>
          <w:rFonts w:hint="eastAsia" w:ascii="宋体" w:hAnsi="宋体" w:eastAsia="宋体" w:cs="宋体"/>
          <w:color w:val="000000"/>
          <w:sz w:val="28"/>
          <w:szCs w:val="28"/>
          <w:lang w:val="zh-TW" w:eastAsia="zh-TW" w:bidi="zh-TW"/>
        </w:rPr>
        <w:t>主要原因是：本单位本年度无其他支出</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5)对个人和家庭的补助</w:t>
      </w:r>
      <w:r>
        <w:rPr>
          <w:rFonts w:hint="eastAsia" w:ascii="宋体" w:hAnsi="宋体" w:eastAsia="宋体" w:cs="宋体"/>
          <w:sz w:val="28"/>
          <w:szCs w:val="28"/>
          <w:lang w:val="en-US" w:eastAsia="zh-CN"/>
        </w:rPr>
        <w:t>0.00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0.00%</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减少0.08万元，减少100.00%,主要原因是：</w:t>
      </w:r>
      <w:r>
        <w:rPr>
          <w:rFonts w:hint="eastAsia" w:ascii="宋体" w:hAnsi="宋体" w:eastAsia="宋体" w:cs="宋体"/>
          <w:color w:val="000000"/>
          <w:sz w:val="28"/>
          <w:szCs w:val="28"/>
          <w:lang w:val="zh-TW" w:eastAsia="zh-TW" w:bidi="zh-TW"/>
        </w:rPr>
        <w:t>主要原因是：增加了退休补助，因此比上年增加</w:t>
      </w:r>
      <w:r>
        <w:rPr>
          <w:rFonts w:hint="eastAsia" w:ascii="宋体" w:hAnsi="宋体" w:eastAsia="宋体" w:cs="宋体"/>
          <w:color w:val="000000"/>
          <w:sz w:val="28"/>
          <w:szCs w:val="28"/>
          <w:lang w:val="en-US" w:eastAsia="zh-CN" w:bidi="zh-TW"/>
        </w:rP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51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901.97</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901.97</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875.74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增加26.23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增长3.00%</w:t>
      </w:r>
      <w:r>
        <w:rPr>
          <w:rFonts w:hint="eastAsia" w:ascii="宋体" w:hAnsi="宋体" w:eastAsia="宋体" w:cs="宋体"/>
          <w:sz w:val="28"/>
          <w:szCs w:val="28"/>
        </w:rPr>
        <w:t>，主要原因是</w:t>
      </w:r>
      <w:r>
        <w:rPr>
          <w:rFonts w:hint="eastAsia"/>
          <w:highlight w:val="none"/>
          <w:lang w:val="en-US" w:eastAsia="zh-CN"/>
        </w:rPr>
        <w:t>主要原因是：社会保障和就业收入及住房保障收入增加，因此比上年增加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875.74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增加26.23</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增长3.00%</w:t>
      </w:r>
      <w:r>
        <w:rPr>
          <w:rFonts w:hint="eastAsia" w:ascii="宋体" w:hAnsi="宋体" w:eastAsia="宋体" w:cs="宋体"/>
          <w:sz w:val="28"/>
          <w:szCs w:val="28"/>
        </w:rPr>
        <w:t>，主要原因是</w:t>
      </w:r>
      <w:r>
        <w:rPr>
          <w:rFonts w:hint="eastAsia"/>
          <w:highlight w:val="none"/>
          <w:lang w:val="en-US" w:eastAsia="zh-CN"/>
        </w:rPr>
        <w:t>主要原因是：社会保障和就业支出及住房保障支出增加，因此比上年增加</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51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901.97</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875.74</w:t>
      </w:r>
      <w:r>
        <w:rPr>
          <w:rFonts w:hint="eastAsia" w:ascii="宋体" w:hAnsi="宋体" w:eastAsia="宋体" w:cs="宋体"/>
          <w:sz w:val="28"/>
          <w:szCs w:val="28"/>
        </w:rPr>
        <w:t>万元，</w:t>
      </w:r>
      <w:r>
        <w:rPr>
          <w:rFonts w:hint="eastAsia" w:ascii="宋体" w:hAnsi="宋体" w:eastAsia="宋体" w:cs="宋体"/>
          <w:sz w:val="28"/>
          <w:szCs w:val="28"/>
          <w:lang w:val="en-US" w:eastAsia="zh-CN"/>
        </w:rPr>
        <w:t>增加26.23</w:t>
      </w:r>
      <w:r>
        <w:rPr>
          <w:rFonts w:hint="eastAsia" w:ascii="宋体" w:hAnsi="宋体" w:eastAsia="宋体" w:cs="宋体"/>
          <w:sz w:val="28"/>
          <w:szCs w:val="28"/>
        </w:rPr>
        <w:t>万元，</w:t>
      </w:r>
      <w:r>
        <w:rPr>
          <w:rFonts w:hint="eastAsia" w:ascii="宋体" w:hAnsi="宋体" w:eastAsia="宋体" w:cs="宋体"/>
          <w:sz w:val="28"/>
          <w:szCs w:val="28"/>
          <w:lang w:val="en-US" w:eastAsia="zh-CN"/>
        </w:rPr>
        <w:t>增长3.00%</w:t>
      </w:r>
      <w:r>
        <w:rPr>
          <w:rFonts w:hint="eastAsia" w:ascii="宋体" w:hAnsi="宋体" w:eastAsia="宋体" w:cs="宋体"/>
          <w:sz w:val="28"/>
          <w:szCs w:val="28"/>
        </w:rPr>
        <w:t>，主要原因是</w:t>
      </w:r>
      <w:r>
        <w:rPr>
          <w:rFonts w:hint="eastAsia"/>
          <w:highlight w:val="none"/>
          <w:lang w:val="en-US" w:eastAsia="zh-CN"/>
        </w:rPr>
        <w:t>主要原因是：社会保障和就业支出及住房保障支出增加，因此比上年增加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4.64</w:t>
      </w:r>
      <w:r>
        <w:rPr>
          <w:rFonts w:hint="eastAsia" w:ascii="宋体" w:hAnsi="宋体" w:eastAsia="宋体" w:cs="宋体"/>
          <w:sz w:val="28"/>
          <w:szCs w:val="28"/>
        </w:rPr>
        <w:t>万元，占支出总预算的</w:t>
      </w:r>
      <w:r>
        <w:rPr>
          <w:rFonts w:ascii="宋体" w:hAnsi="宋体" w:eastAsia="宋体" w:cs="宋体"/>
          <w:sz w:val="28"/>
          <w:u w:color="auto"/>
        </w:rPr>
        <w:t>0.51%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5.85</w:t>
      </w:r>
      <w:r>
        <w:rPr>
          <w:rFonts w:hint="eastAsia" w:ascii="宋体" w:hAnsi="宋体" w:eastAsia="宋体" w:cs="宋体"/>
          <w:sz w:val="28"/>
          <w:szCs w:val="28"/>
        </w:rPr>
        <w:t>万元，</w:t>
      </w:r>
      <w:r>
        <w:rPr>
          <w:rFonts w:ascii="宋体" w:hAnsi="宋体" w:eastAsia="宋体" w:cs="宋体"/>
          <w:sz w:val="28"/>
          <w:u w:color="auto"/>
        </w:rPr>
        <w:t>减少1.21</w:t>
      </w:r>
      <w:r>
        <w:rPr>
          <w:rFonts w:hint="eastAsia" w:ascii="宋体" w:hAnsi="宋体" w:eastAsia="宋体" w:cs="宋体"/>
          <w:sz w:val="28"/>
          <w:szCs w:val="28"/>
        </w:rPr>
        <w:t>万元，</w:t>
      </w:r>
      <w:r>
        <w:rPr>
          <w:rFonts w:ascii="宋体" w:hAnsi="宋体" w:eastAsia="宋体" w:cs="宋体"/>
          <w:sz w:val="28"/>
          <w:u w:color="auto"/>
        </w:rPr>
        <w:t>减少20.68%</w:t>
      </w:r>
      <w:r>
        <w:rPr>
          <w:rFonts w:hint="eastAsia" w:ascii="宋体" w:hAnsi="宋体" w:eastAsia="宋体" w:cs="宋体"/>
          <w:sz w:val="28"/>
          <w:szCs w:val="28"/>
        </w:rPr>
        <w:t>，主要原因是：</w:t>
      </w:r>
      <w:r>
        <w:rPr>
          <w:rFonts w:hint="eastAsia"/>
          <w:highlight w:val="none"/>
        </w:rPr>
        <w:t>主要原因是：人员减少，工会费及公务用车维护费减少，因此比上年减少</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40.58</w:t>
      </w:r>
      <w:r>
        <w:rPr>
          <w:rFonts w:hint="eastAsia" w:ascii="宋体" w:hAnsi="宋体" w:eastAsia="宋体" w:cs="宋体"/>
          <w:sz w:val="28"/>
          <w:szCs w:val="28"/>
        </w:rPr>
        <w:t>万元，占支出总预算的</w:t>
      </w:r>
      <w:r>
        <w:rPr>
          <w:rFonts w:ascii="宋体" w:hAnsi="宋体" w:eastAsia="宋体" w:cs="宋体"/>
          <w:sz w:val="28"/>
          <w:u w:color="auto"/>
        </w:rPr>
        <w:t>4.50%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37.77</w:t>
      </w:r>
      <w:r>
        <w:rPr>
          <w:rFonts w:hint="eastAsia" w:ascii="宋体" w:hAnsi="宋体" w:eastAsia="宋体" w:cs="宋体"/>
          <w:sz w:val="28"/>
          <w:szCs w:val="28"/>
        </w:rPr>
        <w:t>万元，</w:t>
      </w:r>
      <w:r>
        <w:rPr>
          <w:rFonts w:ascii="宋体" w:hAnsi="宋体" w:eastAsia="宋体" w:cs="宋体"/>
          <w:sz w:val="28"/>
          <w:u w:color="auto"/>
        </w:rPr>
        <w:t>增长2.81</w:t>
      </w:r>
      <w:r>
        <w:rPr>
          <w:rFonts w:hint="eastAsia" w:ascii="宋体" w:hAnsi="宋体" w:eastAsia="宋体" w:cs="宋体"/>
          <w:sz w:val="28"/>
          <w:szCs w:val="28"/>
        </w:rPr>
        <w:t>万元，</w:t>
      </w:r>
      <w:r>
        <w:rPr>
          <w:rFonts w:ascii="宋体" w:hAnsi="宋体" w:eastAsia="宋体" w:cs="宋体"/>
          <w:sz w:val="28"/>
          <w:u w:color="auto"/>
        </w:rPr>
        <w:t>增长7.44%</w:t>
      </w:r>
      <w:r>
        <w:rPr>
          <w:rFonts w:hint="eastAsia" w:ascii="宋体" w:hAnsi="宋体" w:eastAsia="宋体" w:cs="宋体"/>
          <w:sz w:val="28"/>
          <w:szCs w:val="28"/>
        </w:rPr>
        <w:t>，主要原因是：</w:t>
      </w:r>
      <w:r>
        <w:rPr>
          <w:rFonts w:hint="eastAsia"/>
          <w:highlight w:val="none"/>
        </w:rPr>
        <w:t>主要原因是：基数调整，住房保障支出增加，因此比上年增加</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卫生健康支出（类）支出</w:t>
      </w:r>
      <w:r>
        <w:rPr>
          <w:rFonts w:ascii="宋体" w:hAnsi="宋体" w:eastAsia="宋体" w:cs="宋体"/>
          <w:sz w:val="28"/>
          <w:u w:color="auto"/>
        </w:rPr>
        <w:t>785.35</w:t>
      </w:r>
      <w:r>
        <w:rPr>
          <w:rFonts w:hint="eastAsia" w:ascii="宋体" w:hAnsi="宋体" w:eastAsia="宋体" w:cs="宋体"/>
          <w:sz w:val="28"/>
          <w:szCs w:val="28"/>
        </w:rPr>
        <w:t>万元，占支出总预算的</w:t>
      </w:r>
      <w:r>
        <w:rPr>
          <w:rFonts w:ascii="宋体" w:hAnsi="宋体" w:eastAsia="宋体" w:cs="宋体"/>
          <w:sz w:val="28"/>
          <w:u w:color="auto"/>
        </w:rPr>
        <w:t>87.07%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785.36</w:t>
      </w:r>
      <w:r>
        <w:rPr>
          <w:rFonts w:hint="eastAsia" w:ascii="宋体" w:hAnsi="宋体" w:eastAsia="宋体" w:cs="宋体"/>
          <w:sz w:val="28"/>
          <w:szCs w:val="28"/>
        </w:rPr>
        <w:t>万元，</w:t>
      </w:r>
      <w:r>
        <w:rPr>
          <w:rFonts w:ascii="宋体" w:hAnsi="宋体" w:eastAsia="宋体" w:cs="宋体"/>
          <w:sz w:val="28"/>
          <w:u w:color="auto"/>
        </w:rPr>
        <w:t>减少0.01</w:t>
      </w:r>
      <w:r>
        <w:rPr>
          <w:rFonts w:hint="eastAsia" w:ascii="宋体" w:hAnsi="宋体" w:eastAsia="宋体" w:cs="宋体"/>
          <w:sz w:val="28"/>
          <w:szCs w:val="28"/>
        </w:rPr>
        <w:t>万元，</w:t>
      </w:r>
      <w:r>
        <w:rPr>
          <w:rFonts w:ascii="宋体" w:hAnsi="宋体" w:eastAsia="宋体" w:cs="宋体"/>
          <w:sz w:val="28"/>
          <w:u w:color="auto"/>
        </w:rPr>
        <w:t>减少0.00%</w:t>
      </w:r>
      <w:r>
        <w:rPr>
          <w:rFonts w:hint="eastAsia" w:ascii="宋体" w:hAnsi="宋体" w:eastAsia="宋体" w:cs="宋体"/>
          <w:sz w:val="28"/>
          <w:szCs w:val="28"/>
        </w:rPr>
        <w:t>，主要原因是：</w:t>
      </w:r>
      <w:r>
        <w:rPr>
          <w:rFonts w:hint="eastAsia"/>
          <w:highlight w:val="none"/>
        </w:rPr>
        <w:t>主要原因是：人员减少，卫生健康支出减少，因此上年减少</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71.40</w:t>
      </w:r>
      <w:r>
        <w:rPr>
          <w:rFonts w:hint="eastAsia" w:ascii="宋体" w:hAnsi="宋体" w:eastAsia="宋体" w:cs="宋体"/>
          <w:sz w:val="28"/>
          <w:szCs w:val="28"/>
        </w:rPr>
        <w:t>万元，占支出总预算的</w:t>
      </w:r>
      <w:r>
        <w:rPr>
          <w:rFonts w:ascii="宋体" w:hAnsi="宋体" w:eastAsia="宋体" w:cs="宋体"/>
          <w:sz w:val="28"/>
          <w:u w:color="auto"/>
        </w:rPr>
        <w:t>7.92%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46.77</w:t>
      </w:r>
      <w:r>
        <w:rPr>
          <w:rFonts w:hint="eastAsia" w:ascii="宋体" w:hAnsi="宋体" w:eastAsia="宋体" w:cs="宋体"/>
          <w:sz w:val="28"/>
          <w:szCs w:val="28"/>
        </w:rPr>
        <w:t>万元，</w:t>
      </w:r>
      <w:r>
        <w:rPr>
          <w:rFonts w:ascii="宋体" w:hAnsi="宋体" w:eastAsia="宋体" w:cs="宋体"/>
          <w:sz w:val="28"/>
          <w:u w:color="auto"/>
        </w:rPr>
        <w:t>增长24.63</w:t>
      </w:r>
      <w:r>
        <w:rPr>
          <w:rFonts w:hint="eastAsia" w:ascii="宋体" w:hAnsi="宋体" w:eastAsia="宋体" w:cs="宋体"/>
          <w:sz w:val="28"/>
          <w:szCs w:val="28"/>
        </w:rPr>
        <w:t>万元，</w:t>
      </w:r>
      <w:r>
        <w:rPr>
          <w:rFonts w:ascii="宋体" w:hAnsi="宋体" w:eastAsia="宋体" w:cs="宋体"/>
          <w:sz w:val="28"/>
          <w:u w:color="auto"/>
        </w:rPr>
        <w:t>增长52.66%</w:t>
      </w:r>
      <w:r>
        <w:rPr>
          <w:rFonts w:hint="eastAsia" w:ascii="宋体" w:hAnsi="宋体" w:eastAsia="宋体" w:cs="宋体"/>
          <w:sz w:val="28"/>
          <w:szCs w:val="28"/>
        </w:rPr>
        <w:t>，主要原因是：</w:t>
      </w:r>
      <w:r>
        <w:rPr>
          <w:rFonts w:hint="eastAsia"/>
          <w:highlight w:val="none"/>
        </w:rPr>
        <w:t>主要原因是：社保基数调整，社会保障和就业支出增加，因此比上年增加</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51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500.53</w:t>
      </w:r>
      <w:r>
        <w:rPr>
          <w:rFonts w:hint="eastAsia"/>
        </w:rPr>
        <w:t>万元，较2023年度预算数</w:t>
      </w:r>
      <w:r>
        <w:rPr>
          <w:rFonts w:hint="eastAsia"/>
          <w:lang w:val="en-US" w:eastAsia="zh-CN"/>
        </w:rPr>
        <w:t>475.66</w:t>
      </w:r>
      <w:r>
        <w:rPr>
          <w:rFonts w:hint="eastAsia"/>
        </w:rPr>
        <w:t>万元</w:t>
      </w:r>
      <w:r>
        <w:rPr>
          <w:rFonts w:hint="eastAsia"/>
          <w:lang w:val="en-US" w:eastAsia="zh-CN"/>
        </w:rPr>
        <w:t>,</w:t>
      </w:r>
      <w:r>
        <w:rPr>
          <w:u w:color="auto"/>
        </w:rPr>
        <w:t>增加24.87</w:t>
      </w:r>
      <w:r>
        <w:rPr>
          <w:rFonts w:hint="eastAsia"/>
        </w:rPr>
        <w:t>万元，</w:t>
      </w:r>
      <w:r>
        <w:rPr>
          <w:rFonts w:hint="eastAsia"/>
          <w:lang w:val="en-US" w:eastAsia="zh-CN"/>
        </w:rPr>
        <w:t>增长5.23%</w:t>
      </w:r>
      <w:r>
        <w:rPr>
          <w:rFonts w:hint="eastAsia"/>
        </w:rPr>
        <w:t>，主要原因是</w:t>
      </w:r>
      <w:r>
        <w:rPr>
          <w:rFonts w:hint="eastAsia"/>
          <w:highlight w:val="none"/>
          <w:lang w:val="en-US" w:eastAsia="zh-CN"/>
        </w:rPr>
        <w:t>主要原因是：社会保障和就业收入及住房保障收入增加，因此比上年增加。</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438.89</w:t>
      </w:r>
      <w:r>
        <w:t>万元</w:t>
      </w:r>
      <w:r>
        <w:rPr>
          <w:rFonts w:hint="eastAsia"/>
          <w:lang w:eastAsia="zh-CN"/>
        </w:rPr>
        <w:t>，</w:t>
      </w:r>
      <w:r>
        <w:rPr>
          <w:rFonts w:hint="eastAsia"/>
        </w:rPr>
        <w:t>占基本支出预算的</w:t>
      </w:r>
      <w:r>
        <w:rPr>
          <w:rFonts w:hint="eastAsia"/>
          <w:lang w:val="en-US" w:eastAsia="zh-CN"/>
        </w:rPr>
        <w:t>87.16%</w:t>
      </w:r>
      <w:r>
        <w:rPr>
          <w:rFonts w:hint="eastAsia"/>
        </w:rPr>
        <w:t>，较2023年度预算数</w:t>
      </w:r>
      <w:r>
        <w:rPr>
          <w:rFonts w:hint="eastAsia"/>
          <w:lang w:val="en-US" w:eastAsia="zh-CN"/>
        </w:rPr>
        <w:t>417.55</w:t>
      </w:r>
      <w:r>
        <w:rPr>
          <w:rFonts w:hint="eastAsia"/>
        </w:rPr>
        <w:t>万元，</w:t>
      </w:r>
      <w:r>
        <w:rPr>
          <w:rFonts w:hint="eastAsia"/>
          <w:lang w:val="en-US" w:eastAsia="zh-CN"/>
        </w:rPr>
        <w:t>增长21.34</w:t>
      </w:r>
      <w:r>
        <w:rPr>
          <w:rFonts w:hint="eastAsia"/>
        </w:rPr>
        <w:t>万元，</w:t>
      </w:r>
      <w:r>
        <w:rPr>
          <w:rFonts w:hint="eastAsia"/>
          <w:lang w:val="en-US" w:eastAsia="zh-CN"/>
        </w:rPr>
        <w:t>增长5.11%</w:t>
      </w:r>
      <w:r>
        <w:rPr>
          <w:rFonts w:hint="eastAsia"/>
        </w:rPr>
        <w:t>，主要原因是：</w:t>
      </w:r>
      <w:r>
        <w:rPr>
          <w:rFonts w:hint="eastAsia"/>
          <w:highlight w:val="none"/>
        </w:rPr>
        <w:t>主要原因是：人员岗位工资调整及绩效工资调整，工资福利支出增加，因此比上年增加。</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57.00</w:t>
      </w:r>
      <w:r>
        <w:t>万元</w:t>
      </w:r>
      <w:r>
        <w:rPr>
          <w:rFonts w:hint="eastAsia"/>
          <w:lang w:eastAsia="zh-CN"/>
        </w:rPr>
        <w:t>，</w:t>
      </w:r>
      <w:r>
        <w:rPr>
          <w:rFonts w:hint="eastAsia"/>
        </w:rPr>
        <w:t>占基本支出预算的</w:t>
      </w:r>
      <w:r>
        <w:rPr>
          <w:rFonts w:hint="eastAsia"/>
          <w:lang w:val="en-US" w:eastAsia="zh-CN"/>
        </w:rPr>
        <w:t>11.32%</w:t>
      </w:r>
      <w:r>
        <w:rPr>
          <w:rFonts w:hint="eastAsia"/>
        </w:rPr>
        <w:t>，较2023年度预算数</w:t>
      </w:r>
      <w:r>
        <w:rPr>
          <w:rFonts w:hint="eastAsia"/>
          <w:lang w:val="en-US" w:eastAsia="zh-CN"/>
        </w:rPr>
        <w:t>52.27</w:t>
      </w:r>
      <w:r>
        <w:rPr>
          <w:rFonts w:hint="eastAsia"/>
        </w:rPr>
        <w:t>万元，</w:t>
      </w:r>
      <w:r>
        <w:rPr>
          <w:rFonts w:hint="eastAsia"/>
          <w:lang w:val="en-US" w:eastAsia="zh-CN"/>
        </w:rPr>
        <w:t>增长4.73</w:t>
      </w:r>
      <w:r>
        <w:rPr>
          <w:rFonts w:hint="eastAsia"/>
        </w:rPr>
        <w:t>万元，</w:t>
      </w:r>
      <w:r>
        <w:rPr>
          <w:rFonts w:hint="eastAsia"/>
          <w:lang w:val="en-US" w:eastAsia="zh-CN"/>
        </w:rPr>
        <w:t>增长9.05%</w:t>
      </w:r>
      <w:r>
        <w:rPr>
          <w:rFonts w:hint="eastAsia"/>
        </w:rPr>
        <w:t>，主要原因是：</w:t>
      </w:r>
      <w:r>
        <w:rPr>
          <w:rFonts w:hint="eastAsia"/>
          <w:highlight w:val="none"/>
        </w:rPr>
        <w:t>主要原因是：退休费提高标准，村医人员增加，因此对个人和家庭的补助增加。</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7.63</w:t>
      </w:r>
      <w:r>
        <w:t>万元</w:t>
      </w:r>
      <w:r>
        <w:rPr>
          <w:rFonts w:hint="eastAsia"/>
          <w:lang w:eastAsia="zh-CN"/>
        </w:rPr>
        <w:t>，</w:t>
      </w:r>
      <w:r>
        <w:rPr>
          <w:rFonts w:hint="eastAsia"/>
        </w:rPr>
        <w:t>占基本支出预算的</w:t>
      </w:r>
      <w:r>
        <w:rPr>
          <w:rFonts w:hint="eastAsia"/>
          <w:lang w:val="en-US" w:eastAsia="zh-CN"/>
        </w:rPr>
        <w:t>1.52%</w:t>
      </w:r>
      <w:r>
        <w:rPr>
          <w:rFonts w:hint="eastAsia"/>
        </w:rPr>
        <w:t>，较2023年度预算数</w:t>
      </w:r>
      <w:r>
        <w:rPr>
          <w:rFonts w:hint="eastAsia"/>
          <w:lang w:val="en-US" w:eastAsia="zh-CN"/>
        </w:rPr>
        <w:t>8.84</w:t>
      </w:r>
      <w:r>
        <w:rPr>
          <w:rFonts w:hint="eastAsia"/>
        </w:rPr>
        <w:t>万元，</w:t>
      </w:r>
      <w:r>
        <w:rPr>
          <w:rFonts w:hint="eastAsia"/>
          <w:lang w:val="en-US" w:eastAsia="zh-CN"/>
        </w:rPr>
        <w:t>减少1.21</w:t>
      </w:r>
      <w:r>
        <w:rPr>
          <w:rFonts w:hint="eastAsia"/>
        </w:rPr>
        <w:t>万元，</w:t>
      </w:r>
      <w:r>
        <w:rPr>
          <w:rFonts w:hint="eastAsia"/>
          <w:lang w:val="en-US" w:eastAsia="zh-CN"/>
        </w:rPr>
        <w:t>减少13.69%</w:t>
      </w:r>
      <w:r>
        <w:rPr>
          <w:rFonts w:hint="eastAsia"/>
        </w:rPr>
        <w:t>，主要原因是：</w:t>
      </w:r>
      <w:r>
        <w:rPr>
          <w:rFonts w:hint="eastAsia"/>
          <w:highlight w:val="none"/>
        </w:rPr>
        <w:t>主要原因是：本单位公务用车维护费及工会费减少，因此比上年减少。</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51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2.99</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2.99</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2.99</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主要原因是：我单位无因公出国（境）费用</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主要原因是：我单位无公务接待费用</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主要原因是：本单位无公务用车购置费</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主要原因是：本单位无公务用车运行维护费</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主要原因是：本单位无政府性基金</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主要原因是：本单位无国有资本经营</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7.63</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8.84</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减少1.21</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下降13.69%</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主要原因是：本单位公务用车维护费及工会费减少，因此比上年减少</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50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30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20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主要用于：专用设备、办公设备及基础设施建设</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3</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3</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1</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4</w:t>
      </w:r>
      <w:r>
        <w:rPr>
          <w:rFonts w:hint="eastAsia" w:ascii="宋体" w:hAnsi="宋体" w:eastAsia="宋体" w:cs="宋体"/>
          <w:sz w:val="28"/>
          <w:szCs w:val="28"/>
          <w:lang w:eastAsia="zh-CN"/>
        </w:rPr>
        <w:t>个，预算资金</w:t>
      </w:r>
      <w:r>
        <w:rPr>
          <w:rFonts w:hint="eastAsia"/>
          <w:sz w:val="28"/>
          <w:szCs w:val="28"/>
          <w:highlight w:val="none"/>
          <w:lang w:val="en-US" w:eastAsia="zh-CN"/>
        </w:rPr>
        <w:t>451.5</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2024年我单位共申报项目4个，全部编制了项目绩效目标，项目绩效目标编制率为100%。资金预算安排451.5万元。我单位将继续推进预算绩效管理，严把绩效目标编制质量关，扎实做好预算绩效目标执行情况动态监控，深入推进重点项目绩效自评，做好绩效评价结果应用，牢固树立“花钱必问效”的绩效理念。</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1.自有资金政府采购项目绩效目标说明：本项目涉及部门支出预算项目支出50元，主要用于办公设备购置、专用设备购置、基础施建设项目等方面。其中：货物类预算安排30万元，工程类预算安排20万元。自有资金政府采购项目严格按照政府采购要求进行采购。</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2.党支部活动经费项目绩效目标说明：本项目涉及部门支出预算项目支出0.06万元，主要用于本单位党支部活动开支，党支部活动经费严格按照《关于中国共产党党费收缴、使用和管理的规定》使用。</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3.补助市县乡村医生生活补助经费项目绩效目标说明：本项目涉及部门支出预算项目支出1.44万元，主要用于乡村医生生活补助经费。</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4.环江毛南族自治县明伦中心卫生院门诊住院综合楼项目绩效目标说明：本项目因征地未落实，预算已做调整并通过主管部门及财政部门批复</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6" w:type="default"/>
          <w:footerReference r:id="rId7"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环江毛南族自治县明伦镇中心卫生院</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0"/>
      <w:bookmarkStart w:id="17" w:name="bookmark29"/>
      <w:bookmarkStart w:id="18" w:name="bookmark31"/>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cantSplit/>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环江毛南族自治县明伦镇中心卫生院</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cantSplit/>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cantSplit/>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500.53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4.64</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500.53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71.40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838.40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52.99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40.58</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553.58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955.02</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401.44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955.02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955.02</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8" w:type="default"/>
          <w:footerReference r:id="rId9"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环江毛南族自治县明伦镇中心卫生院</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24"/>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center"/>
              <w:rPr>
                <w:rFonts w:hint="eastAsia" w:eastAsia="宋体"/>
                <w:vertAlign w:val="baseline"/>
                <w:lang w:val="en-US" w:eastAsia="zh-CN"/>
              </w:rPr>
            </w:pPr>
          </w:p>
        </w:tc>
        <w:tc>
          <w:tcPr>
            <w:tcW w:w="926"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24"/>
              <w:spacing w:line="312" w:lineRule="exact"/>
              <w:ind w:firstLine="0"/>
              <w:jc w:val="center"/>
              <w:rPr>
                <w:sz w:val="17"/>
                <w:szCs w:val="17"/>
              </w:rPr>
            </w:pPr>
            <w:r>
              <w:rPr>
                <w:sz w:val="17"/>
                <w:szCs w:val="17"/>
              </w:rPr>
              <w:t>财政专户管理资金</w:t>
            </w:r>
          </w:p>
          <w:p>
            <w:pPr>
              <w:pStyle w:val="24"/>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24"/>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24"/>
              <w:spacing w:line="312" w:lineRule="exact"/>
              <w:ind w:firstLine="0"/>
              <w:jc w:val="center"/>
              <w:rPr>
                <w:sz w:val="17"/>
                <w:szCs w:val="17"/>
              </w:rPr>
            </w:pPr>
            <w:r>
              <w:rPr>
                <w:sz w:val="17"/>
                <w:szCs w:val="17"/>
              </w:rPr>
              <w:t>财政专户管理资金</w:t>
            </w:r>
          </w:p>
          <w:p>
            <w:pPr>
              <w:pStyle w:val="24"/>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24"/>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24"/>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24"/>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Align w:val="center"/>
          </w:tcPr>
          <w:p>
            <w:pPr>
              <w:pStyle w:val="24"/>
              <w:spacing w:line="240" w:lineRule="auto"/>
              <w:ind w:firstLine="0" w:firstLineChars="0"/>
              <w:jc w:val="lef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rPr>
              <w:t>402015</w:t>
            </w:r>
          </w:p>
        </w:tc>
        <w:tc>
          <w:tcPr>
            <w:tcW w:w="1279" w:type="dxa"/>
          </w:tcPr>
          <w:p>
            <w:pPr>
              <w:pStyle w:val="24"/>
              <w:spacing w:line="326" w:lineRule="exact"/>
              <w:ind w:firstLine="0" w:firstLineChars="0"/>
              <w:jc w:val="lef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rPr>
              <w:t>环江毛南族自治县明伦镇中心卫生院</w:t>
            </w:r>
          </w:p>
        </w:tc>
        <w:tc>
          <w:tcPr>
            <w:tcW w:w="990"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955.02</w:t>
            </w:r>
          </w:p>
        </w:tc>
        <w:tc>
          <w:tcPr>
            <w:tcW w:w="926"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553.58</w:t>
            </w:r>
          </w:p>
        </w:tc>
        <w:tc>
          <w:tcPr>
            <w:tcW w:w="909"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500.53</w:t>
            </w:r>
          </w:p>
        </w:tc>
        <w:tc>
          <w:tcPr>
            <w:tcW w:w="968"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90" w:type="dxa"/>
            <w:vAlign w:val="center"/>
          </w:tcPr>
          <w:p>
            <w:pPr>
              <w:pStyle w:val="24"/>
              <w:spacing w:line="240" w:lineRule="auto"/>
              <w:ind w:left="0" w:leftChars="0"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1078" w:type="dxa"/>
            <w:vAlign w:val="center"/>
          </w:tcPr>
          <w:p>
            <w:pPr>
              <w:pStyle w:val="24"/>
              <w:spacing w:line="240" w:lineRule="auto"/>
              <w:ind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72" w:type="dxa"/>
            <w:vAlign w:val="center"/>
          </w:tcPr>
          <w:p>
            <w:pPr>
              <w:pStyle w:val="24"/>
              <w:spacing w:line="240" w:lineRule="auto"/>
              <w:ind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53.05</w:t>
            </w:r>
          </w:p>
        </w:tc>
        <w:tc>
          <w:tcPr>
            <w:tcW w:w="919" w:type="dxa"/>
            <w:vAlign w:val="center"/>
          </w:tcPr>
          <w:p>
            <w:pPr>
              <w:spacing w:line="240" w:lineRule="auto"/>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401.44</w:t>
            </w:r>
          </w:p>
        </w:tc>
        <w:tc>
          <w:tcPr>
            <w:tcW w:w="1011" w:type="dxa"/>
            <w:vAlign w:val="center"/>
          </w:tcPr>
          <w:p>
            <w:pPr>
              <w:spacing w:line="240" w:lineRule="auto"/>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401.44</w:t>
            </w:r>
          </w:p>
        </w:tc>
        <w:tc>
          <w:tcPr>
            <w:tcW w:w="859" w:type="dxa"/>
            <w:vAlign w:val="center"/>
          </w:tcPr>
          <w:p>
            <w:pPr>
              <w:spacing w:line="240" w:lineRule="auto"/>
              <w:ind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1094" w:type="dxa"/>
            <w:gridSpan w:val="2"/>
            <w:vAlign w:val="center"/>
          </w:tcPr>
          <w:p>
            <w:pPr>
              <w:spacing w:line="240" w:lineRule="auto"/>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37" w:type="dxa"/>
            <w:vAlign w:val="center"/>
          </w:tcPr>
          <w:p>
            <w:pPr>
              <w:spacing w:line="240" w:lineRule="auto"/>
              <w:ind w:firstLine="0" w:firstLineChars="0"/>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c>
          <w:tcPr>
            <w:tcW w:w="989" w:type="dxa"/>
            <w:vAlign w:val="center"/>
          </w:tcPr>
          <w:p>
            <w:pPr>
              <w:spacing w:line="240" w:lineRule="auto"/>
              <w:jc w:val="right"/>
              <w:rPr>
                <w:rFonts w:hint="eastAsia" w:ascii="宋体" w:hAnsi="宋体" w:eastAsia="宋体" w:cs="宋体"/>
                <w:b w:val="0"/>
                <w:bCs w:val="0"/>
                <w:sz w:val="17"/>
                <w:szCs w:val="17"/>
                <w:vertAlign w:val="baseline"/>
                <w:lang w:val="en-US" w:eastAsia="zh-CN"/>
              </w:rPr>
            </w:pPr>
            <w:r>
              <w:rPr>
                <w:rFonts w:hint="eastAsia" w:ascii="宋体" w:hAnsi="宋体" w:eastAsia="宋体" w:cs="宋体"/>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26"/>
              <w:jc w:val="left"/>
              <w:rPr>
                <w:rFonts w:hint="eastAsia" w:eastAsia="宋体"/>
                <w:sz w:val="17"/>
                <w:szCs w:val="17"/>
                <w:vertAlign w:val="baseline"/>
                <w:lang w:val="en-US" w:eastAsia="zh-CN"/>
              </w:rPr>
            </w:pPr>
            <w:r>
              <w:rPr>
                <w:sz w:val="17"/>
                <w:szCs w:val="17"/>
              </w:rP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10" w:type="default"/>
          <w:footerReference r:id="rId11"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1"/>
      <w:bookmarkStart w:id="20" w:name="bookmark42"/>
      <w:bookmarkStart w:id="21" w:name="bookmark43"/>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cantSplit/>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环江毛南族自治县明伦镇中心卫生院</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cantSplit/>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955.02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503.52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451.50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402015</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955.02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503.52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451.50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4.64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4.64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47.60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47.60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2080506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机关事业单位职业年金缴费支出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23.80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23.80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2100302</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乡镇卫生院</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789.26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339.20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450.06</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2100399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其他基层医疗卫生机构支出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49.14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47.70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1.44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40.58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40.58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w:t>
            </w:r>
          </w:p>
        </w:tc>
      </w:tr>
    </w:tbl>
    <w:p>
      <w:pPr>
        <w:pStyle w:val="26"/>
        <w:ind w:left="672"/>
        <w:jc w:val="left"/>
      </w:pPr>
      <w:r>
        <w:rPr>
          <w:b w:val="0"/>
          <w:bCs w:val="0"/>
        </w:rPr>
        <w:t>注：本报表金额单位转换时可能存在四舍五入尾数误差。</w:t>
      </w:r>
      <w:r>
        <w:br w:type="page"/>
      </w:r>
    </w:p>
    <w:p>
      <w:pPr>
        <w:pStyle w:val="22"/>
        <w:keepNext/>
        <w:keepLines/>
        <w:spacing w:after="240"/>
        <w:jc w:val="center"/>
      </w:pPr>
      <w:bookmarkStart w:id="22" w:name="bookmark44"/>
      <w:bookmarkStart w:id="23" w:name="bookmark46"/>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cantSplit/>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环江毛南族自治县明伦镇中心卫生院</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cantSplit/>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cantSplit/>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500.53</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4.64</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500.53</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71.40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785.35</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40.58</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500.53</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901.97</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401.44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901.97</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901.97</w:t>
            </w:r>
          </w:p>
        </w:tc>
      </w:tr>
      <w:tr>
        <w:tblPrEx>
          <w:tblCellMar>
            <w:top w:w="0" w:type="dxa"/>
            <w:left w:w="10" w:type="dxa"/>
            <w:bottom w:w="0" w:type="dxa"/>
            <w:right w:w="10" w:type="dxa"/>
          </w:tblCellMar>
        </w:tblPrEx>
        <w:trPr>
          <w:cantSplit/>
          <w:trHeight w:val="352" w:hRule="exact"/>
        </w:trPr>
        <w:tc>
          <w:tcPr>
            <w:tcW w:w="15342" w:type="dxa"/>
            <w:gridSpan w:val="6"/>
            <w:tcBorders>
              <w:top w:val="single" w:color="auto" w:sz="4" w:space="0"/>
            </w:tcBorders>
            <w:shd w:val="clear" w:color="auto" w:fill="FFFFFF"/>
          </w:tcPr>
          <w:p>
            <w:pPr>
              <w:jc w:val="left"/>
              <w:rPr>
                <w:rFonts w:hint="eastAsia" w:ascii="宋体" w:hAnsi="宋体" w:eastAsia="宋体" w:cs="宋体"/>
                <w:sz w:val="17"/>
                <w:szCs w:val="17"/>
                <w:lang w:eastAsia="zh-CN"/>
              </w:rPr>
            </w:pPr>
            <w:r>
              <w:rPr>
                <w:rFonts w:hint="eastAsia" w:ascii="宋体" w:hAnsi="宋体" w:eastAsia="宋体" w:cs="宋体"/>
                <w:sz w:val="17"/>
                <w:szCs w:val="17"/>
              </w:rPr>
              <w:t>注：表中功能分类科目，根据各部门实际预算编制情况编列。</w:t>
            </w:r>
          </w:p>
        </w:tc>
      </w:tr>
      <w:tr>
        <w:tblPrEx>
          <w:tblCellMar>
            <w:top w:w="0" w:type="dxa"/>
            <w:left w:w="10" w:type="dxa"/>
            <w:bottom w:w="0" w:type="dxa"/>
            <w:right w:w="10" w:type="dxa"/>
          </w:tblCellMar>
        </w:tblPrEx>
        <w:trPr>
          <w:cantSplit/>
          <w:trHeight w:val="274" w:hRule="exact"/>
        </w:trPr>
        <w:tc>
          <w:tcPr>
            <w:tcW w:w="15342" w:type="dxa"/>
            <w:gridSpan w:val="6"/>
            <w:shd w:val="clear" w:color="auto" w:fill="FFFFFF"/>
            <w:vAlign w:val="bottom"/>
          </w:tcPr>
          <w:p>
            <w:pPr>
              <w:jc w:val="left"/>
              <w:rPr>
                <w:rFonts w:hint="eastAsia" w:ascii="宋体" w:hAnsi="宋体" w:eastAsia="宋体" w:cs="宋体"/>
                <w:sz w:val="17"/>
                <w:szCs w:val="17"/>
                <w:lang w:eastAsia="zh-CN"/>
              </w:rPr>
            </w:pPr>
            <w:r>
              <w:rPr>
                <w:rFonts w:hint="eastAsia" w:ascii="宋体" w:hAnsi="宋体" w:eastAsia="宋体" w:cs="宋体"/>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1581"/>
        <w:gridCol w:w="1551"/>
        <w:gridCol w:w="1786"/>
        <w:gridCol w:w="2046"/>
        <w:gridCol w:w="1846"/>
        <w:gridCol w:w="1702"/>
        <w:gridCol w:w="70"/>
        <w:gridCol w:w="168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环江毛南族自治县明伦镇中心卫生院</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402015</w:t>
            </w: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901.97</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500.53</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495.89</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4.64</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401.44</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2012999</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4.64</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4.64</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4.64</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2080505</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47.60</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47.60</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47.60</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2080506</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机关事业单位职业年金缴费支出</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23.80</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23.80</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23.80</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2100302</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乡镇卫生院</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736.21</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336.21</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336.21</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400.00</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2100399</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其他基层医疗卫生机构支出</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49.14</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47.70</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47.70</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1.44</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2210201</w:t>
            </w:r>
          </w:p>
        </w:tc>
        <w:tc>
          <w:tcPr>
            <w:tcW w:w="1676"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p>
        </w:tc>
        <w:tc>
          <w:tcPr>
            <w:tcW w:w="1662" w:type="dxa"/>
            <w:vAlign w:val="center"/>
          </w:tcPr>
          <w:p>
            <w:pPr>
              <w:pStyle w:val="24"/>
              <w:spacing w:line="240" w:lineRule="auto"/>
              <w:ind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40.58</w:t>
            </w:r>
          </w:p>
        </w:tc>
        <w:tc>
          <w:tcPr>
            <w:tcW w:w="1879" w:type="dxa"/>
            <w:vAlign w:val="center"/>
          </w:tcPr>
          <w:p>
            <w:pPr>
              <w:pStyle w:val="24"/>
              <w:spacing w:line="240" w:lineRule="auto"/>
              <w:ind w:left="13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40.58</w:t>
            </w:r>
          </w:p>
        </w:tc>
        <w:tc>
          <w:tcPr>
            <w:tcW w:w="1729" w:type="dxa"/>
            <w:vAlign w:val="center"/>
          </w:tcPr>
          <w:p>
            <w:pPr>
              <w:pStyle w:val="24"/>
              <w:spacing w:line="240" w:lineRule="auto"/>
              <w:ind w:left="112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40.58</w:t>
            </w:r>
          </w:p>
        </w:tc>
        <w:tc>
          <w:tcPr>
            <w:tcW w:w="1790" w:type="dxa"/>
            <w:gridSpan w:val="2"/>
            <w:vAlign w:val="center"/>
          </w:tcPr>
          <w:p>
            <w:pPr>
              <w:pStyle w:val="24"/>
              <w:spacing w:line="240" w:lineRule="auto"/>
              <w:ind w:left="1060" w:leftChars="0" w:firstLine="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1694"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bidi="en-US"/>
              </w:rPr>
              <w:t>0.00</w:t>
            </w:r>
          </w:p>
        </w:tc>
        <w:tc>
          <w:tcPr>
            <w:tcW w:w="1695" w:type="dxa"/>
            <w:vAlign w:val="center"/>
          </w:tcPr>
          <w:p>
            <w:pPr>
              <w:pStyle w:val="24"/>
              <w:spacing w:line="240" w:lineRule="auto"/>
              <w:ind w:firstLine="400" w:firstLineChars="0"/>
              <w:jc w:val="center"/>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hint="eastAsia" w:ascii="宋体" w:hAnsi="宋体" w:eastAsia="宋体" w:cs="宋体"/>
                <w:sz w:val="17"/>
                <w:szCs w:val="17"/>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6"/>
      <w:bookmarkStart w:id="26" w:name="bookmark58"/>
      <w:bookmarkStart w:id="27" w:name="bookmark57"/>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环江毛南族自治县明伦镇中心卫生院</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合计</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500.53</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495.89</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工资福利支出</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438.89</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438.89</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30101</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基本工资</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138.01</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138.01</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津贴补贴</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43.24</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43.24</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30103</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奖金</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44.95</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44.95</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30107</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绩效工资</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75.82</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75.82</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30108</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48.34</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48.34</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30109</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职业年金缴费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23.80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23.80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30110</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职工基本医疗保险缴费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19.33</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19.33</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30112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其他社会保障缴费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2.19</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2.19</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30113</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住房公积金</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40.58</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40.58</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30199</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其他工资福利支出</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2.64</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2.64</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商品和服务支出</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4.64</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30228</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工会经费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4.64</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30299</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其他商品和服务支出</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303</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对个人和家庭的补助</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57.00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57.00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30302</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退休费</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6.38</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6.38</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30305</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生活补助</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2.92</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2.92</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30399</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其他对个人和家庭的补助</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47.70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47.70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310</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资本性支出</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trPr>
        <w:tc>
          <w:tcPr>
            <w:tcW w:w="3110" w:type="dxa"/>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31001</w:t>
            </w:r>
          </w:p>
        </w:tc>
        <w:tc>
          <w:tcPr>
            <w:tcW w:w="3111" w:type="dxa"/>
            <w:vAlign w:val="center"/>
          </w:tcPr>
          <w:p>
            <w:pPr>
              <w:pStyle w:val="24"/>
              <w:spacing w:line="240" w:lineRule="auto"/>
              <w:ind w:firstLine="0" w:firstLineChars="0"/>
              <w:jc w:val="lef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房屋建筑物购建</w:t>
            </w:r>
          </w:p>
        </w:tc>
        <w:tc>
          <w:tcPr>
            <w:tcW w:w="3111"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2"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c>
          <w:tcPr>
            <w:tcW w:w="3113" w:type="dxa"/>
            <w:vAlign w:val="center"/>
          </w:tcPr>
          <w:p>
            <w:pPr>
              <w:pStyle w:val="24"/>
              <w:spacing w:line="240" w:lineRule="auto"/>
              <w:ind w:firstLine="0" w:firstLineChars="0"/>
              <w:jc w:val="right"/>
              <w:rPr>
                <w:rFonts w:hint="eastAsia" w:ascii="宋体" w:hAnsi="宋体" w:eastAsia="宋体" w:cs="宋体"/>
                <w:b w:val="0"/>
                <w:bCs w:val="0"/>
                <w:vertAlign w:val="baseline"/>
                <w:lang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hint="eastAsia" w:ascii="宋体" w:hAnsi="宋体" w:eastAsia="宋体" w:cs="宋体"/>
                <w:sz w:val="17"/>
                <w:szCs w:val="17"/>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环江毛南族自治县明伦镇中心卫生院</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96" w:type="dxa"/>
            <w:vAlign w:val="center"/>
          </w:tcPr>
          <w:p>
            <w:pPr>
              <w:pStyle w:val="24"/>
              <w:spacing w:line="240" w:lineRule="auto"/>
              <w:ind w:firstLine="0" w:firstLineChars="0"/>
              <w:jc w:val="lef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402015</w:t>
            </w:r>
          </w:p>
        </w:tc>
        <w:tc>
          <w:tcPr>
            <w:tcW w:w="1918" w:type="dxa"/>
            <w:vAlign w:val="center"/>
          </w:tcPr>
          <w:p>
            <w:pPr>
              <w:pStyle w:val="24"/>
              <w:spacing w:line="240" w:lineRule="auto"/>
              <w:ind w:firstLine="0" w:firstLineChars="0"/>
              <w:jc w:val="left"/>
              <w:rPr>
                <w:rFonts w:hint="eastAsia" w:ascii="宋体" w:hAnsi="宋体" w:eastAsia="宋体" w:cs="宋体"/>
                <w:b w:val="0"/>
                <w:bCs w:val="0"/>
                <w:vertAlign w:val="baseline"/>
                <w:lang w:val="en-US" w:eastAsia="zh-CN"/>
              </w:rPr>
            </w:pPr>
          </w:p>
        </w:tc>
        <w:tc>
          <w:tcPr>
            <w:tcW w:w="1884"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2.99</w:t>
            </w:r>
          </w:p>
        </w:tc>
        <w:tc>
          <w:tcPr>
            <w:tcW w:w="1895"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0.00</w:t>
            </w:r>
          </w:p>
        </w:tc>
        <w:tc>
          <w:tcPr>
            <w:tcW w:w="1888"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2.99</w:t>
            </w:r>
          </w:p>
        </w:tc>
        <w:tc>
          <w:tcPr>
            <w:tcW w:w="1890"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2.99</w:t>
            </w:r>
          </w:p>
        </w:tc>
        <w:tc>
          <w:tcPr>
            <w:tcW w:w="1897" w:type="dxa"/>
            <w:gridSpan w:val="2"/>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0.00</w:t>
            </w:r>
          </w:p>
        </w:tc>
        <w:tc>
          <w:tcPr>
            <w:tcW w:w="1889" w:type="dxa"/>
            <w:vAlign w:val="center"/>
          </w:tcPr>
          <w:p>
            <w:pPr>
              <w:pStyle w:val="24"/>
              <w:spacing w:line="240" w:lineRule="auto"/>
              <w:ind w:firstLine="0" w:firstLineChars="0"/>
              <w:jc w:val="right"/>
              <w:rPr>
                <w:rFonts w:hint="eastAsia" w:ascii="宋体" w:hAnsi="宋体" w:eastAsia="宋体" w:cs="宋体"/>
                <w:b w:val="0"/>
                <w:bCs w:val="0"/>
                <w:vertAlign w:val="baseline"/>
                <w:lang w:val="en-US" w:eastAsia="zh-CN"/>
              </w:rPr>
            </w:pPr>
            <w:r>
              <w:rPr>
                <w:rFonts w:hint="eastAsia" w:ascii="宋体" w:hAnsi="宋体" w:eastAsia="宋体" w:cs="宋体"/>
                <w:b w:val="0"/>
                <w:bCs w:val="0"/>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7"/>
                <w:szCs w:val="17"/>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环江毛南族自治县明伦镇中心卫生院</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26"/>
              <w:bidi w:val="0"/>
              <w:jc w:val="both"/>
              <w:rPr>
                <w:vertAlign w:val="baseline"/>
              </w:rPr>
            </w:pPr>
            <w:r>
              <w:rPr>
                <w:b w:val="0"/>
                <w:bCs w:val="0"/>
              </w:rP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环江毛南族自治县明伦镇中心卫生院</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26"/>
              <w:spacing w:line="302" w:lineRule="exact"/>
              <w:ind w:left="672"/>
              <w:jc w:val="left"/>
              <w:rPr>
                <w:rFonts w:hint="eastAsia" w:ascii="宋体" w:hAnsi="宋体" w:eastAsia="宋体" w:cs="宋体"/>
                <w:b w:val="0"/>
                <w:bCs w:val="0"/>
              </w:rPr>
            </w:pPr>
            <w:r>
              <w:rPr>
                <w:rFonts w:hint="eastAsia" w:ascii="宋体" w:hAnsi="宋体" w:eastAsia="宋体" w:cs="宋体"/>
                <w:b w:val="0"/>
                <w:bCs w:val="0"/>
              </w:rPr>
              <w:t>注：本报表金额单位转换时可能存在四舍五入尾数误差。本部门</w:t>
            </w:r>
            <w:r>
              <w:rPr>
                <w:rFonts w:hint="eastAsia" w:ascii="宋体" w:hAnsi="宋体" w:eastAsia="宋体" w:cs="宋体"/>
                <w:b w:val="0"/>
                <w:bCs w:val="0"/>
                <w:lang w:eastAsia="zh-CN"/>
              </w:rPr>
              <w:t>2024</w:t>
            </w:r>
            <w:r>
              <w:rPr>
                <w:rFonts w:ascii="宋体" w:hAnsi="宋体" w:eastAsia="宋体" w:cs="宋体"/>
                <w:u w:color="auto"/>
              </w:rPr>
              <w:t>年</w:t>
            </w:r>
            <w:r>
              <w:rPr>
                <w:rFonts w:hint="eastAsia" w:ascii="宋体" w:hAnsi="宋体" w:eastAsia="宋体" w:cs="宋体"/>
                <w:b w:val="0"/>
                <w:bCs w:val="0"/>
              </w:rP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cantSplit/>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环江毛南族自治县明伦镇中心卫生院</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cantSplit/>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402015</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环江毛南族自治县明伦镇中心卫生院</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环江毛南族自治县明伦中心卫生院门诊住院综合楼项目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400.00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基建项目开工</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402015</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环江毛南族自治县明伦镇中心卫生院</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自有资金政府采购项目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50.00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按政府采购要求安成。</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402015</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环江毛南族自治县明伦镇中心卫生院</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党支部生活经费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0.06</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按政府采购要求采购</w:t>
            </w:r>
          </w:p>
        </w:tc>
      </w:tr>
      <w:tr>
        <w:tblPrEx>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402015</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环江毛南族自治县明伦镇中心卫生院</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中央医疗服务与保障能力提升卫生健康人才培养</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1.44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val="0"/>
                <w:bCs w:val="0"/>
                <w:sz w:val="17"/>
                <w:szCs w:val="17"/>
                <w:lang w:val="en-US" w:eastAsia="zh-CN"/>
              </w:rPr>
            </w:pPr>
            <w:r>
              <w:rPr>
                <w:rFonts w:hint="eastAsia" w:ascii="宋体" w:hAnsi="宋体" w:eastAsia="宋体" w:cs="宋体"/>
                <w:b w:val="0"/>
                <w:bCs w:val="0"/>
                <w:sz w:val="17"/>
                <w:szCs w:val="17"/>
                <w:lang w:val="en-US" w:eastAsia="zh-CN"/>
              </w:rPr>
              <w:t>中央医疗服务与保障能力提升卫生健康人才培养</w:t>
            </w:r>
          </w:p>
        </w:tc>
      </w:tr>
    </w:tbl>
    <w:p>
      <w:pPr>
        <w:jc w:val="left"/>
        <w:rPr>
          <w:rFonts w:hint="eastAsia"/>
        </w:rPr>
      </w:pPr>
      <w:r>
        <w:t>注：本报表金额单位转换时可能存在四舍五入尾数误差。</w:t>
      </w:r>
    </w:p>
    <w:p>
      <w:pPr>
        <w:jc w:val="left"/>
        <w:rPr>
          <w:rFonts w:hint="eastAsia"/>
          <w:lang w:eastAsia="zh-CN"/>
        </w:rPr>
        <w:sectPr>
          <w:headerReference r:id="rId12" w:type="default"/>
          <w:footerReference r:id="rId13"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4"/>
      <w:bookmarkStart w:id="32" w:name="bookmark95"/>
      <w:bookmarkStart w:id="33" w:name="bookmark96"/>
      <w:r>
        <w:rPr>
          <w:sz w:val="40"/>
          <w:szCs w:val="40"/>
        </w:rP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4" w:type="default"/>
      <w:footerReference r:id="rId15"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8LlKcCAgAACwQAAA4AAABkcnMvZTJvRG9jLnhtbK1TwY7TMBC9I/EP&#10;lu80bSVQFTVdIaoipBVbaeEDXMdpLNkea+w2KR8Af8CJC3e+q9/B2Em7y8JhD1yc5/Hked6b8fKm&#10;t4YdFQYNruKzyZQz5STU2u0r/vnT5tWCsxCFq4UBpyp+UoHfrF6+WHa+VHNowdQKGZG4UHa+4m2M&#10;viyKIFtlRZiAV44OG0ArIm1xX9QoOmK3pphPp2+KDrD2CFKFQNH1cMhHRnwOITSNlmoN8mCViwMr&#10;KiMiSQqt9oGvcrVNo2S8a5qgIjMVJ6Uxr3QJ4V1ai9VSlHsUvtVyLEE8p4QnmqzQji69Uq1FFOyA&#10;+i8qqyVCgCZOJNhiEJIdIRWz6RNv7lvhVdZCVgd/NT38P1r58bhFpuuKv57NOHPCUsvP37+df/w6&#10;//zK5smgzoeS8u79FsddIJjU9g3a9CUdrM+mnq6mqj4yScHZYr5YTMlvSWeXDfEUD797DPG9AssS&#10;qDhS17KZ4ngb4pB6SUm3OdhoYyguSuP+CBBnihSp4qHGhGK/68fCd1CfSC/CMAjBy42mO29FiFuB&#10;1Hmqk95GvKOlMdBVHEbEWQv45V/xlE8NoVPOOpqkijt6OJyZD44alYbuAvACdhfgDvYd0GiS9RhN&#10;hvSDcJLoKh45O3jU+zZXm5QG//YQSX52JWkbBI2SaUayr+M8pyF8vM9ZD294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wuUpwICAAALBAAADgAAAAAAAAABACAAAAAfAQAAZHJzL2Uyb0Rv&#10;Yy54bWxQSwUGAAAAAAYABgBZAQAAkw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519"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AlzUlcIAgAACwQAAA4AAABkcnMvZTJvRG9jLnhtbK1T&#10;zW4TMRC+I/EOlu9ks6WUJsqmQkRBSBWNVHgAx2tnLfmPsTe75QHgDThx6Z3nynMw9m5SKBx64OId&#10;z8x+M98348VVbzTZCwjK2YqWkyklwnJXK7ur6KeP6xeXlITIbM20s6KidyLQq+XzZ4vOz8WZa5yu&#10;BRAEsWHe+Yo2Mfp5UQTeCMPCxHlhMSgdGBbxCruiBtYhutHF2XR6UXQOag+OixDQuxqCdESEpwA6&#10;KRUXK8dbI2wcUEFoFpFSaJQPdJm7lVLweCNlEJHoiiLTmE8sgvY2ncVyweY7YL5RfGyBPaWFR5wM&#10;UxaLnqBWLDLSgvoLyigOLjgZJ9yZYiCSFUEW5fSRNrcN8yJzQamDP4ke/h8s/7DfAFF1RV+VM0os&#10;Mzjyw/dvhx8/D/dfyXkSqPNhjnm3fgPjLaCZ2PYSTPoiD9JnUe9Oooo+Eo7Ol7Pz2WuUm2OovLic&#10;lVn04uFnDyG+E86QZFQUcGZZSra/DhELYuoxJdWybq20znPT9g8HJiZPkfodOkxW7Lf92PbW1XfI&#10;FtywBsHztcKa1yzEDQOcO7aJLyPe4CG16yrqRouSxsGXf/lTPo4Do5R0uEcVDZ9bBoIS/d7ioNLS&#10;HQ04GtujYVvz1uFqlpRA1NnEH5jlCFjRSEnrQe2a3O/A9U0bnVRZl8RuoDSSxh3Jco37nJbw93vO&#10;enjD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dcQj2QAAAAcBAAAPAAAAAAAAAAEAIAAAACIA&#10;AABkcnMvZG93bnJldi54bWxQSwECFAAUAAAACACHTuJACXNSVwgCAAALBAAADgAAAAAAAAABACAA&#10;AAAo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521"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H8fg1QgCAAALBAAADgAAAGRycy9lMm9Eb2MueG1srVPB&#10;jtMwEL0j8Q+W7zRp2e6iqOkKURUhrdiVFj7AdZzGku0xY7dJ+QD4A05cuPNd/Q7GSdqFhcMeuDjP&#10;48nzvDfjxXVnDdsrDBpcyaeTnDPlJFTabUv+8cP6xSvOQhSuEgacKvlBBX69fP5s0fpCzaABUylk&#10;ROJC0fqSNzH6IsuCbJQVYQJeOTqsAa2ItMVtVqFoid2abJbnl1kLWHkEqUKg6Go45CMjPoUQ6lpL&#10;tQK5s8rFgRWVEZEkhUb7wJd9tXWtZLyt66AiMyUnpbFf6RLCm7Rmy4Uotih8o+VYgnhKCY80WaEd&#10;XXqmWoko2A71X1RWS4QAdZxIsNkgpHeEVEzzR97cN8KrXgtZHfzZ9PD/aOX7/R0yXZV8Ppty5oSl&#10;lh+/fT1+/3n88YVdJYNaHwrKu/d3OO4CwaS2q9GmL+lgXW/q4Wyq6iKTFLy4yPP5nDNJR7P88uXV&#10;PHFmDz97DPGtAssSKDlSz3orxf4mxCH1lJLucrDWxlBcFMb9ESDOFMlSvUOFCcVu041lb6A6kFqE&#10;YQyCl2tNd96IEO8EUt9pKuhlxFtaagNtyWFEnDWAn/8VT/nUDjrlrKU5Knn4tBOoODPvHDUqDd0J&#10;4AlsTsDt7Bug0STrMZoe0g/CSSIseeRs51Fvm77eQevrXYRa974kdYOkUTTNSO/sOM9pCH/f91kP&#10;b3j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tMuO3YAAAABwEAAA8AAAAAAAAAAQAgAAAAIgAA&#10;AGRycy9kb3ducmV2LnhtbFBLAQIUABQAAAAIAIdO4kAfx+DVCAIAAAsEAAAOAAAAAAAAAAEAIAAA&#10;ACcBAABkcnMvZTJvRG9jLnhtbFBLBQYAAAAABgAGAFkBAAChBQ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522" name="文本框 9"/>
              <wp:cNvGraphicFramePr/>
              <a:graphic xmlns:a="http://schemas.openxmlformats.org/drawingml/2006/main">
                <a:graphicData uri="http://schemas.microsoft.com/office/word/2010/wordprocessingShape">
                  <wps:wsp>
                    <wps:cNvSpPr/>
                    <wps:spPr>
                      <a:xfrm>
                        <a:off x="0" y="0"/>
                        <a:ext cx="478790" cy="32321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9" o:spid="_x0000_s1026" o:spt="1" style="position:absolute;left:0pt;margin-left:357.35pt;margin-top:-11.95pt;height:25.45pt;width:37.7pt;mso-position-horizontal-relative:margin;z-index:251664384;mso-width-relative:page;mso-height-relative:page;" filled="f" stroked="f" coordsize="21600,21600" o:gfxdata="UEsDBAoAAAAAAIdO4kAAAAAAAAAAAAAAAAAEAAAAZHJzL1BLAwQUAAAACACHTuJAlMS3JdsAAAAK&#10;AQAADwAAAGRycy9kb3ducmV2LnhtbE2Py07DMBBF90j8gzVI7Fo7AZEmZFIhHirL0iIVdm4yJBH2&#10;OIrdpvD1mBUsR/fo3jPl8mSNONLoe8cIyVyBIK5d03OL8Lp9mi1A+KC50cYxIXyRh2V1flbqonET&#10;v9BxE1oRS9gXGqELYSik9HVHVvu5G4hj9uFGq0M8x1Y2o55iuTUyVepGWt1zXOj0QPcd1Z+bg0VY&#10;LYa7t2f3PbXm8X21W+/yh20eEC8vEnULItAp/MHwqx/VoYpOe3fgxguDkCXXWUQRZulVDiISWa4S&#10;EHuENFMgq1L+f6H6AVBLAwQUAAAACACHTuJAVmqZfgkCAAALBAAADgAAAGRycy9lMm9Eb2MueG1s&#10;rVPBjtMwEL0j8Q+W7zRtl2V3o6YrRFWEtGIrLXyA6ziNJdtjxk6T5QPgDzhx4c539TsYJ2kXFg57&#10;4OI8jyfP896MF9edNWyvMGhwBZ9NppwpJ6HUblfwjx/WLy45C1G4UhhwquD3KvDr5fNni9bnag41&#10;mFIhIxIX8tYXvI7R51kWZK2sCBPwytFhBWhFpC3ushJFS+zWZPPp9FXWApYeQaoQKLoaDvnIiE8h&#10;hKrSUq1ANla5OLCiMiKSpFBrH/iyr7aqlIy3VRVUZKbgpDT2K11CeJvWbLkQ+Q6Fr7UcSxBPKeGR&#10;Jiu0o0tPVCsRBWtQ/0VltUQIUMWJBJsNQnpHSMVs+sibu1p41Wshq4M/mR7+H618v98g02XBz+dz&#10;zpyw1PLDt6+H7z8PP76wq2RQ60NOeXd+g+MuEExquwpt+pIO1vWm3p9MVV1kkoIvLy4vrshuSUdn&#10;87P57DxxZg8/ewzxrQLLEig4Us96K8X+JsQh9ZiS7nKw1sZQXOTG/REgzhTJUr1DhQnFbtuNZW+h&#10;vCe1CMMYBC/Xmu68ESFuBFLfqUx6GfGWlspAW3AYEWc14Od/xVM+tYNOOWtpjgoePjUCFWfmnaNG&#10;paE7AjyC7RG4xr4BGs0ZZxhND+kH4SQRFjxy1njUu7qvd9D6uolQ6d6XpG6QNIqmGemdHec5DeHv&#10;+z7r4Q0v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xLcl2wAAAAoBAAAPAAAAAAAAAAEAIAAA&#10;ACIAAABkcnMvZG93bnJldi54bWxQSwECFAAUAAAACACHTuJAVmqZfgkCAAALBAAADgAAAAAAAAAB&#10;ACAAAAAqAQAAZHJzL2Uyb0RvYy54bWxQSwUGAAAAAAYABgBZAQAApQ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523" name="文本框 11"/>
              <wp:cNvGraphicFramePr/>
              <a:graphic xmlns:a="http://schemas.openxmlformats.org/drawingml/2006/main">
                <a:graphicData uri="http://schemas.microsoft.com/office/word/2010/wordprocessingShape">
                  <wps:wsp>
                    <wps:cNvSpPr/>
                    <wps:spPr>
                      <a:xfrm>
                        <a:off x="0" y="0"/>
                        <a:ext cx="447040" cy="26797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11" o:spid="_x0000_s1026" o:spt="1" style="position:absolute;left:0pt;margin-left:352.25pt;margin-top:-6.8pt;height:21.1pt;width:35.2pt;mso-position-horizontal-relative:margin;z-index:251665408;mso-width-relative:page;mso-height-relative:page;" filled="f" stroked="f" coordsize="21600,21600" o:gfxdata="UEsDBAoAAAAAAIdO4kAAAAAAAAAAAAAAAAAEAAAAZHJzL1BLAwQUAAAACACHTuJA/0fAq9sAAAAK&#10;AQAADwAAAGRycy9kb3ducmV2LnhtbE2Py07DMBBF90j8gzVI7Fo7peRFJhXiobKEFqmwc2OTRNjj&#10;KHabwtdjVrAc3aN7z1SrkzXsqEffO0JI5gKYpsapnlqE1+3jLAfmgyQljSON8KU9rOrzs0qWyk30&#10;oo+b0LJYQr6UCF0IQ8m5bzptpZ+7QVPMPtxoZYjn2HI1yimWW8MXQqTcyp7iQicHfdfp5nNzsAjr&#10;fLh9e3LfU2se3te7511xvy0C4uVFIm6ABX0KfzD86kd1qKPT3h1IeWYQMrG8jijCLLlKgUUiy5YF&#10;sD3CIk+B1xX//0L9A1BLAwQUAAAACACHTuJAoyrI4QkCAAAMBAAADgAAAGRycy9lMm9Eb2MueG1s&#10;rVPNjtMwEL4j8Q6W7zRtKVuomq4QVRHSiq208ACuYzeW/MfYaVIeAN6AExfuPFefg7GTdmHhsAcu&#10;znhm8s1834yX153R5CAgKGdLOhmNKRGWu0rZfUk/ftg8e0lJiMxWTDsrSnoUgV6vnj5Ztn4hpq52&#10;uhJAEMSGRetLWsfoF0UReC0MCyPnhcWgdGBYxCvsiwpYi+hGF9Px+KpoHVQeHBchoHfdB+mACI8B&#10;dFIqLtaON0bY2KOC0CwipVArH+gqdyul4PFWyiAi0SVFpjGfWATtXTqL1ZIt9sB8rfjQAntMCw84&#10;GaYsFr1ArVlkpAH1F5RRHFxwMo64M0VPJCuCLCbjB9rc1cyLzAWlDv4ievh/sPz9YQtEVSV9MX1O&#10;iWUGR3769vX0/efpxxcymSSFWh8WmHjntzDcApqJbifBpC8SIV1W9XhRVXSRcHTOZvPxDPXmGJpe&#10;zV/Ns+rF/c8eQnwrnCHJKCng0LKW7HATIhbE1HNKqmXdRmmdB6ftHw5MTJ4i9dt3mKzY7bqh7Z2r&#10;jkgXXL8HwfONwpo3LMQtAxw8tolPI97iIbVrS+oGi5Lawed/+VM+zgOjlLS4SCUNnxoGghL9zuKk&#10;0tadDTgbu7NhG/PG4W5OKIGos4k/MMsRsKSRksaD2te5357r6yY6qbIuiV1PaSCNS5LlGhY6beHv&#10;95x1/4h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R8Cr2wAAAAoBAAAPAAAAAAAAAAEAIAAA&#10;ACIAAABkcnMvZG93bnJldi54bWxQSwECFAAUAAAACACHTuJAoyrI4QkCAAAMBAAADgAAAAAAAAAB&#10;ACAAAAAqAQAAZHJzL2Uyb0RvYy54bWxQSwUGAAAAAAYABgBZAQAApQ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4"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muql0DAgAADAQAAA4AAABkcnMvZTJvRG9jLnhtbK1TwY7TMBC9I/EP&#10;lu80bQWoipquEFUR0oqttPABruM0lmyPNXablA+AP+DEhTvf1e9g7KRdWDjsgYvzPJ48z3szXt70&#10;1rCjwqDBVXw2mXKmnIRau33FP33cvFhwFqJwtTDgVMVPKvCb1fNny86Xag4tmFohIxIXys5XvI3R&#10;l0URZKusCBPwytFhA2hFpC3uixpFR+zWFPPp9HXRAdYeQaoQKLoeDvnIiE8hhKbRUq1BHqxycWBF&#10;ZUQkSaHVPvBVrrZplIx3TRNUZKbipDTmlS4hvEtrsVqKco/Ct1qOJYinlPBIkxXa0aVXqrWIgh1Q&#10;/0VltUQI0MSJBFsMQrIjpGI2feTNfSu8ylrI6uCvpof/Rys/HLfIdF3xV/OXnDlhqeXnb1/P33+e&#10;f3xhs3lyqPOhpMR7v8VxFwgmuX2DNn1JCOuzq6erq6qPTFJwtpgvFlMyXNLZZUM8xcPvHkN8p8Cy&#10;BCqO1LbspjjehjikXlLSbQ422hiKi9K4PwLEmSJFqnioMaHY7/qx8B3UJxKMMExC8HKj6c5bEeJW&#10;ILWe6qTHEe9oaQx0FYcRcdYCfv5XPOVTR+iUs45GqeKOXg5n5r2jTqWpuwC8gN0FuIN9CzSbM84w&#10;mgzpB+Ek0VU8cnbwqPdtrjYpDf7NIZL87ErSNggaJdOQZF/HgU5T+Ps+Zz084t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Dmuql0DAgAADA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18"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UIq6XugBAADkAwAADgAAAGRycy9lMm9Eb2MueG1s&#10;rVPBbtswDL0P2D8Iui+2A3jIgjhF0SDDgGIN0PUDFFmOBViiRsmxs68fJTvp0O3Qwy4KRTGPfO/R&#10;m7vRdOys0GuwFS8WOWfKSqi1PVX85cf+04ozH4StRQdWVfyiPL/bfvywGdxaLaGFrlbICMT69eAq&#10;3obg1lnmZauM8AtwytJjA2hEoCueshrFQOimy5Z5/jkbAGuHIJX3lN1Nj3xGxPcAQtNoqXYge6Ns&#10;mFBRdSIQJd9q5/k2Tds0SoanpvEqsK7ixDSkk5pQfIxntt2I9QmFa7WcRxDvGeENJyO0paY3qJ0I&#10;gvWo/4IyWiJ4aMJCgskmIkkRYlHkb7R5boVTiQtJ7d1NdP//YOX38wGZriteFmS8FYYsT31ZGcUZ&#10;nF9TzbM74HzzFEamY4Mm/hIHNiZBLzdB1RiYpGS5KvJlyZmkpyL/sioTZvb6Z4c+fFVgWAwqjuRX&#10;klGcH32ghlR6LYm9LOx118V8nGuaJEZhPI7zeEeoL8QIYbLaO7nXhP0ofDgIJG/Jedr+8ERH08FQ&#10;cZgjzlrAX//Kx3qSnF45G2hXKu5/9gIVZ903S2bExboGeA2O18D25gFo/QrOhJWEUvHAWe9Qn9o0&#10;ZGTm3X0fiF0iHSlNPGamZH7SYl7UuF1/3lPV68e5/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UIq6XugBAADkAwAADgAAAAAAAAABACAAAAAqAQAAZHJzL2Uyb0RvYy54bWxQSwUGAAAAAAYA&#10;BgBZAQAAhA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2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BwUGMOgBAADkAwAADgAAAGRycy9lMm9Eb2MueG1s&#10;rVPBbtswDL0P2D8Iui92AmTIgjjFsCDDgGIt0PUDFFmOBViiRsqxs68fpTjp0O3Qwy7KE8U88j3S&#10;m7vRdeJkkCz4Ss5npRTGa6itP1by+cf+w0oKisrXqgNvKnk2JO+2799thrA2C2ihqw0KJvG0HkIl&#10;2xjDuihIt8YpmkEwnh8bQKciX/FY1KgGZnddsSjLj8UAWAcEbYg4urs8yokR30IITWO12YHunfHx&#10;woqmU5ElUWsDyW3utmmMjg9NQyaKrpKsNOaTizA+pLPYbtT6iCq0Vk8tqLe08EqTU9Zz0RvVTkUl&#10;erR/UTmrEQiaONPgiouQ7AirmJevvHlqVTBZC1tN4WY6/T9a/f30iMLWlVwu2BOvHI881xXLZM4Q&#10;aM05T+ERpxsxTErHBl36ZQ1izIaeb4aaMQrNweVqXi6WUmh+mpefVsvMWbz8OSDFrwacSKCSyPPK&#10;NqrTPUUuyKnXlFTLw952XYqnvi6dJBTHwzi1d4D6zIoQLqOmoPeWue8VxUeFPFtWydsfH/hoOhgq&#10;CROSogX89a94ymfL+VWKgXelkvSzV2ik6L55HkZarCvAKzhcge/dF+D1m0uhvGaWSkYp+oD22OYm&#10;kzIKn/vI6rLoJOmiY1LKw89eTIuatuvPe856+Ti3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BwUGMOgBAADkAwAADgAAAAAAAAABACAAAAAqAQAAZHJzL2Uyb0RvYy54bWxQSwUGAAAAAAYA&#10;BgBZAQAAhA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9htV5hgFFIAPR0wqmHnsqpIrwsZXQPr1nDeGPkvGQ0Fy1BEkdhQ7hsIgOyEjmSf1Lqtux27zMM+NWpSZUALDUw==" w:salt="YpaB1RiVUN+3hKitPf82uQ=="/>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1DD231E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一般公共预算拨款</c:v>
                </c:pt>
                <c:pt idx="1">
                  <c:v>事业收入</c:v>
                </c:pt>
              </c:strCache>
            </c:strRef>
          </c:cat>
          <c:val>
            <c:numRef>
              <c:f>Sheet1!$B$2:$B$3</c:f>
              <c:numCache>
                <c:formatCode>General</c:formatCode>
                <c:ptCount val="2"/>
                <c:pt idx="0">
                  <c:v>901.97</c:v>
                </c:pt>
                <c:pt idx="1">
                  <c:v>53.05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4.64</c:v>
                </c:pt>
                <c:pt idx="1">
                  <c:v>71.4</c:v>
                </c:pt>
                <c:pt idx="2">
                  <c:v>436.96</c:v>
                </c:pt>
                <c:pt idx="3">
                  <c:v>40.58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875.74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901.97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500.53</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4.64</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495.89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495.89</c:v>
                </c:pt>
                <c:pt idx="1">
                  <c:v>7.63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2.99</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2.99</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1afcb-865d-479a-981d-941a5c139098}">
  <ds:schemaRefs/>
</ds:datastoreItem>
</file>

<file path=customXml/itemProps3.xml><?xml version="1.0" encoding="utf-8"?>
<ds:datastoreItem xmlns:ds="http://schemas.openxmlformats.org/officeDocument/2006/customXml" ds:itemID="{2be9f57d-3a25-4649-ad91-d53972ed7568}">
  <ds:schemaRefs/>
</ds:datastoreItem>
</file>

<file path=customXml/itemProps4.xml><?xml version="1.0" encoding="utf-8"?>
<ds:datastoreItem xmlns:ds="http://schemas.openxmlformats.org/officeDocument/2006/customXml" ds:itemID="{aeebb599-e171-4914-b1db-fe8d24a3073d}">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巧</cp:lastModifiedBy>
  <dcterms:modified xsi:type="dcterms:W3CDTF">2024-03-01T09:06:59Z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91819F94798249ECAC16CAE96AF22ED5_13</vt:lpwstr>
  </property>
</Properties>
</file>