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环江毛南族自治县就业服务中心</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环江毛南族自治县就业服务中心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环江毛南族自治县就业服务中心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环江毛南族自治县就业服务中心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环江毛南族自治县就业服务中心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（一）负责全县国有企业4050城镇下岗失业人员的岗位安置、灵活就业困难人员社保补贴;</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（二）监督培训机构组织农村劳动力及高校毕业生技能培训及鉴定业务的开展及补贴的申请拨付;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（三）组织全县农村劳动力转移就业、信息跟踪、企业招聘信息宣传、移民搬迁人员就业帮扶；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（四）开展就业困难人员就业援助;开展创业服务；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（五）失业人员管理，办理就业登记、失业登记，开展就业、失业监测；</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（六）劳动人事档案管理服务；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（七）人力资源调查和就业统计等事务；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（八）做好县委、政府及上级部门分配的其他工作。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就业服务中心设有主任办公室、财务室及创业贷款股、综合股、人力资源市场4个股室。主任办公室1人，负责统筹规划就业中心全局工作；财务及创业贷款办公室2人，负责日常业务报销及国家创业担保贷款审核工作；综合股2人，负责就业中心办公室文书材料的接收、报送，单位日常的工作安排，各股室的工作沟通和部门之间的协调；人力资源市场窗口7人负责公益性岗位安置、失业人员登记、档案管理、职业技能培训、灵活就业人员养老返还、企业新增岗位社保补贴、企业吸纳脱贫劳动力社保补贴、扶贫车间带动就业补贴。</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2024年就业服务中心预算共1个单位,其中有1个参公管理事业单位；共1个财政全额拨款的事业单位。中心设有创业贷款股、综合股、人力资源市场等股室，单位财政预算15人，其中参公在编人员6人，事业在编人员1人，机关后勤人员1人，政府购买2人，退休4人，遗嘱补助1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环江毛南族自治县就业服务中心</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144.08</w:t>
      </w:r>
      <w:r>
        <w:rPr>
          <w:rFonts w:hint="eastAsia"/>
          <w:b w:val="0"/>
          <w:bCs w:val="0"/>
          <w:sz w:val="28"/>
          <w:szCs w:val="28"/>
        </w:rPr>
        <w:t xml:space="preserve">万元，总支出</w:t>
      </w:r>
      <w:r>
        <w:rPr>
          <w:rFonts w:hint="eastAsia"/>
          <w:sz w:val="28"/>
          <w:szCs w:val="28"/>
          <w:lang w:val="en-US" w:eastAsia="zh-CN"/>
        </w:rPr>
        <w:t xml:space="preserve">144.08</w:t>
      </w:r>
      <w:r>
        <w:rPr>
          <w:rFonts w:hint="eastAsia"/>
          <w:b w:val="0"/>
          <w:bCs w:val="0"/>
          <w:sz w:val="28"/>
          <w:szCs w:val="28"/>
        </w:rPr>
        <w:t xml:space="preserve">万元。总收入较2023年度预算数</w:t>
      </w:r>
      <w:r>
        <w:rPr>
          <w:rFonts w:hint="eastAsia"/>
          <w:sz w:val="28"/>
          <w:szCs w:val="28"/>
          <w:lang w:val="en-US" w:eastAsia="zh-CN"/>
        </w:rPr>
        <w:t xml:space="preserve">156.56</w:t>
      </w:r>
      <w:r>
        <w:rPr>
          <w:rFonts w:hint="eastAsia"/>
          <w:b w:val="0"/>
          <w:bCs w:val="0"/>
          <w:sz w:val="28"/>
          <w:szCs w:val="28"/>
        </w:rPr>
        <w:t xml:space="preserve">万元，</w:t>
      </w:r>
      <w:r>
        <w:rPr>
          <w:rFonts w:hint="eastAsia"/>
          <w:sz w:val="28"/>
          <w:szCs w:val="28"/>
        </w:rPr>
        <w:t xml:space="preserve">减少12.48</w:t>
      </w:r>
      <w:r>
        <w:rPr>
          <w:rFonts w:hint="eastAsia"/>
          <w:b w:val="0"/>
          <w:bCs w:val="0"/>
          <w:sz w:val="28"/>
          <w:szCs w:val="28"/>
        </w:rPr>
        <w:t xml:space="preserve">万元，</w:t>
      </w:r>
      <w:r>
        <w:rPr>
          <w:rFonts w:hint="eastAsia"/>
          <w:sz w:val="28"/>
          <w:szCs w:val="28"/>
        </w:rPr>
        <w:t xml:space="preserve">下降7.97%</w:t>
      </w:r>
      <w:r>
        <w:rPr>
          <w:rFonts w:hint="eastAsia"/>
          <w:b w:val="0"/>
          <w:bCs w:val="0"/>
          <w:sz w:val="28"/>
          <w:szCs w:val="28"/>
        </w:rPr>
        <w:t xml:space="preserve">，主要原因是</w:t>
      </w:r>
      <w:r>
        <w:rPr>
          <w:rFonts w:hint="eastAsia"/>
          <w:highlight w:val="none"/>
          <w:lang w:val="en-US" w:eastAsia="zh-CN"/>
        </w:rPr>
        <w:t xml:space="preserve">在职人员转退休，人员经费减少，工作经费减少</w:t>
      </w:r>
      <w:r>
        <w:rPr>
          <w:rFonts w:hint="eastAsia"/>
          <w:b w:val="0"/>
          <w:bCs w:val="0"/>
          <w:sz w:val="28"/>
          <w:szCs w:val="28"/>
        </w:rPr>
        <w:t xml:space="preserve">。总支出较2023年度预算数</w:t>
      </w:r>
      <w:r>
        <w:rPr>
          <w:rFonts w:hint="eastAsia"/>
          <w:sz w:val="28"/>
          <w:szCs w:val="28"/>
          <w:lang w:val="en-US" w:eastAsia="zh-CN"/>
        </w:rPr>
        <w:t xml:space="preserve">156.56</w:t>
      </w:r>
      <w:r>
        <w:rPr>
          <w:rFonts w:hint="eastAsia"/>
          <w:b w:val="0"/>
          <w:bCs w:val="0"/>
          <w:sz w:val="28"/>
          <w:szCs w:val="28"/>
        </w:rPr>
        <w:t xml:space="preserve">万元，</w:t>
      </w:r>
      <w:r>
        <w:rPr>
          <w:rFonts w:hint="eastAsia"/>
          <w:sz w:val="28"/>
          <w:szCs w:val="28"/>
        </w:rPr>
        <w:t xml:space="preserve">减少12.48</w:t>
      </w:r>
      <w:r>
        <w:rPr>
          <w:rFonts w:hint="eastAsia"/>
          <w:b w:val="0"/>
          <w:bCs w:val="0"/>
          <w:sz w:val="28"/>
          <w:szCs w:val="28"/>
        </w:rPr>
        <w:t xml:space="preserve">万元，</w:t>
      </w:r>
      <w:r>
        <w:rPr>
          <w:rFonts w:hint="eastAsia"/>
          <w:sz w:val="28"/>
          <w:szCs w:val="28"/>
        </w:rPr>
        <w:t xml:space="preserve">下降7.97%</w:t>
      </w:r>
      <w:r>
        <w:rPr>
          <w:rFonts w:hint="eastAsia"/>
          <w:b w:val="0"/>
          <w:bCs w:val="0"/>
          <w:sz w:val="28"/>
          <w:szCs w:val="28"/>
        </w:rPr>
        <w:t xml:space="preserve">，主要原因是</w:t>
      </w:r>
      <w:r>
        <w:rPr>
          <w:rFonts w:hint="eastAsia"/>
          <w:highlight w:val="none"/>
          <w:lang w:val="en-US" w:eastAsia="zh-CN"/>
        </w:rPr>
        <w:t xml:space="preserve">在职人员转退休，人员经费减少，工作经费减少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39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144.08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156.56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减少12.48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下降7.97%</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在职人员转退休，人员经费减少，工作经费减少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39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144.08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156.56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减少12.48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下降7.97%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在职人员转退休，人员经费减少，工作经费减少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在职人员转退休，在职人员数量减少，人员经费减少，日常公用经费减少、工作经费减少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132.13</w:t>
      </w:r>
      <w:r>
        <w:rPr>
          <w:rFonts w:hint="eastAsia"/>
        </w:rPr>
        <w:t xml:space="preserve">万元，占支出总预算</w:t>
      </w:r>
      <w:r>
        <w:rPr>
          <w:rFonts w:hint="eastAsia"/>
          <w:lang w:val="en-US" w:eastAsia="zh-CN"/>
        </w:rPr>
        <w:t xml:space="preserve">91.71%</w:t>
      </w:r>
      <w:r>
        <w:rPr>
          <w:rFonts w:hint="eastAsia"/>
        </w:rPr>
        <w:t xml:space="preserve">,比上年</w:t>
      </w:r>
      <w:r>
        <w:rPr>
          <w:rFonts w:hint="eastAsia"/>
          <w:lang w:val="en-US" w:eastAsia="zh-CN"/>
        </w:rPr>
        <w:t xml:space="preserve">减少10.55</w:t>
      </w:r>
      <w:r>
        <w:rPr>
          <w:rFonts w:hint="eastAsia"/>
        </w:rPr>
        <w:t xml:space="preserve">万元，</w:t>
      </w:r>
      <w:r>
        <w:rPr>
          <w:rFonts w:hint="eastAsia"/>
          <w:lang w:val="en-US" w:eastAsia="zh-CN"/>
        </w:rPr>
        <w:t xml:space="preserve">减少7.39%</w:t>
      </w:r>
      <w:r>
        <w:rPr>
          <w:rFonts w:hint="eastAsia"/>
        </w:rPr>
        <w:t xml:space="preserve">,</w:t>
      </w:r>
      <w:r>
        <w:rPr>
          <w:rFonts w:hint="eastAsia"/>
          <w:highlight w:val="none"/>
        </w:rPr>
        <w:t xml:space="preserve">主要原因是：</w:t>
      </w:r>
      <w:r>
        <w:rPr>
          <w:rFonts w:hint="eastAsia"/>
          <w:highlight w:val="none"/>
          <w:lang w:val="en-US" w:eastAsia="zh-CN"/>
        </w:rPr>
        <w:t xml:space="preserve">在职人员转退休，在职人员数量减少，机关养老社保费、人员工资福利支出减少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10.95</w:t>
      </w:r>
      <w:r>
        <w:rPr>
          <w:rFonts w:hint="eastAsia"/>
        </w:rPr>
        <w:t xml:space="preserve">万元，占支出总预算</w:t>
      </w:r>
      <w:r>
        <w:rPr>
          <w:rFonts w:hint="eastAsia"/>
          <w:lang w:val="en-US" w:eastAsia="zh-CN"/>
        </w:rPr>
        <w:t xml:space="preserve">7.60%</w:t>
      </w:r>
      <w:r>
        <w:rPr>
          <w:rFonts w:hint="eastAsia"/>
        </w:rPr>
        <w:t xml:space="preserve">,比上年</w:t>
      </w:r>
      <w:r>
        <w:rPr>
          <w:rFonts w:hint="eastAsia"/>
          <w:lang w:val="en-US" w:eastAsia="zh-CN"/>
        </w:rPr>
        <w:t xml:space="preserve">减少1.03</w:t>
      </w:r>
      <w:r>
        <w:rPr>
          <w:rFonts w:hint="eastAsia"/>
        </w:rPr>
        <w:t xml:space="preserve">万元，</w:t>
      </w:r>
      <w:r>
        <w:rPr>
          <w:rFonts w:hint="eastAsia"/>
          <w:lang w:val="en-US" w:eastAsia="zh-CN"/>
        </w:rPr>
        <w:t xml:space="preserve">减少8.60%</w:t>
      </w:r>
      <w:r>
        <w:rPr>
          <w:rFonts w:hint="eastAsia"/>
        </w:rPr>
        <w:t xml:space="preserve">,</w:t>
      </w:r>
      <w:r>
        <w:rPr>
          <w:rFonts w:hint="eastAsia"/>
          <w:highlight w:val="none"/>
        </w:rPr>
        <w:t xml:space="preserve">主要原因是：</w:t>
      </w:r>
      <w:r>
        <w:rPr>
          <w:rFonts w:hint="eastAsia"/>
          <w:highlight w:val="none"/>
          <w:lang w:val="en-US" w:eastAsia="zh-CN"/>
        </w:rPr>
        <w:t xml:space="preserve">在职人员转退休，在职人员数量减少，住房公积金减少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1.00</w:t>
      </w:r>
      <w:r>
        <w:rPr>
          <w:rFonts w:hint="eastAsia"/>
        </w:rPr>
        <w:t xml:space="preserve">万元，占支出总预算</w:t>
      </w:r>
      <w:r>
        <w:rPr>
          <w:rFonts w:hint="eastAsia"/>
          <w:lang w:val="en-US" w:eastAsia="zh-CN"/>
        </w:rPr>
        <w:t xml:space="preserve">0.69%</w:t>
      </w:r>
      <w:r>
        <w:rPr>
          <w:rFonts w:hint="eastAsia"/>
        </w:rPr>
        <w:t xml:space="preserve">,比上年</w:t>
      </w:r>
      <w:r>
        <w:rPr>
          <w:rFonts w:hint="eastAsia"/>
          <w:lang w:val="en-US" w:eastAsia="zh-CN"/>
        </w:rPr>
        <w:t xml:space="preserve">减少0.90</w:t>
      </w:r>
      <w:r>
        <w:rPr>
          <w:rFonts w:hint="eastAsia"/>
        </w:rPr>
        <w:t xml:space="preserve">万元，</w:t>
      </w:r>
      <w:r>
        <w:rPr>
          <w:rFonts w:hint="eastAsia"/>
          <w:lang w:val="en-US" w:eastAsia="zh-CN"/>
        </w:rPr>
        <w:t xml:space="preserve">减少47.37%</w:t>
      </w:r>
      <w:r>
        <w:rPr>
          <w:rFonts w:hint="eastAsia"/>
        </w:rPr>
        <w:t xml:space="preserve">,</w:t>
      </w:r>
      <w:r>
        <w:rPr>
          <w:rFonts w:hint="eastAsia"/>
          <w:highlight w:val="none"/>
        </w:rPr>
        <w:t xml:space="preserve">主要原因是：</w:t>
      </w:r>
      <w:r>
        <w:rPr>
          <w:rFonts w:hint="eastAsia"/>
          <w:highlight w:val="none"/>
          <w:lang w:val="en-US" w:eastAsia="zh-CN"/>
        </w:rPr>
        <w:t xml:space="preserve">在职人员转退休，在职人员数量减少，日常公用经费工会费减少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127.08</w:t>
      </w:r>
      <w:r>
        <w:rPr>
          <w:rFonts w:hint="eastAsia"/>
        </w:rPr>
        <w:t xml:space="preserve">万元，占支出预算</w:t>
      </w:r>
      <w:r>
        <w:rPr>
          <w:u w:color="auto"/>
        </w:rPr>
        <w:t xml:space="preserve">88.20%</w:t>
      </w:r>
      <w:r>
        <w:rPr>
          <w:u w:color="auto"/>
        </w:rPr>
        <w:t xml:space="preserve">,比上年</w:t>
      </w:r>
      <w:r>
        <w:rPr>
          <w:u w:color="auto"/>
        </w:rPr>
        <w:t xml:space="preserve">减少10.48</w:t>
      </w:r>
      <w:r>
        <w:rPr>
          <w:u w:color="auto"/>
        </w:rPr>
        <w:t xml:space="preserve">万元，</w:t>
      </w:r>
      <w:r>
        <w:rPr>
          <w:u w:color="auto"/>
        </w:rPr>
        <w:t xml:space="preserve">减少7.62%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111.94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88.09%</w:t>
      </w:r>
      <w:r>
        <w:rPr>
          <w:rFonts w:hint="eastAsia"/>
        </w:rPr>
        <w:t xml:space="preserve">,</w:t>
      </w:r>
      <w:r>
        <w:t xml:space="preserve">比上年</w:t>
      </w:r>
      <w:r>
        <w:rPr>
          <w:rFonts w:hint="eastAsia"/>
        </w:rPr>
        <w:t xml:space="preserve">减少10.38</w:t>
      </w:r>
      <w:r>
        <w:t xml:space="preserve">万元，</w:t>
      </w:r>
      <w:r>
        <w:rPr>
          <w:rFonts w:hint="eastAsia"/>
        </w:rPr>
        <w:t xml:space="preserve">减少8.49%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在职人员转退休，在职人员数量减少，人员工资福利支出减少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5.31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4.18%</w:t>
      </w:r>
      <w:r>
        <w:rPr>
          <w:rFonts w:hint="eastAsia"/>
        </w:rPr>
        <w:t xml:space="preserve">,</w:t>
      </w:r>
      <w:r>
        <w:t xml:space="preserve">比上年</w:t>
      </w:r>
      <w:r>
        <w:rPr>
          <w:rFonts w:hint="eastAsia"/>
        </w:rPr>
        <w:t xml:space="preserve">增长3.40</w:t>
      </w:r>
      <w:r>
        <w:t xml:space="preserve">万元，</w:t>
      </w:r>
      <w:r>
        <w:rPr>
          <w:rFonts w:hint="eastAsia"/>
        </w:rPr>
        <w:t xml:space="preserve">增长178.01%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在职人员转退休，退休人员数量增加，退休生活补贴增加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9.83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7.74%</w:t>
      </w:r>
      <w:r>
        <w:rPr>
          <w:rFonts w:hint="eastAsia"/>
        </w:rPr>
        <w:t xml:space="preserve">,</w:t>
      </w:r>
      <w:r>
        <w:t xml:space="preserve">比上年</w:t>
      </w:r>
      <w:r>
        <w:rPr>
          <w:rFonts w:hint="eastAsia"/>
        </w:rPr>
        <w:t xml:space="preserve">减少3.50</w:t>
      </w:r>
      <w:r>
        <w:t xml:space="preserve">万元，</w:t>
      </w:r>
      <w:r>
        <w:rPr>
          <w:rFonts w:hint="eastAsia"/>
        </w:rPr>
        <w:t xml:space="preserve">减少26.26%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在职人员转退休，在职人员数量减少，公务交通补贴减少，通讯补贴减少，工会费减少、日常公用经费减少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17.00</w:t>
      </w:r>
      <w:r>
        <w:rPr>
          <w:rFonts w:hint="eastAsia"/>
        </w:rPr>
        <w:t xml:space="preserve">万元，占支出预算</w:t>
      </w:r>
      <w:r>
        <w:rPr>
          <w:u w:color="auto"/>
        </w:rPr>
        <w:t xml:space="preserve">11.80%</w:t>
      </w:r>
      <w:r>
        <w:rPr>
          <w:rFonts w:hint="eastAsia"/>
        </w:rPr>
        <w:t xml:space="preserve">,比上年</w:t>
      </w:r>
      <w:r>
        <w:rPr>
          <w:u w:color="auto"/>
        </w:rPr>
        <w:t xml:space="preserve">减少2.00</w:t>
      </w:r>
      <w:r>
        <w:rPr>
          <w:rFonts w:hint="eastAsia"/>
        </w:rPr>
        <w:t xml:space="preserve">万元，</w:t>
      </w:r>
      <w:r>
        <w:rPr>
          <w:u w:color="auto"/>
        </w:rPr>
        <w:t xml:space="preserve">减少10.53%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14.65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86.18%</w:t>
      </w:r>
      <w:r>
        <w:t xml:space="preserve">,比上年</w:t>
      </w:r>
      <w:r>
        <w:rPr>
          <w:rFonts w:hint="eastAsia"/>
        </w:rPr>
        <w:t xml:space="preserve">减少2.35</w:t>
      </w:r>
      <w:r>
        <w:t xml:space="preserve">万元，</w:t>
      </w:r>
      <w:r>
        <w:rPr>
          <w:rFonts w:hint="eastAsia"/>
        </w:rPr>
        <w:t xml:space="preserve">减少13.82%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严格控制工作经费支出，控制成本费用支出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7.94%</w:t>
      </w:r>
      <w:r>
        <w:t xml:space="preserve">,比上年</w:t>
      </w:r>
      <w:r>
        <w:rPr>
          <w:rFonts w:hint="eastAsia"/>
        </w:rPr>
        <w:t xml:space="preserve">增长1.35</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项目预算总额下降，引起工资福利占比高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1.00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5.88%</w:t>
      </w:r>
      <w:r>
        <w:t xml:space="preserve">,比上年</w:t>
      </w:r>
      <w:r>
        <w:rPr>
          <w:rFonts w:hint="eastAsia"/>
        </w:rPr>
        <w:t xml:space="preserve">增长1.00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零工市场修缮预算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减少2.00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本部门本年度预算无需求</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39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144.08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144.08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156.56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减少12.48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下降7.97%</w:t>
      </w:r>
      <w:r>
        <w:rPr>
          <w:rFonts w:ascii="宋体" w:eastAsia="宋体" w:hAnsi="宋体" w:cs="宋体" w:hint="eastAsia"/>
          <w:sz w:val="28"/>
          <w:szCs w:val="28"/>
        </w:rPr>
        <w:t xml:space="preserve">，主要原因是</w:t>
      </w:r>
      <w:r>
        <w:rPr>
          <w:rFonts w:hint="eastAsia"/>
          <w:highlight w:val="none"/>
          <w:lang w:val="en-US" w:eastAsia="zh-CN"/>
        </w:rPr>
        <w:t xml:space="preserve">在职人员转退休，人员经费减少，工作经费减少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156.56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减少12.48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下降7.97%</w:t>
      </w:r>
      <w:r>
        <w:rPr>
          <w:rFonts w:ascii="宋体" w:eastAsia="宋体" w:hAnsi="宋体" w:cs="宋体" w:hint="eastAsia"/>
          <w:sz w:val="28"/>
          <w:szCs w:val="28"/>
        </w:rPr>
        <w:t xml:space="preserve">，主要原因是</w:t>
      </w:r>
      <w:r>
        <w:rPr>
          <w:rFonts w:hint="eastAsia"/>
          <w:highlight w:val="none"/>
          <w:lang w:val="en-US" w:eastAsia="zh-CN"/>
        </w:rPr>
        <w:t xml:space="preserve">在职人员转退休，人员经费减少，工作经费减少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39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144.08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156.56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减少12.48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下降7.97%</w:t>
      </w:r>
      <w:r>
        <w:rPr>
          <w:rFonts w:ascii="宋体" w:eastAsia="宋体" w:hAnsi="宋体" w:cs="宋体" w:hint="eastAsia"/>
          <w:sz w:val="28"/>
          <w:szCs w:val="28"/>
        </w:rPr>
        <w:t xml:space="preserve">，主要原因是</w:t>
      </w:r>
      <w:r>
        <w:rPr>
          <w:rFonts w:hint="eastAsia"/>
          <w:highlight w:val="none"/>
          <w:lang w:val="en-US" w:eastAsia="zh-CN"/>
        </w:rPr>
        <w:t xml:space="preserve">在职人员转退休，人员经费减少，工作经费减少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1.90</w:t>
      </w:r>
      <w:r>
        <w:rPr>
          <w:rFonts w:ascii="宋体" w:eastAsia="宋体" w:hAnsi="宋体" w:cs="宋体" w:hint="eastAsia"/>
          <w:sz w:val="28"/>
          <w:szCs w:val="28"/>
        </w:rPr>
        <w:t xml:space="preserve">万元，</w:t>
      </w:r>
      <w:r>
        <w:rPr>
          <w:rFonts w:ascii="宋体" w:eastAsia="宋体" w:hAnsi="宋体" w:cs="宋体"/>
          <w:sz w:val="28"/>
          <w:u w:color="auto"/>
        </w:rPr>
        <w:t xml:space="preserve">减少0.90</w:t>
      </w:r>
      <w:r>
        <w:rPr>
          <w:rFonts w:ascii="宋体" w:eastAsia="宋体" w:hAnsi="宋体" w:cs="宋体" w:hint="eastAsia"/>
          <w:sz w:val="28"/>
          <w:szCs w:val="28"/>
        </w:rPr>
        <w:t xml:space="preserve">万元，</w:t>
      </w:r>
      <w:r>
        <w:rPr>
          <w:rFonts w:ascii="宋体" w:eastAsia="宋体" w:hAnsi="宋体" w:cs="宋体"/>
          <w:sz w:val="28"/>
          <w:u w:color="auto"/>
        </w:rPr>
        <w:t xml:space="preserve">减少47.37%</w:t>
      </w:r>
      <w:r>
        <w:rPr>
          <w:rFonts w:ascii="宋体" w:eastAsia="宋体" w:hAnsi="宋体" w:cs="宋体" w:hint="eastAsia"/>
          <w:sz w:val="28"/>
          <w:szCs w:val="28"/>
        </w:rPr>
        <w:t xml:space="preserve">，主要原因是：</w:t>
      </w:r>
      <w:r>
        <w:rPr>
          <w:rFonts w:hint="eastAsia"/>
          <w:highlight w:val="none"/>
        </w:rPr>
        <w:t xml:space="preserve">在职人员转退休，在职人员数量减少，日常公用经费工会费减少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10.95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11.98</w:t>
      </w:r>
      <w:r>
        <w:rPr>
          <w:rFonts w:ascii="宋体" w:eastAsia="宋体" w:hAnsi="宋体" w:cs="宋体" w:hint="eastAsia"/>
          <w:sz w:val="28"/>
          <w:szCs w:val="28"/>
        </w:rPr>
        <w:t xml:space="preserve">万元，</w:t>
      </w:r>
      <w:r>
        <w:rPr>
          <w:rFonts w:ascii="宋体" w:eastAsia="宋体" w:hAnsi="宋体" w:cs="宋体"/>
          <w:sz w:val="28"/>
          <w:u w:color="auto"/>
        </w:rPr>
        <w:t xml:space="preserve">减少1.03</w:t>
      </w:r>
      <w:r>
        <w:rPr>
          <w:rFonts w:ascii="宋体" w:eastAsia="宋体" w:hAnsi="宋体" w:cs="宋体" w:hint="eastAsia"/>
          <w:sz w:val="28"/>
          <w:szCs w:val="28"/>
        </w:rPr>
        <w:t xml:space="preserve">万元，</w:t>
      </w:r>
      <w:r>
        <w:rPr>
          <w:rFonts w:ascii="宋体" w:eastAsia="宋体" w:hAnsi="宋体" w:cs="宋体"/>
          <w:sz w:val="28"/>
          <w:u w:color="auto"/>
        </w:rPr>
        <w:t xml:space="preserve">减少8.60%</w:t>
      </w:r>
      <w:r>
        <w:rPr>
          <w:rFonts w:ascii="宋体" w:eastAsia="宋体" w:hAnsi="宋体" w:cs="宋体" w:hint="eastAsia"/>
          <w:sz w:val="28"/>
          <w:szCs w:val="28"/>
        </w:rPr>
        <w:t xml:space="preserve">，主要原因是：</w:t>
      </w:r>
      <w:r>
        <w:rPr>
          <w:rFonts w:hint="eastAsia"/>
          <w:highlight w:val="none"/>
        </w:rPr>
        <w:t xml:space="preserve">在职人员转退休，在职人员数量减少，住房公积金减少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132.13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142.68</w:t>
      </w:r>
      <w:r>
        <w:rPr>
          <w:rFonts w:ascii="宋体" w:eastAsia="宋体" w:hAnsi="宋体" w:cs="宋体" w:hint="eastAsia"/>
          <w:sz w:val="28"/>
          <w:szCs w:val="28"/>
        </w:rPr>
        <w:t xml:space="preserve">万元，</w:t>
      </w:r>
      <w:r>
        <w:rPr>
          <w:rFonts w:ascii="宋体" w:eastAsia="宋体" w:hAnsi="宋体" w:cs="宋体"/>
          <w:sz w:val="28"/>
          <w:u w:color="auto"/>
        </w:rPr>
        <w:t xml:space="preserve">减少10.55</w:t>
      </w:r>
      <w:r>
        <w:rPr>
          <w:rFonts w:ascii="宋体" w:eastAsia="宋体" w:hAnsi="宋体" w:cs="宋体" w:hint="eastAsia"/>
          <w:sz w:val="28"/>
          <w:szCs w:val="28"/>
        </w:rPr>
        <w:t xml:space="preserve">万元，</w:t>
      </w:r>
      <w:r>
        <w:rPr>
          <w:rFonts w:ascii="宋体" w:eastAsia="宋体" w:hAnsi="宋体" w:cs="宋体"/>
          <w:sz w:val="28"/>
          <w:u w:color="auto"/>
        </w:rPr>
        <w:t xml:space="preserve">减少7.39%</w:t>
      </w:r>
      <w:r>
        <w:rPr>
          <w:rFonts w:ascii="宋体" w:eastAsia="宋体" w:hAnsi="宋体" w:cs="宋体" w:hint="eastAsia"/>
          <w:sz w:val="28"/>
          <w:szCs w:val="28"/>
        </w:rPr>
        <w:t xml:space="preserve">，主要原因是：</w:t>
      </w:r>
      <w:r>
        <w:rPr>
          <w:rFonts w:hint="eastAsia"/>
          <w:highlight w:val="none"/>
        </w:rPr>
        <w:t xml:space="preserve">在职人员转退休，在职人员数量减少，机关养老社保费、人员工资福利支出减少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39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127.08</w:t>
      </w:r>
      <w:r>
        <w:rPr>
          <w:rFonts w:hint="eastAsia"/>
        </w:rPr>
        <w:t xml:space="preserve">万元，较2023年度预算数</w:t>
      </w:r>
      <w:r>
        <w:rPr>
          <w:rFonts w:hint="eastAsia"/>
          <w:lang w:val="en-US" w:eastAsia="zh-CN"/>
        </w:rPr>
        <w:t xml:space="preserve">137.56</w:t>
      </w:r>
      <w:r>
        <w:rPr>
          <w:rFonts w:hint="eastAsia"/>
        </w:rPr>
        <w:t xml:space="preserve">万元</w:t>
      </w:r>
      <w:r>
        <w:rPr>
          <w:rFonts w:hint="eastAsia"/>
          <w:lang w:val="en-US" w:eastAsia="zh-CN"/>
        </w:rPr>
        <w:t xml:space="preserve">,</w:t>
      </w:r>
      <w:r>
        <w:rPr>
          <w:u w:color="auto"/>
        </w:rPr>
        <w:t xml:space="preserve">减少10.48</w:t>
      </w:r>
      <w:r>
        <w:rPr>
          <w:rFonts w:hint="eastAsia"/>
        </w:rPr>
        <w:t xml:space="preserve">万元，</w:t>
      </w:r>
      <w:r>
        <w:rPr>
          <w:rFonts w:hint="eastAsia"/>
          <w:lang w:val="en-US" w:eastAsia="zh-CN"/>
        </w:rPr>
        <w:t xml:space="preserve">下降7.62%</w:t>
      </w:r>
      <w:r>
        <w:rPr>
          <w:rFonts w:hint="eastAsia"/>
        </w:rPr>
        <w:t xml:space="preserve">，主要原因是</w:t>
      </w:r>
      <w:r>
        <w:rPr>
          <w:rFonts w:hint="eastAsia"/>
          <w:highlight w:val="none"/>
          <w:lang w:val="en-US" w:eastAsia="zh-CN"/>
        </w:rPr>
        <w:t xml:space="preserve">在职人员转退休，在职人员数量减少，人员工资福利支出减少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111.94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88.09%</w:t>
      </w:r>
      <w:r>
        <w:rPr>
          <w:rFonts w:hint="eastAsia"/>
        </w:rPr>
        <w:t xml:space="preserve">，较2023年度预算数</w:t>
      </w:r>
      <w:r>
        <w:rPr>
          <w:rFonts w:hint="eastAsia"/>
          <w:lang w:val="en-US" w:eastAsia="zh-CN"/>
        </w:rPr>
        <w:t xml:space="preserve">122.32</w:t>
      </w:r>
      <w:r>
        <w:rPr>
          <w:rFonts w:hint="eastAsia"/>
        </w:rPr>
        <w:t xml:space="preserve">万元，</w:t>
      </w:r>
      <w:r>
        <w:rPr>
          <w:rFonts w:hint="eastAsia"/>
          <w:lang w:val="en-US" w:eastAsia="zh-CN"/>
        </w:rPr>
        <w:t xml:space="preserve">减少10.38</w:t>
      </w:r>
      <w:r>
        <w:rPr>
          <w:rFonts w:hint="eastAsia"/>
        </w:rPr>
        <w:t xml:space="preserve">万元，</w:t>
      </w:r>
      <w:r>
        <w:rPr>
          <w:rFonts w:hint="eastAsia"/>
          <w:lang w:val="en-US" w:eastAsia="zh-CN"/>
        </w:rPr>
        <w:t xml:space="preserve">减少8.49%</w:t>
      </w:r>
      <w:r>
        <w:rPr>
          <w:rFonts w:hint="eastAsia"/>
        </w:rPr>
        <w:t xml:space="preserve">，主要原因是：</w:t>
      </w:r>
      <w:r>
        <w:rPr>
          <w:rFonts w:hint="eastAsia"/>
          <w:highlight w:val="none"/>
        </w:rPr>
        <w:t xml:space="preserve">在职人员转退休，在职人员数量减少，人员工资福利支出减少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5.31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4.18%</w:t>
      </w:r>
      <w:r>
        <w:rPr>
          <w:rFonts w:hint="eastAsia"/>
        </w:rPr>
        <w:t xml:space="preserve">，较2023年度预算数</w:t>
      </w:r>
      <w:r>
        <w:rPr>
          <w:rFonts w:hint="eastAsia"/>
          <w:lang w:val="en-US" w:eastAsia="zh-CN"/>
        </w:rPr>
        <w:t xml:space="preserve">1.91</w:t>
      </w:r>
      <w:r>
        <w:rPr>
          <w:rFonts w:hint="eastAsia"/>
        </w:rPr>
        <w:t xml:space="preserve">万元，</w:t>
      </w:r>
      <w:r>
        <w:rPr>
          <w:rFonts w:hint="eastAsia"/>
          <w:lang w:val="en-US" w:eastAsia="zh-CN"/>
        </w:rPr>
        <w:t xml:space="preserve">增长3.40</w:t>
      </w:r>
      <w:r>
        <w:rPr>
          <w:rFonts w:hint="eastAsia"/>
        </w:rPr>
        <w:t xml:space="preserve">万元，</w:t>
      </w:r>
      <w:r>
        <w:rPr>
          <w:rFonts w:hint="eastAsia"/>
          <w:lang w:val="en-US" w:eastAsia="zh-CN"/>
        </w:rPr>
        <w:t xml:space="preserve">增长178.01%</w:t>
      </w:r>
      <w:r>
        <w:rPr>
          <w:rFonts w:hint="eastAsia"/>
        </w:rPr>
        <w:t xml:space="preserve">，主要原因是：</w:t>
      </w:r>
      <w:r>
        <w:rPr>
          <w:rFonts w:hint="eastAsia"/>
          <w:highlight w:val="none"/>
        </w:rPr>
        <w:t xml:space="preserve">在职人员转退休，退休人员数量增加，退休生活补贴增加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9.83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7.74%</w:t>
      </w:r>
      <w:r>
        <w:rPr>
          <w:rFonts w:hint="eastAsia"/>
        </w:rPr>
        <w:t xml:space="preserve">，较2023年度预算数</w:t>
      </w:r>
      <w:r>
        <w:rPr>
          <w:rFonts w:hint="eastAsia"/>
          <w:lang w:val="en-US" w:eastAsia="zh-CN"/>
        </w:rPr>
        <w:t xml:space="preserve">13.33</w:t>
      </w:r>
      <w:r>
        <w:rPr>
          <w:rFonts w:hint="eastAsia"/>
        </w:rPr>
        <w:t xml:space="preserve">万元，</w:t>
      </w:r>
      <w:r>
        <w:rPr>
          <w:rFonts w:hint="eastAsia"/>
          <w:lang w:val="en-US" w:eastAsia="zh-CN"/>
        </w:rPr>
        <w:t xml:space="preserve">减少3.50</w:t>
      </w:r>
      <w:r>
        <w:rPr>
          <w:rFonts w:hint="eastAsia"/>
        </w:rPr>
        <w:t xml:space="preserve">万元，</w:t>
      </w:r>
      <w:r>
        <w:rPr>
          <w:rFonts w:hint="eastAsia"/>
          <w:lang w:val="en-US" w:eastAsia="zh-CN"/>
        </w:rPr>
        <w:t xml:space="preserve">减少26.26%</w:t>
      </w:r>
      <w:r>
        <w:rPr>
          <w:rFonts w:hint="eastAsia"/>
        </w:rPr>
        <w:t xml:space="preserve">，主要原因是：</w:t>
      </w:r>
      <w:r>
        <w:rPr>
          <w:rFonts w:hint="eastAsia"/>
          <w:highlight w:val="none"/>
        </w:rPr>
        <w:t xml:space="preserve">在职人员转退休，在职人员数量减少，公务交通补贴减少，通讯补贴减少，工会费减少、日常公用经费减少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39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1.70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1.70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1.70</w:t>
      </w:r>
      <w:r>
        <w:rPr>
          <w:rFonts w:hint="eastAsia"/>
          <w:b w:val="0"/>
          <w:bCs w:val="0"/>
          <w:sz w:val="28"/>
          <w:szCs w:val="28"/>
        </w:rPr>
        <w:t xml:space="preserve">万元，同口径较2023年度预算数</w:t>
      </w:r>
      <w:r>
        <w:rPr>
          <w:rFonts w:hint="eastAsia"/>
          <w:b w:val="0"/>
          <w:bCs w:val="0"/>
          <w:sz w:val="28"/>
          <w:szCs w:val="28"/>
          <w:lang w:val="en-US" w:eastAsia="zh-CN"/>
        </w:rPr>
        <w:t xml:space="preserve">1.40</w:t>
      </w:r>
      <w:r>
        <w:rPr>
          <w:rFonts w:hint="eastAsia"/>
          <w:b w:val="0"/>
          <w:bCs w:val="0"/>
          <w:sz w:val="28"/>
          <w:szCs w:val="28"/>
        </w:rPr>
        <w:t xml:space="preserve">万元，</w:t>
      </w:r>
      <w:r>
        <w:rPr>
          <w:rFonts w:hint="eastAsia"/>
          <w:b w:val="0"/>
          <w:bCs w:val="0"/>
          <w:sz w:val="28"/>
          <w:szCs w:val="28"/>
          <w:lang w:val="en-US" w:eastAsia="zh-CN"/>
        </w:rPr>
        <w:t xml:space="preserve">增长0.30</w:t>
      </w:r>
      <w:r>
        <w:rPr>
          <w:rFonts w:hint="eastAsia"/>
          <w:b w:val="0"/>
          <w:bCs w:val="0"/>
          <w:sz w:val="28"/>
          <w:szCs w:val="28"/>
        </w:rPr>
        <w:t xml:space="preserve">万元，</w:t>
      </w:r>
      <w:r>
        <w:rPr>
          <w:rFonts w:hint="eastAsia"/>
          <w:b w:val="0"/>
          <w:bCs w:val="0"/>
          <w:sz w:val="28"/>
          <w:szCs w:val="28"/>
          <w:lang w:val="en-US" w:eastAsia="zh-CN"/>
        </w:rPr>
        <w:t xml:space="preserve">增长21.43%</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本部门无因公出国费安排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1.70</w:t>
      </w:r>
      <w:r>
        <w:rPr>
          <w:rFonts w:hint="eastAsia"/>
          <w:b w:val="0"/>
          <w:bCs w:val="0"/>
          <w:sz w:val="28"/>
          <w:szCs w:val="28"/>
        </w:rPr>
        <w:t xml:space="preserve">万元，较2023年度预算数</w:t>
      </w:r>
      <w:r>
        <w:rPr>
          <w:sz w:val="28"/>
          <w:u w:color="auto"/>
        </w:rPr>
        <w:t xml:space="preserve">1.40</w:t>
      </w:r>
      <w:r>
        <w:rPr>
          <w:rFonts w:hint="eastAsia"/>
          <w:b w:val="0"/>
          <w:bCs w:val="0"/>
          <w:sz w:val="28"/>
          <w:szCs w:val="28"/>
        </w:rPr>
        <w:t xml:space="preserve">万元，</w:t>
      </w:r>
      <w:r>
        <w:rPr>
          <w:sz w:val="28"/>
          <w:u w:color="auto"/>
        </w:rPr>
        <w:t xml:space="preserve">增长0.30</w:t>
      </w:r>
      <w:r>
        <w:rPr>
          <w:rFonts w:hint="eastAsia"/>
          <w:b w:val="0"/>
          <w:bCs w:val="0"/>
          <w:sz w:val="28"/>
          <w:szCs w:val="28"/>
        </w:rPr>
        <w:t xml:space="preserve">万元，</w:t>
      </w:r>
      <w:r>
        <w:rPr>
          <w:sz w:val="28"/>
          <w:u w:color="auto"/>
        </w:rPr>
        <w:t xml:space="preserve">增长21.43%</w:t>
      </w:r>
      <w:r>
        <w:rPr>
          <w:rFonts w:hint="eastAsia"/>
          <w:b w:val="0"/>
          <w:bCs w:val="0"/>
          <w:sz w:val="28"/>
          <w:szCs w:val="28"/>
        </w:rPr>
        <w:t xml:space="preserve">，主要原因是</w:t>
      </w:r>
      <w:r>
        <w:rPr>
          <w:rFonts w:hint="eastAsia"/>
          <w:highlight w:val="none"/>
          <w:lang w:val="en-US" w:eastAsia="zh-CN"/>
        </w:rPr>
        <w:t xml:space="preserve">以前年度公务接待费商未结清，结存金额大</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本部门无公务用车，故无公务用车运行维护费</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9.83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13.33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减少3.50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下降26.26%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在职人员转退休，在职人员数量减少，公务交通补贴减少，通讯补贴减少，工会费减少、日常公用经费减少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1</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1</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办公电脑、打印机、复印纸、碳粉采购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职业技能培训工作经费。项目概况：（1）加大农民工及贫困劳动力职业培训力度，鼓励和引导社会力量开展就业技能培训、岗位技能提升培训和创业培训；（2）提高培训质量和培训后的就业率，努力实现“培训一人、就业一人”和“就业一人、培训一人”的目标。项目预算资金：3万元。项目年度绩效目标：2024年12月31日前完工。数量指标：完成全年培训人数1000人；质量指标：培训合格率80%以上；时效指标：资金发放及时率90以上；成本指标：成本费用控制3万元以内；社会效益指标：促进稳岗、就业人数定性；满意度指标：服务对象满意度93%以上</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环江毛南族自治县就业服务中心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环江毛南族自治县就业服务中心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132.13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10.95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环江毛南族自治县就业服务中心</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144.08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403003</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144.08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环江毛南族自治县就业服务中心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就业管理事务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103.71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10.95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环江毛南族自治县就业服务中心</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132.13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10.95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环江毛南族自治县就业服务中心</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403003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127.08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117.25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9.83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就业管理事务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103.70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8.83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10.95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10.95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10.95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环江毛南族自治县就业服务中心</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127.08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环江毛南族自治县就业服务中心</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403003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1.70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环江毛南族自治县就业服务中心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就业管理事务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环江毛南族自治县就业服务中心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环江毛南族自治县就业服务中心</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环江毛南族自治县就业服务中心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公共就业服务工作经费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2024年12月31日前完成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环江毛南族自治县就业服务中心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职业技能培训工作经费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2024年12月31日前完成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环江毛南族自治县就业服务中心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零工市场及扶贫车间工作经费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2024年12月31日前完成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环江毛南族自治县就业服务中心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公共就业经费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2024年12月31日完成</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0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2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0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2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GNB4WIOIEFjbCfpWk1Q/bQ==" w:hash="uIApoXkOUSEpdHhrPWwh2Ndizjkbsr2UnNLnqU4rk6zv8kwGNDggPVIwB60OrAPWHOI0em/nyYUp+wv25M4kr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144.08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1.0</c:v>
                </c:pt>
                <c:pt idx="1">
                  <c:v>132.13</c:v>
                </c:pt>
                <c:pt idx="2">
                  <c:v>10.95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156.56</c:v>
                </c:pt>
                <c:pt idx="1">
                  <c:v>156.56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144.08</c:v>
                </c:pt>
                <c:pt idx="1">
                  <c:v>144.08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127.08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17.0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9.83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117.25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117.25</c:v>
                </c:pt>
                <c:pt idx="1">
                  <c:v>9.83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1.4</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1.7</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2024-02-28T03:24:42Z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