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环江毛南族自治县思恩镇扶贫站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环江毛南族自治县思恩镇扶贫站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环江毛南族自治县思恩镇扶贫站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环江毛南族自治县思恩镇扶贫站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环江毛南族自治县思恩镇扶贫站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承担贯彻执行上级有关乡村振兴的法律法规和方针、政策，并组织实施；落实乡村振兴战略，促进农业农村发展；承担乡村规划建设、产业发展等工作，承办乡镇党委、政府和上级相关行政机关依法委托的业务等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思恩镇扶贫站是思恩镇人民政府直接管理的财政全额拨款事业单位，本单位设有站长1名，工作人员1名。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人员编制总数为2人。其中行政编制0人，事业编制2人。其中行政在职0人，事业在职2人，参公编制0人，离退休人员0人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环江毛南族自治县思恩镇扶贫站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21.19</w:t>
      </w:r>
      <w:r>
        <w:rPr>
          <w:rFonts w:hint="eastAsia"/>
          <w:b w:val="0"/>
          <w:bCs w:val="0"/>
          <w:sz w:val="28"/>
          <w:szCs w:val="28"/>
        </w:rPr>
        <w:t xml:space="preserve">万元，总支出</w:t>
      </w:r>
      <w:r>
        <w:rPr>
          <w:rFonts w:hint="eastAsia"/>
          <w:sz w:val="28"/>
          <w:szCs w:val="28"/>
          <w:lang w:val="en-US" w:eastAsia="zh-CN"/>
        </w:rPr>
        <w:t xml:space="preserve">21.19</w:t>
      </w:r>
      <w:r>
        <w:rPr>
          <w:rFonts w:hint="eastAsia"/>
          <w:b w:val="0"/>
          <w:bCs w:val="0"/>
          <w:sz w:val="28"/>
          <w:szCs w:val="28"/>
        </w:rPr>
        <w:t xml:space="preserve">万元。总收入较2023年度预算数</w:t>
      </w:r>
      <w:r>
        <w:rPr>
          <w:rFonts w:hint="eastAsia"/>
          <w:sz w:val="28"/>
          <w:szCs w:val="28"/>
          <w:lang w:val="en-US" w:eastAsia="zh-CN"/>
        </w:rPr>
        <w:t xml:space="preserve">20.86</w:t>
      </w:r>
      <w:r>
        <w:rPr>
          <w:rFonts w:hint="eastAsia"/>
          <w:b w:val="0"/>
          <w:bCs w:val="0"/>
          <w:sz w:val="28"/>
          <w:szCs w:val="28"/>
        </w:rPr>
        <w:t xml:space="preserve">万元，</w:t>
      </w:r>
      <w:r>
        <w:rPr>
          <w:rFonts w:hint="eastAsia"/>
          <w:sz w:val="28"/>
          <w:szCs w:val="28"/>
        </w:rPr>
        <w:t xml:space="preserve">增加0.33</w:t>
      </w:r>
      <w:r>
        <w:rPr>
          <w:rFonts w:hint="eastAsia"/>
          <w:b w:val="0"/>
          <w:bCs w:val="0"/>
          <w:sz w:val="28"/>
          <w:szCs w:val="28"/>
        </w:rPr>
        <w:t xml:space="preserve">万元，</w:t>
      </w:r>
      <w:r>
        <w:rPr>
          <w:rFonts w:hint="eastAsia"/>
          <w:sz w:val="28"/>
          <w:szCs w:val="28"/>
        </w:rPr>
        <w:t xml:space="preserve">增长1.58%</w:t>
      </w:r>
      <w:r>
        <w:rPr>
          <w:rFonts w:hint="eastAsia"/>
          <w:b w:val="0"/>
          <w:bCs w:val="0"/>
          <w:sz w:val="28"/>
          <w:szCs w:val="28"/>
        </w:rPr>
        <w:t xml:space="preserve">，主要原因是</w:t>
      </w:r>
      <w:r>
        <w:rPr>
          <w:rFonts w:hint="eastAsia"/>
          <w:highlight w:val="none"/>
          <w:lang w:val="en-US" w:eastAsia="zh-CN"/>
        </w:rPr>
        <w:t xml:space="preserve">增加主要原因：人员增加，在职在编人员工资项中职务级别等工资有所上调，养老、公积金缴存基数医疗保险及大病统筹基数按年上调</w:t>
      </w:r>
      <w:r>
        <w:rPr>
          <w:rFonts w:hint="eastAsia"/>
          <w:b w:val="0"/>
          <w:bCs w:val="0"/>
          <w:sz w:val="28"/>
          <w:szCs w:val="28"/>
        </w:rPr>
        <w:t xml:space="preserve">。总支出较2023年度预算数</w:t>
      </w:r>
      <w:r>
        <w:rPr>
          <w:rFonts w:hint="eastAsia"/>
          <w:sz w:val="28"/>
          <w:szCs w:val="28"/>
          <w:lang w:val="en-US" w:eastAsia="zh-CN"/>
        </w:rPr>
        <w:t xml:space="preserve">20.86</w:t>
      </w:r>
      <w:r>
        <w:rPr>
          <w:rFonts w:hint="eastAsia"/>
          <w:b w:val="0"/>
          <w:bCs w:val="0"/>
          <w:sz w:val="28"/>
          <w:szCs w:val="28"/>
        </w:rPr>
        <w:t xml:space="preserve">万元，</w:t>
      </w:r>
      <w:r>
        <w:rPr>
          <w:rFonts w:hint="eastAsia"/>
          <w:sz w:val="28"/>
          <w:szCs w:val="28"/>
        </w:rPr>
        <w:t xml:space="preserve">增加0.33</w:t>
      </w:r>
      <w:r>
        <w:rPr>
          <w:rFonts w:hint="eastAsia"/>
          <w:b w:val="0"/>
          <w:bCs w:val="0"/>
          <w:sz w:val="28"/>
          <w:szCs w:val="28"/>
        </w:rPr>
        <w:t xml:space="preserve">万元，</w:t>
      </w:r>
      <w:r>
        <w:rPr>
          <w:rFonts w:hint="eastAsia"/>
          <w:sz w:val="28"/>
          <w:szCs w:val="28"/>
        </w:rPr>
        <w:t xml:space="preserve">增长1.58%</w:t>
      </w:r>
      <w:r>
        <w:rPr>
          <w:rFonts w:hint="eastAsia"/>
          <w:b w:val="0"/>
          <w:bCs w:val="0"/>
          <w:sz w:val="28"/>
          <w:szCs w:val="28"/>
        </w:rPr>
        <w:t xml:space="preserve">，主要原因是</w:t>
      </w:r>
      <w:r>
        <w:rPr>
          <w:rFonts w:hint="eastAsia"/>
          <w:highlight w:val="none"/>
          <w:lang w:val="en-US" w:eastAsia="zh-CN"/>
        </w:rPr>
        <w:t xml:space="preserve">增加主要原因：人员增加，在职在编人员工资项中职务级别等工资有所上调，养老、公积金缴存基数医疗保险及大病统筹基数按年上调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60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21.19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20.86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增加0.33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增长1.58%</w:t>
      </w:r>
      <w:r>
        <w:rPr>
          <w:rFonts w:ascii="宋体" w:eastAsia="宋体" w:hAnsi="宋体" w:cs="宋体" w:hint="eastAsia"/>
          <w:sz w:val="28"/>
          <w:szCs w:val="28"/>
          <w:u w:color="auto"/>
        </w:rPr>
        <w:t xml:space="preserve">，主要原因是</w:t>
      </w:r>
      <w:r>
        <w:rPr>
          <w:rFonts w:hint="eastAsia"/>
          <w:highlight w:val="none"/>
          <w:lang w:val="en-US" w:eastAsia="zh-CN"/>
        </w:rPr>
        <w:t xml:space="preserve">增加主要原因：人员增加，在职在编人员工资项中职务级别等工资有所上调，养老、公积金缴存基数医疗保险及大病统筹基数按年上调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60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21.19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20.86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增加0.33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增长1.58%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16.28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76.83%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2.22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10.48%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增长8.29%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0.19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减少44.12%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主要原因是：践行中央过紧日子的文件精神，缩减经费开支</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11.80%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减少8.42%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主要原因是：践行中央过紧日子的文件精神，缩减经费开支</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21.19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增长0.33</w:t>
      </w:r>
      <w:r>
        <w:rPr>
          <w:rFonts w:ascii="宋体" w:eastAsia="宋体" w:hAnsi="宋体" w:cs="宋体"/>
          <w:sz w:val="28"/>
          <w:u w:color="auto"/>
        </w:rPr>
        <w:t xml:space="preserve">万元，</w:t>
      </w:r>
      <w:r>
        <w:rPr>
          <w:rFonts w:ascii="宋体" w:eastAsia="宋体" w:hAnsi="宋体" w:cs="宋体"/>
          <w:sz w:val="28"/>
          <w:u w:color="auto"/>
        </w:rPr>
        <w:t xml:space="preserve">增长1.58%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20.52</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96.84%</w:t>
      </w:r>
      <w:r>
        <w:rPr>
          <w:rFonts w:ascii="宋体" w:eastAsia="宋体" w:hAnsi="宋体" w:cs="宋体" w:hint="eastAsia"/>
          <w:sz w:val="28"/>
          <w:szCs w:val="28"/>
        </w:rPr>
        <w:t xml:space="preserve">,比上年</w:t>
      </w:r>
      <w:r>
        <w:rPr>
          <w:rFonts w:ascii="宋体" w:eastAsia="宋体" w:hAnsi="宋体" w:cs="宋体"/>
          <w:sz w:val="28"/>
          <w:u w:color="auto"/>
        </w:rPr>
        <w:t xml:space="preserve">增长0.48</w:t>
      </w:r>
      <w:r>
        <w:rPr>
          <w:rFonts w:ascii="宋体" w:eastAsia="宋体" w:hAnsi="宋体" w:cs="宋体"/>
          <w:sz w:val="28"/>
          <w:u w:color="auto"/>
        </w:rPr>
        <w:t xml:space="preserve">万元，</w:t>
      </w:r>
      <w:r>
        <w:rPr>
          <w:rFonts w:ascii="宋体" w:eastAsia="宋体" w:hAnsi="宋体" w:cs="宋体"/>
          <w:sz w:val="28"/>
          <w:u w:color="auto"/>
        </w:rPr>
        <w:t xml:space="preserve">增长2.40%</w:t>
      </w:r>
      <w:r>
        <w:rPr>
          <w:rFonts w:ascii="宋体" w:eastAsia="宋体" w:hAnsi="宋体" w:cs="宋体"/>
          <w:sz w:val="28"/>
          <w:u w:color="auto"/>
        </w:rPr>
        <w:t xml:space="preserve">,主要原因是：增加主要原因：人员增加，工在职在编人员工资项中职务级别等工资有所上调，养老、公积金缴存基数医疗保险及大病统筹基数按年上调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0.67</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3.16%</w:t>
      </w:r>
      <w:r>
        <w:rPr>
          <w:rFonts w:ascii="宋体" w:eastAsia="宋体" w:hAnsi="宋体" w:cs="宋体" w:hint="eastAsia"/>
          <w:sz w:val="28"/>
          <w:szCs w:val="28"/>
        </w:rPr>
        <w:t xml:space="preserve">,比上年</w:t>
      </w:r>
      <w:r>
        <w:rPr>
          <w:rFonts w:ascii="宋体" w:eastAsia="宋体" w:hAnsi="宋体" w:cs="宋体"/>
          <w:sz w:val="28"/>
          <w:u w:color="auto"/>
        </w:rPr>
        <w:t xml:space="preserve">减少0.15</w:t>
      </w:r>
      <w:r>
        <w:rPr>
          <w:rFonts w:ascii="宋体" w:eastAsia="宋体" w:hAnsi="宋体" w:cs="宋体"/>
          <w:sz w:val="28"/>
          <w:u w:color="auto"/>
        </w:rPr>
        <w:t xml:space="preserve">万元，</w:t>
      </w:r>
      <w:r>
        <w:rPr>
          <w:rFonts w:ascii="宋体" w:eastAsia="宋体" w:hAnsi="宋体" w:cs="宋体"/>
          <w:sz w:val="28"/>
          <w:u w:color="auto"/>
        </w:rPr>
        <w:t xml:space="preserve">减少18.29%</w:t>
      </w:r>
      <w:r>
        <w:rPr>
          <w:rFonts w:ascii="宋体" w:eastAsia="宋体" w:hAnsi="宋体" w:cs="宋体"/>
          <w:sz w:val="28"/>
          <w:u w:color="auto"/>
        </w:rPr>
        <w:t xml:space="preserve">,主要原因是：主要原因是：践行中央过紧日子的文件精神，缩减经费开支</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61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21.19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21.19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增长1.58%</w:t>
      </w:r>
      <w:r>
        <w:rPr>
          <w:rFonts w:ascii="宋体" w:eastAsia="宋体" w:hAnsi="宋体" w:cs="宋体" w:hint="eastAsia"/>
          <w:sz w:val="28"/>
          <w:szCs w:val="28"/>
        </w:rPr>
        <w:t xml:space="preserve">，主要原因是</w:t>
      </w:r>
      <w:r>
        <w:rPr>
          <w:rFonts w:hint="eastAsia"/>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增长1.58%</w:t>
      </w:r>
      <w:r>
        <w:rPr>
          <w:rFonts w:ascii="宋体" w:eastAsia="宋体" w:hAnsi="宋体" w:cs="宋体" w:hint="eastAsia"/>
          <w:sz w:val="28"/>
          <w:szCs w:val="28"/>
        </w:rPr>
        <w:t xml:space="preserve">，主要原因是</w:t>
      </w:r>
      <w:r>
        <w:rPr>
          <w:rFonts w:hint="eastAsia"/>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61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21.19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增长1.58%</w:t>
      </w:r>
      <w:r>
        <w:rPr>
          <w:rFonts w:ascii="宋体" w:eastAsia="宋体" w:hAnsi="宋体" w:cs="宋体" w:hint="eastAsia"/>
          <w:sz w:val="28"/>
          <w:szCs w:val="28"/>
        </w:rPr>
        <w:t xml:space="preserve">，主要原因是</w:t>
      </w:r>
      <w:r>
        <w:rPr>
          <w:rFonts w:hint="eastAsia"/>
          <w:highlight w:val="none"/>
          <w:lang w:val="en-US" w:eastAsia="zh-CN"/>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0.34</w:t>
      </w:r>
      <w:r>
        <w:rPr>
          <w:rFonts w:ascii="宋体" w:eastAsia="宋体" w:hAnsi="宋体" w:cs="宋体" w:hint="eastAsia"/>
          <w:sz w:val="28"/>
          <w:szCs w:val="28"/>
        </w:rPr>
        <w:t xml:space="preserve">万元，</w:t>
      </w:r>
      <w:r>
        <w:rPr>
          <w:rFonts w:ascii="宋体" w:eastAsia="宋体" w:hAnsi="宋体" w:cs="宋体"/>
          <w:sz w:val="28"/>
          <w:u w:color="auto"/>
        </w:rPr>
        <w:t xml:space="preserve">减少0.15</w:t>
      </w:r>
      <w:r>
        <w:rPr>
          <w:rFonts w:ascii="宋体" w:eastAsia="宋体" w:hAnsi="宋体" w:cs="宋体" w:hint="eastAsia"/>
          <w:sz w:val="28"/>
          <w:szCs w:val="28"/>
        </w:rPr>
        <w:t xml:space="preserve">万元，</w:t>
      </w:r>
      <w:r>
        <w:rPr>
          <w:rFonts w:ascii="宋体" w:eastAsia="宋体" w:hAnsi="宋体" w:cs="宋体"/>
          <w:sz w:val="28"/>
          <w:u w:color="auto"/>
        </w:rPr>
        <w:t xml:space="preserve">减少44.12%</w:t>
      </w:r>
      <w:r>
        <w:rPr>
          <w:rFonts w:ascii="宋体" w:eastAsia="宋体" w:hAnsi="宋体" w:cs="宋体" w:hint="eastAsia"/>
          <w:sz w:val="28"/>
          <w:szCs w:val="28"/>
        </w:rPr>
        <w:t xml:space="preserve">，主要原因是：</w:t>
      </w:r>
      <w:r>
        <w:rPr>
          <w:rFonts w:hint="eastAsia"/>
          <w:highlight w:val="none"/>
        </w:rPr>
        <w:t xml:space="preserve">主要原因是：践行中央过紧日子的文件精神，缩减经费开支</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2.22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10.48%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2.05</w:t>
      </w:r>
      <w:r>
        <w:rPr>
          <w:rFonts w:ascii="宋体" w:eastAsia="宋体" w:hAnsi="宋体" w:cs="宋体" w:hint="eastAsia"/>
          <w:sz w:val="28"/>
          <w:szCs w:val="28"/>
        </w:rPr>
        <w:t xml:space="preserve">万元，</w:t>
      </w:r>
      <w:r>
        <w:rPr>
          <w:rFonts w:ascii="宋体" w:eastAsia="宋体" w:hAnsi="宋体" w:cs="宋体"/>
          <w:sz w:val="28"/>
          <w:u w:color="auto"/>
        </w:rPr>
        <w:t xml:space="preserve">增长0.17</w:t>
      </w:r>
      <w:r>
        <w:rPr>
          <w:rFonts w:ascii="宋体" w:eastAsia="宋体" w:hAnsi="宋体" w:cs="宋体" w:hint="eastAsia"/>
          <w:sz w:val="28"/>
          <w:szCs w:val="28"/>
        </w:rPr>
        <w:t xml:space="preserve">万元，</w:t>
      </w:r>
      <w:r>
        <w:rPr>
          <w:rFonts w:ascii="宋体" w:eastAsia="宋体" w:hAnsi="宋体" w:cs="宋体"/>
          <w:sz w:val="28"/>
          <w:u w:color="auto"/>
        </w:rPr>
        <w:t xml:space="preserve">增长8.29%</w:t>
      </w:r>
      <w:r>
        <w:rPr>
          <w:rFonts w:ascii="宋体" w:eastAsia="宋体" w:hAnsi="宋体" w:cs="宋体" w:hint="eastAsia"/>
          <w:sz w:val="28"/>
          <w:szCs w:val="28"/>
        </w:rPr>
        <w:t xml:space="preserve">，主要原因是：</w:t>
      </w:r>
      <w:r>
        <w:rPr>
          <w:rFonts w:hint="eastAsia"/>
          <w:highlight w:val="none"/>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16.28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15.74</w:t>
      </w:r>
      <w:r>
        <w:rPr>
          <w:rFonts w:ascii="宋体" w:eastAsia="宋体" w:hAnsi="宋体" w:cs="宋体" w:hint="eastAsia"/>
          <w:sz w:val="28"/>
          <w:szCs w:val="28"/>
        </w:rPr>
        <w:t xml:space="preserve">万元，</w:t>
      </w:r>
      <w:r>
        <w:rPr>
          <w:rFonts w:ascii="宋体" w:eastAsia="宋体" w:hAnsi="宋体" w:cs="宋体"/>
          <w:sz w:val="28"/>
          <w:u w:color="auto"/>
        </w:rPr>
        <w:t xml:space="preserve">增长0.54</w:t>
      </w:r>
      <w:r>
        <w:rPr>
          <w:rFonts w:ascii="宋体" w:eastAsia="宋体" w:hAnsi="宋体" w:cs="宋体" w:hint="eastAsia"/>
          <w:sz w:val="28"/>
          <w:szCs w:val="28"/>
        </w:rPr>
        <w:t xml:space="preserve">万元，</w:t>
      </w:r>
      <w:r>
        <w:rPr>
          <w:rFonts w:ascii="宋体" w:eastAsia="宋体" w:hAnsi="宋体" w:cs="宋体"/>
          <w:sz w:val="28"/>
          <w:u w:color="auto"/>
        </w:rPr>
        <w:t xml:space="preserve">增长3.43%</w:t>
      </w:r>
      <w:r>
        <w:rPr>
          <w:rFonts w:ascii="宋体" w:eastAsia="宋体" w:hAnsi="宋体" w:cs="宋体" w:hint="eastAsia"/>
          <w:sz w:val="28"/>
          <w:szCs w:val="28"/>
        </w:rPr>
        <w:t xml:space="preserve">，主要原因是：</w:t>
      </w:r>
      <w:r>
        <w:rPr>
          <w:rFonts w:hint="eastAsia"/>
          <w:highlight w:val="none"/>
        </w:rPr>
        <w:t xml:space="preserve">增加主要原因：人员增加，工在职在编人员工资项中职务级别等工资有所上调，养老、公积金缴存基数医疗保险及大病统筹基数按年上调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2.73</w:t>
      </w:r>
      <w:r>
        <w:rPr>
          <w:rFonts w:ascii="宋体" w:eastAsia="宋体" w:hAnsi="宋体" w:cs="宋体" w:hint="eastAsia"/>
          <w:sz w:val="28"/>
          <w:szCs w:val="28"/>
        </w:rPr>
        <w:t xml:space="preserve">万元，</w:t>
      </w:r>
      <w:r>
        <w:rPr>
          <w:rFonts w:ascii="宋体" w:eastAsia="宋体" w:hAnsi="宋体" w:cs="宋体"/>
          <w:sz w:val="28"/>
          <w:u w:color="auto"/>
        </w:rPr>
        <w:t xml:space="preserve">减少0.23</w:t>
      </w:r>
      <w:r>
        <w:rPr>
          <w:rFonts w:ascii="宋体" w:eastAsia="宋体" w:hAnsi="宋体" w:cs="宋体" w:hint="eastAsia"/>
          <w:sz w:val="28"/>
          <w:szCs w:val="28"/>
        </w:rPr>
        <w:t xml:space="preserve">万元，</w:t>
      </w:r>
      <w:r>
        <w:rPr>
          <w:rFonts w:ascii="宋体" w:eastAsia="宋体" w:hAnsi="宋体" w:cs="宋体"/>
          <w:sz w:val="28"/>
          <w:u w:color="auto"/>
        </w:rPr>
        <w:t xml:space="preserve">减少8.42%</w:t>
      </w:r>
      <w:r>
        <w:rPr>
          <w:rFonts w:ascii="宋体" w:eastAsia="宋体" w:hAnsi="宋体" w:cs="宋体" w:hint="eastAsia"/>
          <w:sz w:val="28"/>
          <w:szCs w:val="28"/>
        </w:rPr>
        <w:t xml:space="preserve">，主要原因是：</w:t>
      </w:r>
      <w:r>
        <w:rPr>
          <w:rFonts w:hint="eastAsia"/>
          <w:highlight w:val="none"/>
        </w:rPr>
        <w:t xml:space="preserve">主要原因是：践行中央过紧日子的文件精神，缩减经费开支</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61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21.19</w:t>
      </w:r>
      <w:r>
        <w:rPr>
          <w:rFonts w:hint="eastAsia"/>
        </w:rPr>
        <w:t xml:space="preserve">万元，较2023年度预算数</w:t>
      </w:r>
      <w:r>
        <w:rPr>
          <w:rFonts w:hint="eastAsia"/>
          <w:lang w:val="en-US" w:eastAsia="zh-CN"/>
        </w:rPr>
        <w:t xml:space="preserve">20.86</w:t>
      </w:r>
      <w:r>
        <w:rPr>
          <w:rFonts w:hint="eastAsia"/>
        </w:rPr>
        <w:t xml:space="preserve">万元</w:t>
      </w:r>
      <w:r>
        <w:rPr>
          <w:rFonts w:hint="eastAsia"/>
          <w:lang w:val="en-US" w:eastAsia="zh-CN"/>
        </w:rPr>
        <w:t xml:space="preserve">,</w:t>
      </w:r>
      <w:r>
        <w:rPr>
          <w:u w:color="auto"/>
        </w:rPr>
        <w:t xml:space="preserve">增加0.33</w:t>
      </w:r>
      <w:r>
        <w:rPr>
          <w:rFonts w:hint="eastAsia"/>
        </w:rPr>
        <w:t xml:space="preserve">万元，</w:t>
      </w:r>
      <w:r>
        <w:rPr>
          <w:rFonts w:hint="eastAsia"/>
          <w:lang w:val="en-US" w:eastAsia="zh-CN"/>
        </w:rPr>
        <w:t xml:space="preserve">增长1.58%</w:t>
      </w:r>
      <w:r>
        <w:rPr>
          <w:rFonts w:hint="eastAsia"/>
        </w:rPr>
        <w:t xml:space="preserve">，主要原因是</w:t>
      </w:r>
      <w:r>
        <w:rPr>
          <w:rFonts w:hint="eastAsia"/>
          <w:highlight w:val="none"/>
          <w:lang w:val="en-US" w:eastAsia="zh-CN"/>
        </w:rPr>
        <w:t xml:space="preserve">增加主要原因：人员增加，工在职在编人员工资项中职务级别等工资有所上调，养老、公积金缴存基数医疗保险及大病统筹基数按年上调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20.52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96.84%</w:t>
      </w:r>
      <w:r>
        <w:rPr>
          <w:rFonts w:hint="eastAsia"/>
        </w:rPr>
        <w:t xml:space="preserve">，较2023年度预算数</w:t>
      </w:r>
      <w:r>
        <w:rPr>
          <w:rFonts w:hint="eastAsia"/>
          <w:lang w:val="en-US" w:eastAsia="zh-CN"/>
        </w:rPr>
        <w:t xml:space="preserve">20.04</w:t>
      </w:r>
      <w:r>
        <w:rPr>
          <w:rFonts w:hint="eastAsia"/>
        </w:rPr>
        <w:t xml:space="preserve">万元，</w:t>
      </w:r>
      <w:r>
        <w:rPr>
          <w:rFonts w:hint="eastAsia"/>
          <w:lang w:val="en-US" w:eastAsia="zh-CN"/>
        </w:rPr>
        <w:t xml:space="preserve">增长0.48</w:t>
      </w:r>
      <w:r>
        <w:rPr>
          <w:rFonts w:hint="eastAsia"/>
        </w:rPr>
        <w:t xml:space="preserve">万元，</w:t>
      </w:r>
      <w:r>
        <w:rPr>
          <w:rFonts w:hint="eastAsia"/>
          <w:lang w:val="en-US" w:eastAsia="zh-CN"/>
        </w:rPr>
        <w:t xml:space="preserve">增长2.40%</w:t>
      </w:r>
      <w:r>
        <w:rPr>
          <w:rFonts w:hint="eastAsia"/>
        </w:rPr>
        <w:t xml:space="preserve">，主要原因是：</w:t>
      </w:r>
      <w:r>
        <w:rPr>
          <w:rFonts w:hint="eastAsia"/>
          <w:highlight w:val="none"/>
        </w:rPr>
        <w:t xml:space="preserve">增加主要原因：人员增加，工在职在编人员工资项中职务级别等工资有所上调，养老、公积金缴存基数医疗保险及大病统筹基数按年上调</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3.16%</w:t>
      </w:r>
      <w:r>
        <w:rPr>
          <w:rFonts w:hint="eastAsia"/>
        </w:rPr>
        <w:t xml:space="preserve">，较2023年度预算数</w:t>
      </w:r>
      <w:r>
        <w:rPr>
          <w:rFonts w:hint="eastAsia"/>
          <w:lang w:val="en-US" w:eastAsia="zh-CN"/>
        </w:rPr>
        <w:t xml:space="preserve">0.82</w:t>
      </w:r>
      <w:r>
        <w:rPr>
          <w:rFonts w:hint="eastAsia"/>
        </w:rPr>
        <w:t xml:space="preserve">万元，</w:t>
      </w:r>
      <w:r>
        <w:rPr>
          <w:rFonts w:hint="eastAsia"/>
          <w:lang w:val="en-US" w:eastAsia="zh-CN"/>
        </w:rPr>
        <w:t xml:space="preserve">减少0.15</w:t>
      </w:r>
      <w:r>
        <w:rPr>
          <w:rFonts w:hint="eastAsia"/>
        </w:rPr>
        <w:t xml:space="preserve">万元，</w:t>
      </w:r>
      <w:r>
        <w:rPr>
          <w:rFonts w:hint="eastAsia"/>
          <w:lang w:val="en-US" w:eastAsia="zh-CN"/>
        </w:rPr>
        <w:t xml:space="preserve">减少18.29%</w:t>
      </w:r>
      <w:r>
        <w:rPr>
          <w:rFonts w:hint="eastAsia"/>
        </w:rPr>
        <w:t xml:space="preserve">，主要原因是：</w:t>
      </w:r>
      <w:r>
        <w:rPr>
          <w:rFonts w:hint="eastAsia"/>
          <w:highlight w:val="none"/>
        </w:rPr>
        <w:t xml:space="preserve">主要原因是：践行中央过紧日子的文件精神，缩减经费开支</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61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0.67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0.82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下降18.29%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主要原因是：践行中央过紧日子的文件精神，缩减经费开支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我部门今年没有这个预算安排</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环江毛南族自治县思恩镇扶贫站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环江毛南族自治县思恩镇扶贫站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环江毛南族自治县思恩镇扶贫站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701006</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环江毛南族自治县思恩镇扶贫站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21.19</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21.19</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21.19</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环江毛南族自治县思恩镇扶贫站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环江毛南族自治县思恩镇扶贫站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环江毛南族自治县思恩镇扶贫站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701006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0.67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0.19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16.28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环江毛南族自治县思恩镇扶贫站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环江毛南族自治县思恩镇扶贫站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701006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环江毛南族自治县思恩镇扶贫站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环江毛南族自治县思恩镇扶贫站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环江毛南族自治县思恩镇扶贫站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5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61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59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61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59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8"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5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9"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59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59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9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1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9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6Hl2CNtA+Gc996JR9IPccQ==" w:hash="5LZOB21To+kcfMcVYWVzp3fIar4f46k5OFmbWL1IB0pz7WM3SQWhF59+4F/BpJRgesjOE8CTUiEe12Xp3/Ope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21.19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0.19</c:v>
                </c:pt>
                <c:pt idx="1">
                  <c:v>2.5</c:v>
                </c:pt>
                <c:pt idx="2">
                  <c:v>16.28</c:v>
                </c:pt>
                <c:pt idx="3">
                  <c:v>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20.86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21.19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21.19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0.67</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20.52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20.52</c:v>
                </c:pt>
                <c:pt idx="1">
                  <c:v>0.67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2024-03-04T04:04:58Z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