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lang w:eastAsia="zh-CN"/>
        </w:rPr>
      </w:pPr>
      <w:r>
        <w:rPr>
          <w:rFonts w:hint="eastAsia"/>
          <w:lang w:eastAsia="zh-CN"/>
        </w:rPr>
        <w:t>环江毛南族自治县水源镇人民政府</w:t>
      </w:r>
    </w:p>
    <w:p>
      <w:pPr>
        <w:pStyle w:val="10"/>
        <w:jc w:val="center"/>
        <w:sectPr>
          <w:pgSz w:w="11900" w:h="16840"/>
          <w:pgMar w:top="4713" w:right="1913" w:bottom="4713" w:left="2020" w:header="4285" w:footer="4285" w:gutter="0"/>
          <w:pgBorders>
            <w:top w:val="none" w:sz="0" w:space="0"/>
            <w:left w:val="none" w:sz="0" w:space="0"/>
            <w:bottom w:val="none" w:sz="0" w:space="0"/>
            <w:right w:val="none" w:sz="0" w:space="0"/>
          </w:pgBorders>
          <w:pgNumType w:start="1"/>
          <w:cols w:space="720" w:num="1"/>
          <w:docGrid w:linePitch="360" w:charSpace="0"/>
        </w:sectPr>
      </w:pPr>
      <w:r>
        <w:rPr>
          <w:rFonts w:hint="eastAsia"/>
          <w:lang w:eastAsia="zh-CN"/>
        </w:rPr>
        <w:t>2024</w:t>
      </w:r>
      <w:r>
        <w:rPr>
          <w:rFonts w:ascii="Times New Roman" w:hAnsi="Times New Roman" w:eastAsia="Times New Roman" w:cs="Times New Roman"/>
          <w:sz w:val="56"/>
          <w:u w:color="auto"/>
        </w:rPr>
        <w:t>年</w:t>
      </w:r>
      <w:r>
        <w:t>度部门预算</w:t>
      </w:r>
    </w:p>
    <w:p>
      <w:pPr>
        <w:pStyle w:val="12"/>
        <w:keepNext/>
        <w:keepLines/>
        <w:spacing w:after="240"/>
        <w:jc w:val="center"/>
      </w:pPr>
      <w:bookmarkStart w:id="0" w:name="bookmark2"/>
      <w:bookmarkStart w:id="1" w:name="bookmark0"/>
      <w:bookmarkStart w:id="2" w:name="bookmark1"/>
      <w:r>
        <w:t>目录</w:t>
      </w:r>
      <w:bookmarkEnd w:id="0"/>
      <w:bookmarkEnd w:id="1"/>
      <w:bookmarkEnd w:id="2"/>
    </w:p>
    <w:p>
      <w:pPr>
        <w:pStyle w:val="16"/>
        <w:ind w:left="0" w:leftChars="0" w:firstLine="320" w:firstLineChars="100"/>
        <w:jc w:val="left"/>
      </w:pPr>
      <w:r>
        <w:t>第一部分</w:t>
      </w:r>
      <w:r>
        <w:rPr>
          <w:rFonts w:hint="eastAsia"/>
          <w:lang w:eastAsia="zh-CN"/>
        </w:rPr>
        <w:t>：</w:t>
      </w:r>
      <w:r>
        <w:rPr>
          <w:u w:color="auto"/>
        </w:rPr>
        <w:t>环江毛南族自治县水源镇人民政府单位</w:t>
      </w:r>
      <w:r>
        <w:t>概况</w:t>
      </w:r>
    </w:p>
    <w:p>
      <w:pPr>
        <w:pStyle w:val="16"/>
        <w:jc w:val="left"/>
      </w:pPr>
      <w:r>
        <w:rPr>
          <w:lang w:val="en-US" w:eastAsia="zh-CN" w:bidi="en-US"/>
        </w:rPr>
        <w:t>—</w:t>
      </w:r>
      <w:r>
        <w:t>、主要职责</w:t>
      </w:r>
    </w:p>
    <w:p>
      <w:pPr>
        <w:pStyle w:val="16"/>
        <w:jc w:val="left"/>
        <w:rPr>
          <w:rFonts w:hint="eastAsia"/>
        </w:rPr>
      </w:pPr>
      <w:r>
        <w:rPr>
          <w:rFonts w:hint="eastAsia"/>
          <w:lang w:val="en-US" w:eastAsia="zh-CN"/>
        </w:rPr>
        <w:t>二、</w:t>
      </w:r>
      <w:r>
        <w:rPr>
          <w:rFonts w:hint="eastAsia"/>
        </w:rPr>
        <w:t>机构设置情况</w:t>
      </w:r>
    </w:p>
    <w:p>
      <w:pPr>
        <w:pStyle w:val="16"/>
        <w:ind w:left="0" w:leftChars="0" w:firstLine="320" w:firstLineChars="100"/>
        <w:jc w:val="left"/>
      </w:pPr>
      <w:r>
        <w:t>第二部分</w:t>
      </w:r>
      <w:r>
        <w:rPr>
          <w:rFonts w:hint="eastAsia"/>
          <w:lang w:eastAsia="zh-CN"/>
        </w:rPr>
        <w:t>：</w:t>
      </w:r>
      <w:r>
        <w:rPr>
          <w:u w:color="auto"/>
        </w:rPr>
        <w:t>环江毛南族自治县水源镇人民政府2024</w:t>
      </w:r>
      <w:r>
        <w:t>部门预算情况说明</w:t>
      </w:r>
    </w:p>
    <w:p>
      <w:pPr>
        <w:pStyle w:val="16"/>
        <w:numPr>
          <w:ilvl w:val="0"/>
          <w:numId w:val="0"/>
        </w:numPr>
        <w:ind w:firstLine="640" w:firstLineChars="200"/>
        <w:jc w:val="left"/>
        <w:rPr>
          <w:rFonts w:hint="eastAsia"/>
        </w:rPr>
      </w:pPr>
      <w:r>
        <w:rPr>
          <w:rFonts w:hint="eastAsia"/>
        </w:rPr>
        <w:t>一、部门收支总体情况说明</w:t>
      </w:r>
    </w:p>
    <w:p>
      <w:pPr>
        <w:pStyle w:val="16"/>
        <w:numPr>
          <w:ilvl w:val="0"/>
          <w:numId w:val="0"/>
        </w:numPr>
        <w:ind w:firstLine="640" w:firstLineChars="200"/>
        <w:jc w:val="left"/>
        <w:rPr>
          <w:rFonts w:hint="eastAsia"/>
        </w:rPr>
      </w:pPr>
      <w:r>
        <w:rPr>
          <w:rFonts w:hint="eastAsia"/>
        </w:rPr>
        <w:t>二、部门收入总体情况说明</w:t>
      </w:r>
    </w:p>
    <w:p>
      <w:pPr>
        <w:pStyle w:val="16"/>
        <w:numPr>
          <w:ilvl w:val="0"/>
          <w:numId w:val="0"/>
        </w:numPr>
        <w:ind w:firstLine="640" w:firstLineChars="200"/>
        <w:jc w:val="left"/>
        <w:rPr>
          <w:rFonts w:hint="eastAsia"/>
        </w:rPr>
      </w:pPr>
      <w:r>
        <w:rPr>
          <w:rFonts w:hint="eastAsia"/>
        </w:rPr>
        <w:t>三、部门支出总体情况说明</w:t>
      </w:r>
    </w:p>
    <w:p>
      <w:pPr>
        <w:pStyle w:val="16"/>
        <w:numPr>
          <w:ilvl w:val="0"/>
          <w:numId w:val="0"/>
        </w:numPr>
        <w:ind w:firstLine="640" w:firstLineChars="200"/>
        <w:jc w:val="left"/>
        <w:rPr>
          <w:rFonts w:hint="eastAsia"/>
        </w:rPr>
      </w:pPr>
      <w:r>
        <w:rPr>
          <w:rFonts w:hint="eastAsia"/>
        </w:rPr>
        <w:t>四、财政拨款收支总体情况说明</w:t>
      </w:r>
    </w:p>
    <w:p>
      <w:pPr>
        <w:pStyle w:val="16"/>
        <w:numPr>
          <w:ilvl w:val="0"/>
          <w:numId w:val="0"/>
        </w:numPr>
        <w:ind w:firstLine="640" w:firstLineChars="200"/>
        <w:jc w:val="left"/>
        <w:rPr>
          <w:rFonts w:hint="eastAsia"/>
        </w:rPr>
      </w:pPr>
      <w:r>
        <w:rPr>
          <w:rFonts w:hint="eastAsia"/>
        </w:rPr>
        <w:t>五、一般公共预算支出情况说明</w:t>
      </w:r>
    </w:p>
    <w:p>
      <w:pPr>
        <w:pStyle w:val="16"/>
        <w:numPr>
          <w:ilvl w:val="0"/>
          <w:numId w:val="0"/>
        </w:numPr>
        <w:ind w:firstLine="640" w:firstLineChars="200"/>
        <w:jc w:val="left"/>
        <w:rPr>
          <w:rFonts w:hint="eastAsia"/>
        </w:rPr>
      </w:pPr>
      <w:r>
        <w:rPr>
          <w:rFonts w:hint="eastAsia"/>
        </w:rPr>
        <w:t>六、一般公共预算基本支出情况说明</w:t>
      </w:r>
    </w:p>
    <w:p>
      <w:pPr>
        <w:pStyle w:val="16"/>
        <w:numPr>
          <w:ilvl w:val="0"/>
          <w:numId w:val="0"/>
        </w:numPr>
        <w:ind w:firstLine="640" w:firstLineChars="200"/>
        <w:jc w:val="left"/>
        <w:rPr>
          <w:rFonts w:hint="eastAsia"/>
        </w:rPr>
      </w:pPr>
      <w:r>
        <w:rPr>
          <w:rFonts w:hint="eastAsia"/>
        </w:rPr>
        <w:t>七、一般公共预算“三公”经费支出情况说明</w:t>
      </w:r>
    </w:p>
    <w:p>
      <w:pPr>
        <w:pStyle w:val="16"/>
        <w:numPr>
          <w:ilvl w:val="0"/>
          <w:numId w:val="0"/>
        </w:numPr>
        <w:ind w:firstLine="640" w:firstLineChars="200"/>
        <w:jc w:val="left"/>
        <w:rPr>
          <w:rFonts w:hint="eastAsia"/>
        </w:rPr>
      </w:pPr>
      <w:r>
        <w:rPr>
          <w:rFonts w:hint="eastAsia"/>
        </w:rPr>
        <w:t>八、政府性基金预算支出情况说明</w:t>
      </w:r>
    </w:p>
    <w:p>
      <w:pPr>
        <w:pStyle w:val="16"/>
        <w:numPr>
          <w:ilvl w:val="0"/>
          <w:numId w:val="0"/>
        </w:numPr>
        <w:ind w:firstLine="640" w:firstLineChars="200"/>
        <w:jc w:val="left"/>
        <w:rPr>
          <w:rFonts w:hint="eastAsia"/>
        </w:rPr>
      </w:pPr>
      <w:r>
        <w:rPr>
          <w:rFonts w:hint="eastAsia"/>
        </w:rPr>
        <w:t>九、国有资本经营预算支出情况说明</w:t>
      </w:r>
    </w:p>
    <w:p>
      <w:pPr>
        <w:pStyle w:val="16"/>
        <w:numPr>
          <w:ilvl w:val="0"/>
          <w:numId w:val="0"/>
        </w:numPr>
        <w:ind w:firstLine="640" w:firstLineChars="200"/>
        <w:jc w:val="left"/>
      </w:pPr>
      <w:r>
        <w:rPr>
          <w:rFonts w:hint="eastAsia"/>
        </w:rPr>
        <w:t>十、其他重要事项情况说明</w:t>
      </w:r>
    </w:p>
    <w:p>
      <w:pPr>
        <w:pStyle w:val="16"/>
        <w:ind w:left="0" w:leftChars="0" w:firstLine="320" w:firstLineChars="100"/>
        <w:jc w:val="left"/>
      </w:pPr>
      <w:r>
        <w:t>第三部分</w:t>
      </w:r>
      <w:r>
        <w:rPr>
          <w:rFonts w:hint="eastAsia"/>
          <w:lang w:eastAsia="zh-CN"/>
        </w:rPr>
        <w:t>：</w:t>
      </w:r>
      <w:r>
        <w:rPr>
          <w:u w:color="auto"/>
        </w:rPr>
        <w:t>环江毛南族自治县水源镇人民政府2024</w:t>
      </w:r>
      <w:r>
        <w:rPr>
          <w:rFonts w:ascii="Times New Roman" w:hAnsi="Times New Roman" w:cs="Times New Roman"/>
          <w:u w:color="auto"/>
        </w:rPr>
        <w:t>年</w:t>
      </w:r>
      <w:r>
        <w:t>部门预算</w:t>
      </w:r>
      <w:r>
        <w:rPr>
          <w:rFonts w:hint="eastAsia"/>
          <w:lang w:val="en-US" w:eastAsia="zh-CN"/>
        </w:rPr>
        <w:t>相关报</w:t>
      </w:r>
      <w:r>
        <w:t>表</w:t>
      </w:r>
    </w:p>
    <w:p>
      <w:pPr>
        <w:pStyle w:val="16"/>
        <w:jc w:val="left"/>
        <w:rPr>
          <w:rFonts w:hint="eastAsia"/>
        </w:rPr>
      </w:pPr>
      <w:r>
        <w:rPr>
          <w:rFonts w:hint="eastAsia"/>
        </w:rPr>
        <w:t>一、部门收支总体情况表</w:t>
      </w:r>
    </w:p>
    <w:p>
      <w:pPr>
        <w:pStyle w:val="16"/>
        <w:jc w:val="left"/>
        <w:rPr>
          <w:rFonts w:hint="eastAsia"/>
        </w:rPr>
      </w:pPr>
      <w:r>
        <w:rPr>
          <w:rFonts w:hint="eastAsia"/>
        </w:rPr>
        <w:t>二、部门收入总体情况表</w:t>
      </w:r>
    </w:p>
    <w:p>
      <w:pPr>
        <w:pStyle w:val="16"/>
        <w:jc w:val="left"/>
        <w:rPr>
          <w:rFonts w:hint="eastAsia"/>
        </w:rPr>
      </w:pPr>
      <w:r>
        <w:rPr>
          <w:rFonts w:hint="eastAsia"/>
        </w:rPr>
        <w:t>三、部门支出总体情况表</w:t>
      </w:r>
    </w:p>
    <w:p>
      <w:pPr>
        <w:pStyle w:val="16"/>
        <w:jc w:val="left"/>
        <w:rPr>
          <w:rFonts w:hint="eastAsia"/>
        </w:rPr>
      </w:pPr>
      <w:r>
        <w:rPr>
          <w:rFonts w:hint="eastAsia"/>
        </w:rPr>
        <w:t>四、财政拨款收支总体情况表</w:t>
      </w:r>
    </w:p>
    <w:p>
      <w:pPr>
        <w:pStyle w:val="16"/>
        <w:jc w:val="left"/>
        <w:rPr>
          <w:rFonts w:hint="eastAsia"/>
        </w:rPr>
      </w:pPr>
      <w:r>
        <w:rPr>
          <w:rFonts w:hint="eastAsia"/>
        </w:rPr>
        <w:t>五、一般公共预算支出情况表</w:t>
      </w:r>
    </w:p>
    <w:p>
      <w:pPr>
        <w:pStyle w:val="16"/>
        <w:jc w:val="left"/>
        <w:rPr>
          <w:rFonts w:hint="eastAsia"/>
        </w:rPr>
      </w:pPr>
      <w:r>
        <w:rPr>
          <w:rFonts w:hint="eastAsia"/>
        </w:rPr>
        <w:t>六、一般公共预算基本支出情况表</w:t>
      </w:r>
    </w:p>
    <w:p>
      <w:pPr>
        <w:pStyle w:val="16"/>
        <w:jc w:val="left"/>
        <w:rPr>
          <w:rFonts w:hint="eastAsia"/>
        </w:rPr>
      </w:pPr>
      <w:r>
        <w:rPr>
          <w:rFonts w:hint="eastAsia"/>
        </w:rPr>
        <w:t>七、一般公开预算“三公”经费支出情况表</w:t>
      </w:r>
    </w:p>
    <w:p>
      <w:pPr>
        <w:pStyle w:val="16"/>
        <w:jc w:val="left"/>
        <w:rPr>
          <w:rFonts w:hint="eastAsia"/>
        </w:rPr>
      </w:pPr>
      <w:r>
        <w:rPr>
          <w:rFonts w:hint="eastAsia"/>
        </w:rPr>
        <w:t>八、政府性基金预算支出情况表</w:t>
      </w:r>
    </w:p>
    <w:p>
      <w:pPr>
        <w:pStyle w:val="16"/>
        <w:jc w:val="left"/>
        <w:rPr>
          <w:rFonts w:hint="eastAsia"/>
        </w:rPr>
      </w:pPr>
      <w:r>
        <w:rPr>
          <w:rFonts w:hint="eastAsia"/>
        </w:rPr>
        <w:t>九、国有资本经营预算支出情况表</w:t>
      </w:r>
    </w:p>
    <w:p>
      <w:pPr>
        <w:pStyle w:val="16"/>
        <w:jc w:val="left"/>
        <w:rPr>
          <w:rFonts w:hint="eastAsia" w:eastAsia="宋体"/>
          <w:lang w:eastAsia="zh-CN"/>
        </w:rPr>
      </w:pPr>
      <w:r>
        <w:rPr>
          <w:rFonts w:hint="eastAsia"/>
        </w:rPr>
        <w:t>十、2024年度预算项目绩效目标公开表</w:t>
      </w:r>
    </w:p>
    <w:p>
      <w:pPr>
        <w:pStyle w:val="16"/>
        <w:ind w:left="0" w:leftChars="0" w:firstLine="320" w:firstLineChars="100"/>
        <w:jc w:val="left"/>
        <w:rPr>
          <w:rFonts w:hint="eastAsia" w:eastAsia="宋体"/>
          <w:lang w:eastAsia="zh-CN"/>
        </w:rPr>
        <w:sectPr>
          <w:footerReference r:id="rId3" w:type="default"/>
          <w:pgSz w:w="11900" w:h="16840"/>
          <w:pgMar w:top="1508" w:right="1674" w:bottom="1508" w:left="1851" w:header="1080" w:footer="3" w:gutter="0"/>
          <w:pgBorders>
            <w:top w:val="none" w:sz="0" w:space="0"/>
            <w:left w:val="none" w:sz="0" w:space="0"/>
            <w:bottom w:val="none" w:sz="0" w:space="0"/>
            <w:right w:val="none" w:sz="0" w:space="0"/>
          </w:pgBorders>
          <w:cols w:space="720" w:num="1"/>
          <w:docGrid w:linePitch="360" w:charSpace="0"/>
        </w:sectPr>
      </w:pPr>
      <w:r>
        <w:t>第四部分</w:t>
      </w:r>
      <w:r>
        <w:rPr>
          <w:rFonts w:hint="eastAsia"/>
          <w:lang w:eastAsia="zh-CN"/>
        </w:rPr>
        <w:t>：</w:t>
      </w:r>
      <w:r>
        <w:t>名词</w:t>
      </w:r>
      <w:r>
        <w:rPr>
          <w:rFonts w:hint="eastAsia"/>
          <w:lang w:val="en-US" w:eastAsia="zh-CN"/>
        </w:rPr>
        <w:t>解释</w:t>
      </w:r>
    </w:p>
    <w:p>
      <w:pPr>
        <w:pStyle w:val="12"/>
        <w:keepNext/>
        <w:keepLines/>
        <w:spacing w:after="560"/>
        <w:jc w:val="both"/>
      </w:pPr>
      <w:bookmarkStart w:id="3" w:name="bookmark13"/>
      <w:bookmarkStart w:id="4" w:name="bookmark14"/>
      <w:bookmarkStart w:id="5" w:name="bookmark12"/>
    </w:p>
    <w:p>
      <w:pPr>
        <w:pStyle w:val="12"/>
        <w:keepNext/>
        <w:keepLines/>
        <w:spacing w:after="560"/>
        <w:jc w:val="center"/>
        <w:rPr>
          <w:b/>
          <w:bCs/>
        </w:rPr>
      </w:pPr>
      <w:r>
        <w:rPr>
          <w:b/>
          <w:bCs/>
        </w:rPr>
        <w:t>第一部分</w:t>
      </w:r>
      <w:r>
        <w:rPr>
          <w:rFonts w:hint="eastAsia"/>
          <w:b/>
          <w:bCs/>
          <w:lang w:eastAsia="zh-CN"/>
        </w:rPr>
        <w:t>：</w:t>
      </w:r>
      <w:r>
        <w:rPr>
          <w:b/>
          <w:u w:color="auto"/>
        </w:rPr>
        <w:t>环江毛南族自治县水源镇人民政府</w:t>
      </w:r>
      <w:r>
        <w:rPr>
          <w:b/>
          <w:bCs/>
        </w:rPr>
        <w:t>概况</w:t>
      </w:r>
      <w:bookmarkEnd w:id="3"/>
      <w:bookmarkEnd w:id="4"/>
      <w:bookmarkEnd w:id="5"/>
    </w:p>
    <w:p>
      <w:pPr>
        <w:pStyle w:val="16"/>
        <w:spacing w:after="0" w:line="619" w:lineRule="exact"/>
        <w:ind w:firstLine="620"/>
        <w:jc w:val="left"/>
        <w:rPr>
          <w:b/>
          <w:bCs/>
        </w:rPr>
      </w:pPr>
      <w:r>
        <w:rPr>
          <w:rFonts w:hint="eastAsia"/>
          <w:b/>
          <w:bCs/>
          <w:lang w:val="en-US" w:eastAsia="zh-CN"/>
        </w:rPr>
        <w:t>一、</w:t>
      </w:r>
      <w:r>
        <w:rPr>
          <w:b/>
          <w:bCs/>
        </w:rPr>
        <w:t>主要职责</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(一)宣传和贯彻执行党的路线、方针、政策,领导和制定本地的经济和社会发展规划,并组织、协调、督促各部门的工作实施,加强对行政和经济组织的领导,引导全镇群众走勤劳致富奔小康道路,促进两个文明建设。</w:t>
      </w:r>
    </w:p>
    <w:p>
      <w:pPr>
        <w:pStyle w:val="18"/>
        <w:spacing w:line="623" w:lineRule="exact"/>
        <w:ind w:left="0" w:leftChars="0" w:firstLine="560" w:firstLineChars="200"/>
        <w:jc w:val="left"/>
        <w:rPr>
          <w:rFonts w:hint="default"/>
          <w:highlight w:val="yellow"/>
          <w:lang w:val="en-US" w:eastAsia="zh-CN"/>
        </w:rPr>
      </w:pPr>
      <w:bookmarkStart w:id="43" w:name="_GoBack"/>
      <w:bookmarkEnd w:id="43"/>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二)组织全镇所属党员、干部、群众学习马列主义、毛泽东思想、邓小平理论、“三个代表”重要思想、科学发展观、习近平新时代中国特色社会主义思想，学习党的路线、方针、政策;学习科学、文化、业务知识,尤其是科技兴农知识,不断提高广大党员、干部和群众的整体素质。认真做好思想政治工作,抓好党组织自身建设,增强党组织的凝聚力、吸引力和战斗力,充分发挥党员的先锋模范作用,团结党内外的干部和群众,完成所担负的工作任务。</w:t>
      </w:r>
    </w:p>
    <w:p>
      <w:pPr>
        <w:pStyle w:val="18"/>
        <w:spacing w:line="623" w:lineRule="exact"/>
        <w:ind w:left="0" w:leftChars="0" w:firstLine="560" w:firstLineChars="200"/>
        <w:jc w:val="left"/>
        <w:rPr>
          <w:rFonts w:hint="default"/>
          <w:highlight w:val="yellow"/>
          <w:lang w:val="en-US" w:eastAsia="zh-CN"/>
        </w:rPr>
      </w:pP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(三)负责全镇精神文明建设和社会治安综合治理,教育党员干部和其他工作人员严格遵守党纪国法。</w:t>
      </w:r>
    </w:p>
    <w:p>
      <w:pPr>
        <w:pStyle w:val="18"/>
        <w:spacing w:line="623" w:lineRule="exact"/>
        <w:ind w:left="0" w:leftChars="0" w:firstLine="560" w:firstLineChars="200"/>
        <w:jc w:val="left"/>
        <w:rPr>
          <w:rFonts w:hint="default"/>
          <w:highlight w:val="yellow"/>
          <w:lang w:val="en-US" w:eastAsia="zh-CN"/>
        </w:rPr>
      </w:pP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(四)按照从严治党的要求,搞好党风廉政建设。做好党员教育、管理和发展工作。</w:t>
      </w:r>
    </w:p>
    <w:p>
      <w:pPr>
        <w:pStyle w:val="18"/>
        <w:spacing w:line="623" w:lineRule="exact"/>
        <w:ind w:left="0" w:leftChars="0" w:firstLine="560" w:firstLineChars="200"/>
        <w:jc w:val="left"/>
        <w:rPr>
          <w:rFonts w:hint="default"/>
          <w:highlight w:val="yellow"/>
          <w:lang w:val="en-US" w:eastAsia="zh-CN"/>
        </w:rPr>
      </w:pP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(五)负责搞好镇、村级干部(后备干部)的教育、培养、选拔考核和监督管理。</w:t>
      </w:r>
    </w:p>
    <w:p>
      <w:pPr>
        <w:pStyle w:val="18"/>
        <w:spacing w:line="623" w:lineRule="exact"/>
        <w:ind w:left="0" w:leftChars="0" w:firstLine="560" w:firstLineChars="200"/>
        <w:jc w:val="left"/>
        <w:rPr>
          <w:rFonts w:hint="default"/>
          <w:highlight w:val="yellow"/>
          <w:lang w:val="en-US" w:eastAsia="zh-CN"/>
        </w:rPr>
      </w:pP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(六)领导本镇团委、妇联、民兵和各级党组织、各经济组织,依照党的路线、方针、政策和国家法律、法规及各自的章程开展工作。</w:t>
      </w:r>
    </w:p>
    <w:p>
      <w:pPr>
        <w:pStyle w:val="18"/>
        <w:spacing w:line="623" w:lineRule="exact"/>
        <w:ind w:left="0" w:leftChars="0" w:firstLine="560" w:firstLineChars="200"/>
        <w:jc w:val="left"/>
        <w:rPr>
          <w:rFonts w:hint="default"/>
          <w:highlight w:val="yellow"/>
          <w:lang w:val="en-US" w:eastAsia="zh-CN"/>
        </w:rPr>
      </w:pP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(七)领导和监督、检查所属各职能部门和村委的工作。</w:t>
      </w:r>
    </w:p>
    <w:p>
      <w:pPr>
        <w:pStyle w:val="18"/>
        <w:spacing w:line="623" w:lineRule="exact"/>
        <w:ind w:left="0" w:leftChars="0" w:firstLine="560" w:firstLineChars="200"/>
        <w:jc w:val="left"/>
        <w:rPr>
          <w:rFonts w:hint="default"/>
          <w:highlight w:val="yellow"/>
          <w:lang w:val="en-US" w:eastAsia="zh-CN"/>
        </w:rPr>
      </w:pP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(八)管理辖区内的经济、教育、科技、文化、卫生、体育事业和财政、民政、公安、司法、计划生育等行政工作。</w:t>
      </w:r>
    </w:p>
    <w:p>
      <w:pPr>
        <w:pStyle w:val="18"/>
        <w:spacing w:line="623" w:lineRule="exact"/>
        <w:ind w:left="0" w:leftChars="0" w:firstLine="560" w:firstLineChars="200"/>
        <w:jc w:val="left"/>
        <w:rPr>
          <w:rFonts w:hint="default"/>
          <w:highlight w:val="yellow"/>
          <w:lang w:val="en-US" w:eastAsia="zh-CN"/>
        </w:rPr>
      </w:pP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(九)维护国有财产和劳动群众集体所有的财产,保护公民私人所有的合法财产,保障公民的合法权利;保障各种经济组织的合法权益。</w:t>
      </w:r>
    </w:p>
    <w:p>
      <w:pPr>
        <w:pStyle w:val="18"/>
        <w:spacing w:line="623" w:lineRule="exact"/>
        <w:ind w:left="0" w:leftChars="0" w:firstLine="560" w:firstLineChars="200"/>
        <w:jc w:val="left"/>
        <w:rPr>
          <w:rFonts w:hint="default"/>
          <w:highlight w:val="yellow"/>
          <w:lang w:val="en-US" w:eastAsia="zh-CN"/>
        </w:rPr>
      </w:pPr>
    </w:p>
    <w:p>
      <w:pPr>
        <w:pStyle w:val="16"/>
        <w:tabs>
          <w:tab w:val="left" w:pos="1369"/>
        </w:tabs>
        <w:spacing w:after="0" w:line="623" w:lineRule="exact"/>
        <w:ind w:firstLine="620"/>
        <w:jc w:val="left"/>
        <w:rPr>
          <w:b/>
          <w:bCs/>
        </w:rPr>
      </w:pPr>
      <w:bookmarkStart w:id="6" w:name="bookmark24"/>
      <w:r>
        <w:rPr>
          <w:b/>
          <w:bCs/>
        </w:rPr>
        <w:t>二</w:t>
      </w:r>
      <w:bookmarkEnd w:id="6"/>
      <w:r>
        <w:rPr>
          <w:b/>
          <w:bCs/>
        </w:rPr>
        <w:t>、</w:t>
      </w:r>
      <w:r>
        <w:rPr>
          <w:b/>
          <w:bCs/>
        </w:rPr>
        <w:tab/>
      </w:r>
      <w:r>
        <w:rPr>
          <w:rFonts w:hint="eastAsia"/>
          <w:b/>
          <w:bCs/>
        </w:rPr>
        <w:t>机构设置情况</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水源镇党政机构设党政办公室、社会事务办公室(加挂民政办公室牌子)、经济发展办公室、人口和计划生育办公室、社会治安综合治理办公室等5个机构。镇政府实行助理员制,助理员职位的设置,根据实际需要和编制数量来确定。镇设人大机构,不设政协机构,群团组织按有关章程规定设置。2024年机构编制数39人，实有编制人数35人。</w:t>
      </w:r>
    </w:p>
    <w:p>
      <w:pPr>
        <w:pStyle w:val="18"/>
        <w:spacing w:line="623" w:lineRule="exact"/>
        <w:ind w:firstLine="1018" w:firstLineChars="0"/>
        <w:jc w:val="left"/>
        <w:rPr>
          <w:rFonts w:hint="eastAsia"/>
          <w:highlight w:val="none"/>
          <w:lang w:val="en-US" w:eastAsia="zh-CN"/>
        </w:rPr>
      </w:pPr>
    </w:p>
    <w:p>
      <w:pPr>
        <w:pStyle w:val="18"/>
        <w:spacing w:line="623" w:lineRule="exact"/>
        <w:ind w:firstLine="1018" w:firstLineChars="0"/>
        <w:jc w:val="left"/>
        <w:rPr>
          <w:rFonts w:hint="eastAsia"/>
          <w:highlight w:val="none"/>
          <w:lang w:val="en-US" w:eastAsia="zh-CN"/>
        </w:rPr>
      </w:pPr>
    </w:p>
    <w:p>
      <w:r>
        <w:br w:type="page"/>
      </w:r>
    </w:p>
    <w:p>
      <w:pPr>
        <w:pStyle w:val="12"/>
        <w:keepNext/>
        <w:keepLines/>
        <w:spacing w:before="120" w:after="0" w:line="629" w:lineRule="exact"/>
        <w:jc w:val="center"/>
        <w:rPr>
          <w:b/>
          <w:bCs/>
        </w:rPr>
      </w:pPr>
      <w:bookmarkStart w:id="7" w:name="bookmark70"/>
      <w:bookmarkStart w:id="8" w:name="bookmark69"/>
      <w:bookmarkStart w:id="9" w:name="bookmark68"/>
      <w:bookmarkStart w:id="10" w:name="bookmark28"/>
      <w:bookmarkStart w:id="11" w:name="bookmark27"/>
      <w:bookmarkStart w:id="12" w:name="bookmark26"/>
      <w:r>
        <w:rPr>
          <w:b/>
          <w:bCs/>
        </w:rPr>
        <w:t>第</w:t>
      </w:r>
      <w:r>
        <w:rPr>
          <w:rFonts w:hint="eastAsia"/>
          <w:b/>
          <w:bCs/>
          <w:lang w:val="en-US" w:eastAsia="zh-CN"/>
        </w:rPr>
        <w:t>二</w:t>
      </w:r>
      <w:r>
        <w:rPr>
          <w:b/>
          <w:bCs/>
        </w:rPr>
        <w:t>部分</w:t>
      </w:r>
      <w:r>
        <w:rPr>
          <w:rFonts w:hint="eastAsia"/>
          <w:b/>
          <w:bCs/>
          <w:lang w:eastAsia="zh-CN"/>
        </w:rPr>
        <w:t>：</w:t>
      </w:r>
      <w:bookmarkEnd w:id="7"/>
      <w:bookmarkEnd w:id="8"/>
      <w:bookmarkEnd w:id="9"/>
      <w:r>
        <w:rPr>
          <w:rFonts w:hint="eastAsia"/>
          <w:b/>
          <w:bCs/>
          <w:lang w:eastAsia="zh-CN"/>
        </w:rPr>
        <w:t>环江毛南族自治县水源镇人民政府</w:t>
      </w:r>
      <w:r>
        <w:rPr>
          <w:b/>
          <w:u w:color="auto"/>
        </w:rPr>
        <w:t>2024年部门预算情况说明</w:t>
      </w:r>
    </w:p>
    <w:p>
      <w:pPr>
        <w:pStyle w:val="16"/>
        <w:tabs>
          <w:tab w:val="left" w:pos="1235"/>
        </w:tabs>
        <w:spacing w:after="0" w:line="624" w:lineRule="exact"/>
        <w:ind w:firstLine="580"/>
        <w:jc w:val="left"/>
        <w:rPr>
          <w:b/>
          <w:bCs/>
        </w:rPr>
      </w:pPr>
      <w:bookmarkStart w:id="13" w:name="bookmark71"/>
      <w:r>
        <w:rPr>
          <w:b/>
          <w:bCs/>
        </w:rPr>
        <w:t>一</w:t>
      </w:r>
      <w:bookmarkEnd w:id="13"/>
      <w:r>
        <w:rPr>
          <w:b/>
          <w:bCs/>
        </w:rPr>
        <w:t>、</w:t>
      </w:r>
      <w:r>
        <w:rPr>
          <w:b/>
          <w:bCs/>
        </w:rPr>
        <w:tab/>
      </w:r>
      <w:r>
        <w:rPr>
          <w:b/>
          <w:bCs/>
        </w:rPr>
        <w:t>部门预算收支总体情况说明</w:t>
      </w:r>
    </w:p>
    <w:p>
      <w:pPr>
        <w:pStyle w:val="18"/>
        <w:spacing w:line="623" w:lineRule="exact"/>
        <w:ind w:left="0" w:leftChars="0" w:firstLine="560" w:firstLineChars="200"/>
        <w:jc w:val="left"/>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1373.36</w:t>
      </w:r>
      <w:r>
        <w:rPr>
          <w:rFonts w:hint="eastAsia"/>
          <w:b w:val="0"/>
          <w:bCs w:val="0"/>
          <w:sz w:val="28"/>
          <w:szCs w:val="28"/>
        </w:rPr>
        <w:t>万元，总支出</w:t>
      </w:r>
      <w:r>
        <w:rPr>
          <w:rFonts w:hint="eastAsia"/>
          <w:sz w:val="28"/>
          <w:szCs w:val="28"/>
          <w:lang w:val="en-US" w:eastAsia="zh-CN"/>
        </w:rPr>
        <w:t>1373.36</w:t>
      </w:r>
      <w:r>
        <w:rPr>
          <w:rFonts w:hint="eastAsia"/>
          <w:b w:val="0"/>
          <w:bCs w:val="0"/>
          <w:sz w:val="28"/>
          <w:szCs w:val="28"/>
        </w:rPr>
        <w:t>万元。总收入较2023年度预算数</w:t>
      </w:r>
      <w:r>
        <w:rPr>
          <w:rFonts w:hint="eastAsia"/>
          <w:sz w:val="28"/>
          <w:szCs w:val="28"/>
          <w:lang w:val="en-US" w:eastAsia="zh-CN"/>
        </w:rPr>
        <w:t>1026.09</w:t>
      </w:r>
      <w:r>
        <w:rPr>
          <w:rFonts w:hint="eastAsia"/>
          <w:b w:val="0"/>
          <w:bCs w:val="0"/>
          <w:sz w:val="28"/>
          <w:szCs w:val="28"/>
        </w:rPr>
        <w:t>万元，</w:t>
      </w:r>
      <w:r>
        <w:rPr>
          <w:rFonts w:hint="eastAsia"/>
          <w:sz w:val="28"/>
          <w:szCs w:val="28"/>
        </w:rPr>
        <w:t>增加347.27</w:t>
      </w:r>
      <w:r>
        <w:rPr>
          <w:rFonts w:hint="eastAsia"/>
          <w:b w:val="0"/>
          <w:bCs w:val="0"/>
          <w:sz w:val="28"/>
          <w:szCs w:val="28"/>
        </w:rPr>
        <w:t>万元，</w:t>
      </w:r>
      <w:r>
        <w:rPr>
          <w:rFonts w:hint="eastAsia"/>
          <w:sz w:val="28"/>
          <w:szCs w:val="28"/>
        </w:rPr>
        <w:t>增长33.84%</w:t>
      </w:r>
      <w:r>
        <w:rPr>
          <w:rFonts w:hint="eastAsia"/>
          <w:b w:val="0"/>
          <w:bCs w:val="0"/>
          <w:sz w:val="28"/>
          <w:szCs w:val="28"/>
        </w:rPr>
        <w:t>，主要原因是</w:t>
      </w:r>
      <w:r>
        <w:rPr>
          <w:rFonts w:hint="eastAsia"/>
          <w:highlight w:val="none"/>
          <w:lang w:val="en-US" w:eastAsia="zh-CN"/>
        </w:rPr>
        <w:t>有新进人员，基本支出预算收入和上年结余数增加</w:t>
      </w:r>
      <w:r>
        <w:rPr>
          <w:rFonts w:hint="eastAsia"/>
          <w:b w:val="0"/>
          <w:bCs w:val="0"/>
          <w:sz w:val="28"/>
          <w:szCs w:val="28"/>
        </w:rPr>
        <w:t>。总支出较2023年度预算数</w:t>
      </w:r>
      <w:r>
        <w:rPr>
          <w:rFonts w:hint="eastAsia"/>
          <w:sz w:val="28"/>
          <w:szCs w:val="28"/>
          <w:lang w:val="en-US" w:eastAsia="zh-CN"/>
        </w:rPr>
        <w:t>1026.09</w:t>
      </w:r>
      <w:r>
        <w:rPr>
          <w:rFonts w:hint="eastAsia"/>
          <w:b w:val="0"/>
          <w:bCs w:val="0"/>
          <w:sz w:val="28"/>
          <w:szCs w:val="28"/>
        </w:rPr>
        <w:t>万元，</w:t>
      </w:r>
      <w:r>
        <w:rPr>
          <w:rFonts w:hint="eastAsia"/>
          <w:sz w:val="28"/>
          <w:szCs w:val="28"/>
        </w:rPr>
        <w:t>增加347.27</w:t>
      </w:r>
      <w:r>
        <w:rPr>
          <w:rFonts w:hint="eastAsia"/>
          <w:b w:val="0"/>
          <w:bCs w:val="0"/>
          <w:sz w:val="28"/>
          <w:szCs w:val="28"/>
        </w:rPr>
        <w:t>万元，</w:t>
      </w:r>
      <w:r>
        <w:rPr>
          <w:rFonts w:hint="eastAsia"/>
          <w:sz w:val="28"/>
          <w:szCs w:val="28"/>
        </w:rPr>
        <w:t>增长33.84%</w:t>
      </w:r>
      <w:r>
        <w:rPr>
          <w:rFonts w:hint="eastAsia"/>
          <w:b w:val="0"/>
          <w:bCs w:val="0"/>
          <w:sz w:val="28"/>
          <w:szCs w:val="28"/>
        </w:rPr>
        <w:t>，主要原因是</w:t>
      </w:r>
      <w:r>
        <w:rPr>
          <w:rFonts w:hint="eastAsia"/>
          <w:highlight w:val="none"/>
          <w:lang w:val="en-US" w:eastAsia="zh-CN"/>
        </w:rPr>
        <w:t>有新进人员，基本支出预算和上年结余支出增加</w:t>
      </w:r>
      <w:r>
        <w:rPr>
          <w:rFonts w:hint="eastAsia"/>
          <w:b w:val="0"/>
          <w:bCs w:val="0"/>
          <w:sz w:val="28"/>
          <w:szCs w:val="28"/>
        </w:rPr>
        <w:t>。</w:t>
      </w:r>
    </w:p>
    <w:p>
      <w:pPr>
        <w:pStyle w:val="16"/>
        <w:tabs>
          <w:tab w:val="left" w:pos="1235"/>
        </w:tabs>
        <w:spacing w:after="0" w:line="624" w:lineRule="exact"/>
        <w:ind w:firstLine="580"/>
        <w:jc w:val="left"/>
        <w:rPr>
          <w:b/>
          <w:bCs/>
          <w:lang w:val="en-US" w:eastAsia="zh-CN"/>
        </w:rPr>
      </w:pPr>
      <w:r>
        <w:rPr>
          <w:rFonts w:hint="eastAsia"/>
          <w:b/>
          <w:bCs/>
          <w:lang w:val="en-US" w:eastAsia="zh-CN"/>
        </w:rPr>
        <w:t>二、</w:t>
      </w:r>
      <w:r>
        <w:rPr>
          <w:b/>
          <w:bCs/>
        </w:rPr>
        <w:t>部门收入总体情况说明</w:t>
      </w:r>
    </w:p>
    <w:p>
      <w:pPr>
        <w:pStyle w:val="1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444"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1373.36</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1026.09</w:t>
      </w:r>
      <w:r>
        <w:rPr>
          <w:rFonts w:hint="eastAsia" w:ascii="宋体" w:hAnsi="宋体" w:eastAsia="宋体" w:cs="宋体"/>
          <w:sz w:val="28"/>
          <w:szCs w:val="28"/>
          <w:u w:color="auto"/>
        </w:rPr>
        <w:t>万元，</w:t>
      </w:r>
      <w:r>
        <w:rPr>
          <w:rFonts w:hint="eastAsia" w:ascii="宋体" w:hAnsi="宋体" w:eastAsia="宋体" w:cs="宋体"/>
          <w:sz w:val="28"/>
          <w:szCs w:val="28"/>
        </w:rPr>
        <w:t>增加347.27</w:t>
      </w:r>
      <w:r>
        <w:rPr>
          <w:rFonts w:hint="eastAsia" w:ascii="宋体" w:hAnsi="宋体" w:eastAsia="宋体" w:cs="宋体"/>
          <w:sz w:val="28"/>
          <w:szCs w:val="28"/>
          <w:u w:color="auto"/>
        </w:rPr>
        <w:t>万元，</w:t>
      </w:r>
      <w:r>
        <w:rPr>
          <w:rFonts w:hint="eastAsia" w:ascii="宋体" w:hAnsi="宋体" w:eastAsia="宋体" w:cs="宋体"/>
          <w:sz w:val="28"/>
          <w:szCs w:val="28"/>
        </w:rPr>
        <w:t>增长33.84%</w:t>
      </w:r>
      <w:r>
        <w:rPr>
          <w:rFonts w:hint="eastAsia" w:ascii="宋体" w:hAnsi="宋体" w:eastAsia="宋体" w:cs="宋体"/>
          <w:sz w:val="28"/>
          <w:szCs w:val="28"/>
          <w:u w:color="auto"/>
        </w:rPr>
        <w:t>，主要原因是</w:t>
      </w:r>
      <w:r>
        <w:rPr>
          <w:rFonts w:hint="eastAsia"/>
          <w:highlight w:val="none"/>
          <w:lang w:val="en-US" w:eastAsia="zh-CN"/>
        </w:rPr>
        <w:t>有新进人员，基本支出预算收入和上年结余数增加</w:t>
      </w:r>
      <w:r>
        <w:rPr>
          <w:rFonts w:hint="eastAsia" w:ascii="宋体" w:hAnsi="宋体" w:eastAsia="宋体" w:cs="宋体"/>
          <w:sz w:val="28"/>
          <w:szCs w:val="28"/>
          <w:u w:color="auto"/>
        </w:rPr>
        <w:t>。</w:t>
      </w:r>
    </w:p>
    <w:p>
      <w:pPr>
        <w:pStyle w:val="16"/>
        <w:tabs>
          <w:tab w:val="left" w:pos="1235"/>
        </w:tabs>
        <w:spacing w:after="0" w:line="624" w:lineRule="exact"/>
        <w:ind w:firstLine="580"/>
        <w:jc w:val="left"/>
        <w:rPr>
          <w:b/>
          <w:bCs/>
        </w:rPr>
      </w:pPr>
      <w:r>
        <w:rPr>
          <w:rFonts w:hint="eastAsia"/>
          <w:b/>
          <w:bCs/>
          <w:lang w:val="en-US" w:eastAsia="zh-CN"/>
        </w:rPr>
        <w:t>三、</w:t>
      </w:r>
      <w:r>
        <w:rPr>
          <w:b/>
          <w:bCs/>
        </w:rPr>
        <w:t>部门支出总体情况说明</w:t>
      </w:r>
    </w:p>
    <w:p>
      <w:pPr>
        <w:pStyle w:val="18"/>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20955" b="14605"/>
            <wp:docPr id="1445"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18"/>
        <w:spacing w:line="623" w:lineRule="exact"/>
        <w:ind w:left="0" w:leftChars="0" w:firstLine="560" w:firstLineChars="200"/>
        <w:jc w:val="left"/>
        <w:rPr>
          <w:rFonts w:hint="eastAsia" w:ascii="Times New Roman" w:hAnsi="Times New Roman" w:cs="Times New Roman"/>
          <w:sz w:val="30"/>
          <w:szCs w:val="30"/>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1373.36</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1026.09</w:t>
      </w:r>
      <w:r>
        <w:rPr>
          <w:rFonts w:hint="eastAsia" w:ascii="宋体" w:hAnsi="宋体" w:eastAsia="宋体" w:cs="宋体"/>
          <w:sz w:val="28"/>
          <w:szCs w:val="28"/>
          <w:lang w:eastAsia="zh-CN"/>
        </w:rPr>
        <w:t>万元，</w:t>
      </w:r>
      <w:r>
        <w:rPr>
          <w:rFonts w:hint="eastAsia" w:ascii="宋体" w:hAnsi="宋体" w:eastAsia="宋体" w:cs="宋体"/>
          <w:sz w:val="28"/>
          <w:szCs w:val="28"/>
        </w:rPr>
        <w:t>增加347.27</w:t>
      </w:r>
      <w:r>
        <w:rPr>
          <w:rFonts w:hint="eastAsia" w:ascii="宋体" w:hAnsi="宋体" w:eastAsia="宋体" w:cs="宋体"/>
          <w:sz w:val="28"/>
          <w:szCs w:val="28"/>
          <w:lang w:eastAsia="zh-CN"/>
        </w:rPr>
        <w:t>万元，</w:t>
      </w:r>
      <w:r>
        <w:rPr>
          <w:rFonts w:hint="eastAsia" w:ascii="宋体" w:hAnsi="宋体" w:eastAsia="宋体" w:cs="宋体"/>
          <w:sz w:val="28"/>
          <w:szCs w:val="28"/>
        </w:rPr>
        <w:t>增长33.84%</w:t>
      </w:r>
      <w:r>
        <w:rPr>
          <w:rFonts w:hint="eastAsia" w:ascii="宋体" w:hAnsi="宋体" w:eastAsia="宋体" w:cs="宋体"/>
          <w:sz w:val="28"/>
          <w:szCs w:val="28"/>
          <w:lang w:eastAsia="zh-CN"/>
        </w:rPr>
        <w:t>，主要原因是</w:t>
      </w:r>
      <w:r>
        <w:rPr>
          <w:rFonts w:hint="eastAsia"/>
          <w:highlight w:val="none"/>
          <w:lang w:val="en-US" w:eastAsia="zh-CN"/>
        </w:rPr>
        <w:t>有新进人员，基本支出预算和上年结余支出增加</w:t>
      </w:r>
      <w:r>
        <w:rPr>
          <w:rFonts w:hint="eastAsia" w:ascii="Times New Roman" w:hAnsi="Times New Roman" w:cs="Times New Roman"/>
          <w:sz w:val="30"/>
          <w:szCs w:val="30"/>
          <w:lang w:eastAsia="zh-CN"/>
        </w:rPr>
        <w:t>。主要包括：</w:t>
      </w:r>
      <w:r>
        <w:rPr>
          <w:rFonts w:hint="eastAsia"/>
          <w:highlight w:val="none"/>
          <w:lang w:val="en-US" w:eastAsia="zh-CN"/>
        </w:rPr>
        <w:t>工资福利支出和上年结转护林员补助支出和“三项工程”项目支出</w:t>
      </w:r>
      <w:r>
        <w:rPr>
          <w:rFonts w:hint="eastAsia" w:ascii="Times New Roman" w:hAnsi="Times New Roman" w:cs="Times New Roman"/>
          <w:sz w:val="30"/>
          <w:szCs w:val="30"/>
          <w:lang w:eastAsia="zh-CN"/>
        </w:rPr>
        <w:t>。</w:t>
      </w:r>
    </w:p>
    <w:p>
      <w:pPr>
        <w:pStyle w:val="18"/>
        <w:spacing w:after="140" w:line="240" w:lineRule="auto"/>
        <w:ind w:firstLine="0"/>
        <w:jc w:val="left"/>
      </w:pPr>
      <w:r>
        <w:t>（一）按支出功能分类科目划分，共分为</w:t>
      </w:r>
      <w:r>
        <w:rPr>
          <w:rFonts w:hint="eastAsia"/>
          <w:lang w:val="en-US" w:eastAsia="zh-CN"/>
        </w:rPr>
        <w:t>9</w:t>
      </w:r>
      <w:r>
        <w:t>类，其中:</w:t>
      </w:r>
    </w:p>
    <w:p>
      <w:pPr>
        <w:pStyle w:val="18"/>
        <w:spacing w:line="623" w:lineRule="exact"/>
        <w:ind w:left="0" w:leftChars="0" w:firstLine="560" w:firstLineChars="200"/>
        <w:jc w:val="left"/>
        <w:rPr>
          <w:rFonts w:hint="eastAsia"/>
        </w:rPr>
      </w:pPr>
      <w:r>
        <w:rPr>
          <w:rFonts w:hint="eastAsia"/>
        </w:rPr>
        <w:t>(</w:t>
      </w:r>
      <w:r>
        <w:rPr>
          <w:u w:color="auto"/>
        </w:rPr>
        <w:t>1)住房保障支出</w:t>
      </w:r>
      <w:r>
        <w:rPr>
          <w:rFonts w:hint="eastAsia"/>
          <w:lang w:val="en-US" w:eastAsia="zh-CN"/>
        </w:rPr>
        <w:t>49.59</w:t>
      </w:r>
      <w:r>
        <w:rPr>
          <w:rFonts w:hint="eastAsia"/>
        </w:rPr>
        <w:t>万元，占支出总预算</w:t>
      </w:r>
      <w:r>
        <w:rPr>
          <w:rFonts w:hint="eastAsia"/>
          <w:lang w:val="en-US" w:eastAsia="zh-CN"/>
        </w:rPr>
        <w:t>3.61%</w:t>
      </w:r>
      <w:r>
        <w:rPr>
          <w:rFonts w:hint="eastAsia"/>
        </w:rPr>
        <w:t>,比上年</w:t>
      </w:r>
      <w:r>
        <w:rPr>
          <w:rFonts w:hint="eastAsia"/>
          <w:lang w:val="en-US" w:eastAsia="zh-CN"/>
        </w:rPr>
        <w:t>增长0.47</w:t>
      </w:r>
      <w:r>
        <w:rPr>
          <w:rFonts w:hint="eastAsia"/>
        </w:rPr>
        <w:t>万元，</w:t>
      </w:r>
      <w:r>
        <w:rPr>
          <w:rFonts w:hint="eastAsia"/>
          <w:lang w:val="en-US" w:eastAsia="zh-CN"/>
        </w:rPr>
        <w:t>增长0.96%</w:t>
      </w:r>
      <w:r>
        <w:rPr>
          <w:rFonts w:hint="eastAsia"/>
        </w:rPr>
        <w:t>,</w:t>
      </w:r>
      <w:r>
        <w:rPr>
          <w:rFonts w:hint="eastAsia"/>
          <w:highlight w:val="none"/>
        </w:rPr>
        <w:t>主要原因是：</w:t>
      </w:r>
      <w:r>
        <w:rPr>
          <w:rFonts w:hint="eastAsia"/>
          <w:highlight w:val="none"/>
          <w:lang w:val="en-US" w:eastAsia="zh-CN"/>
        </w:rPr>
        <w:t>有新增人员和调整公积金基数，增加预算收入</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2)一般公共服务支出</w:t>
      </w:r>
      <w:r>
        <w:rPr>
          <w:rFonts w:hint="eastAsia"/>
          <w:lang w:val="en-US" w:eastAsia="zh-CN"/>
        </w:rPr>
        <w:t>780.74</w:t>
      </w:r>
      <w:r>
        <w:rPr>
          <w:rFonts w:hint="eastAsia"/>
        </w:rPr>
        <w:t>万元，占支出总预算</w:t>
      </w:r>
      <w:r>
        <w:rPr>
          <w:rFonts w:hint="eastAsia"/>
          <w:lang w:val="en-US" w:eastAsia="zh-CN"/>
        </w:rPr>
        <w:t>56.85%</w:t>
      </w:r>
      <w:r>
        <w:rPr>
          <w:rFonts w:hint="eastAsia"/>
        </w:rPr>
        <w:t>,比上年</w:t>
      </w:r>
      <w:r>
        <w:rPr>
          <w:rFonts w:hint="eastAsia"/>
          <w:lang w:val="en-US" w:eastAsia="zh-CN"/>
        </w:rPr>
        <w:t>增长124.67</w:t>
      </w:r>
      <w:r>
        <w:rPr>
          <w:rFonts w:hint="eastAsia"/>
        </w:rPr>
        <w:t>万元，</w:t>
      </w:r>
      <w:r>
        <w:rPr>
          <w:rFonts w:hint="eastAsia"/>
          <w:lang w:val="en-US" w:eastAsia="zh-CN"/>
        </w:rPr>
        <w:t>增长19.00%</w:t>
      </w:r>
      <w:r>
        <w:rPr>
          <w:rFonts w:hint="eastAsia"/>
        </w:rPr>
        <w:t>,</w:t>
      </w:r>
      <w:r>
        <w:rPr>
          <w:rFonts w:hint="eastAsia"/>
          <w:highlight w:val="none"/>
        </w:rPr>
        <w:t>主要原因是：</w:t>
      </w:r>
      <w:r>
        <w:rPr>
          <w:rFonts w:hint="eastAsia"/>
          <w:highlight w:val="none"/>
          <w:lang w:val="en-US" w:eastAsia="zh-CN"/>
        </w:rPr>
        <w:t>2024年有新增人员，部分人员工资调增，基础性绩效工资调增。</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3)城乡社区支出</w:t>
      </w:r>
      <w:r>
        <w:rPr>
          <w:rFonts w:hint="eastAsia"/>
          <w:lang w:val="en-US" w:eastAsia="zh-CN"/>
        </w:rPr>
        <w:t>26.89</w:t>
      </w:r>
      <w:r>
        <w:rPr>
          <w:rFonts w:hint="eastAsia"/>
        </w:rPr>
        <w:t>万元，占支出总预算</w:t>
      </w:r>
      <w:r>
        <w:rPr>
          <w:rFonts w:hint="eastAsia"/>
          <w:lang w:val="en-US" w:eastAsia="zh-CN"/>
        </w:rPr>
        <w:t>1.96%</w:t>
      </w:r>
      <w:r>
        <w:rPr>
          <w:rFonts w:hint="eastAsia"/>
        </w:rPr>
        <w:t>,比上年</w:t>
      </w:r>
      <w:r>
        <w:rPr>
          <w:rFonts w:hint="eastAsia"/>
          <w:lang w:val="en-US" w:eastAsia="zh-CN"/>
        </w:rPr>
        <w:t>增长26.89</w:t>
      </w:r>
      <w:r>
        <w:rPr>
          <w:rFonts w:hint="eastAsia"/>
        </w:rPr>
        <w:t>万元，</w:t>
      </w:r>
      <w:r>
        <w:rPr>
          <w:rFonts w:hint="eastAsia"/>
          <w:lang w:val="en-US" w:eastAsia="zh-CN"/>
        </w:rPr>
        <w:t>增长100%</w:t>
      </w:r>
      <w:r>
        <w:rPr>
          <w:rFonts w:hint="eastAsia"/>
        </w:rPr>
        <w:t>,</w:t>
      </w:r>
      <w:r>
        <w:rPr>
          <w:rFonts w:hint="eastAsia"/>
          <w:highlight w:val="none"/>
        </w:rPr>
        <w:t>主要原因是：</w:t>
      </w:r>
      <w:r>
        <w:rPr>
          <w:rFonts w:hint="eastAsia"/>
          <w:highlight w:val="none"/>
          <w:lang w:val="en-US" w:eastAsia="zh-CN"/>
        </w:rPr>
        <w:t>我部门2024年度新增国债支出</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4)节能环保支出</w:t>
      </w:r>
      <w:r>
        <w:rPr>
          <w:rFonts w:hint="eastAsia"/>
          <w:lang w:val="en-US" w:eastAsia="zh-CN"/>
        </w:rPr>
        <w:t>91.65</w:t>
      </w:r>
      <w:r>
        <w:rPr>
          <w:rFonts w:hint="eastAsia"/>
        </w:rPr>
        <w:t>万元，占支出总预算</w:t>
      </w:r>
      <w:r>
        <w:rPr>
          <w:rFonts w:hint="eastAsia"/>
          <w:lang w:val="en-US" w:eastAsia="zh-CN"/>
        </w:rPr>
        <w:t>6.67%</w:t>
      </w:r>
      <w:r>
        <w:rPr>
          <w:rFonts w:hint="eastAsia"/>
        </w:rPr>
        <w:t>,比上年</w:t>
      </w:r>
      <w:r>
        <w:rPr>
          <w:rFonts w:hint="eastAsia"/>
          <w:lang w:val="en-US" w:eastAsia="zh-CN"/>
        </w:rPr>
        <w:t>减少81.94</w:t>
      </w:r>
      <w:r>
        <w:rPr>
          <w:rFonts w:hint="eastAsia"/>
        </w:rPr>
        <w:t>万元，</w:t>
      </w:r>
      <w:r>
        <w:rPr>
          <w:rFonts w:hint="eastAsia"/>
          <w:lang w:val="en-US" w:eastAsia="zh-CN"/>
        </w:rPr>
        <w:t>减少47.20%</w:t>
      </w:r>
      <w:r>
        <w:rPr>
          <w:rFonts w:hint="eastAsia"/>
        </w:rPr>
        <w:t>,</w:t>
      </w:r>
      <w:r>
        <w:rPr>
          <w:rFonts w:hint="eastAsia"/>
          <w:highlight w:val="none"/>
        </w:rPr>
        <w:t>主要原因是：</w:t>
      </w:r>
      <w:r>
        <w:rPr>
          <w:rFonts w:hint="eastAsia"/>
          <w:highlight w:val="none"/>
          <w:lang w:val="en-US" w:eastAsia="zh-CN"/>
        </w:rPr>
        <w:t>本部门2024年底结转上年度护林员补助资金项目支出预算项目</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5)社会保障和就业支出</w:t>
      </w:r>
      <w:r>
        <w:rPr>
          <w:rFonts w:hint="eastAsia"/>
          <w:lang w:val="en-US" w:eastAsia="zh-CN"/>
        </w:rPr>
        <w:t>60.80</w:t>
      </w:r>
      <w:r>
        <w:rPr>
          <w:rFonts w:hint="eastAsia"/>
        </w:rPr>
        <w:t>万元，占支出总预算</w:t>
      </w:r>
      <w:r>
        <w:rPr>
          <w:rFonts w:hint="eastAsia"/>
          <w:lang w:val="en-US" w:eastAsia="zh-CN"/>
        </w:rPr>
        <w:t>4.43%</w:t>
      </w:r>
      <w:r>
        <w:rPr>
          <w:rFonts w:hint="eastAsia"/>
        </w:rPr>
        <w:t>,比上年</w:t>
      </w:r>
      <w:r>
        <w:rPr>
          <w:rFonts w:hint="eastAsia"/>
          <w:lang w:val="en-US" w:eastAsia="zh-CN"/>
        </w:rPr>
        <w:t>减少5.20</w:t>
      </w:r>
      <w:r>
        <w:rPr>
          <w:rFonts w:hint="eastAsia"/>
        </w:rPr>
        <w:t>万元，</w:t>
      </w:r>
      <w:r>
        <w:rPr>
          <w:rFonts w:hint="eastAsia"/>
          <w:lang w:val="en-US" w:eastAsia="zh-CN"/>
        </w:rPr>
        <w:t>减少7.88%</w:t>
      </w:r>
      <w:r>
        <w:rPr>
          <w:rFonts w:hint="eastAsia"/>
        </w:rPr>
        <w:t>,</w:t>
      </w:r>
      <w:r>
        <w:rPr>
          <w:rFonts w:hint="eastAsia"/>
          <w:highlight w:val="none"/>
        </w:rPr>
        <w:t>主要原因是：</w:t>
      </w:r>
      <w:r>
        <w:rPr>
          <w:rFonts w:hint="eastAsia"/>
          <w:highlight w:val="none"/>
          <w:lang w:val="en-US" w:eastAsia="zh-CN"/>
        </w:rPr>
        <w:t>根据上级主管部门及相关文件精神，调整养老保险计算基数口径</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6)农林水支出</w:t>
      </w:r>
      <w:r>
        <w:rPr>
          <w:rFonts w:hint="eastAsia"/>
          <w:lang w:val="en-US" w:eastAsia="zh-CN"/>
        </w:rPr>
        <w:t>38.87</w:t>
      </w:r>
      <w:r>
        <w:rPr>
          <w:rFonts w:hint="eastAsia"/>
        </w:rPr>
        <w:t>万元，占支出总预算</w:t>
      </w:r>
      <w:r>
        <w:rPr>
          <w:rFonts w:hint="eastAsia"/>
          <w:lang w:val="en-US" w:eastAsia="zh-CN"/>
        </w:rPr>
        <w:t>2.83%</w:t>
      </w:r>
      <w:r>
        <w:rPr>
          <w:rFonts w:hint="eastAsia"/>
        </w:rPr>
        <w:t>,比上年</w:t>
      </w:r>
      <w:r>
        <w:rPr>
          <w:rFonts w:hint="eastAsia"/>
          <w:lang w:val="en-US" w:eastAsia="zh-CN"/>
        </w:rPr>
        <w:t>减少41.73</w:t>
      </w:r>
      <w:r>
        <w:rPr>
          <w:rFonts w:hint="eastAsia"/>
        </w:rPr>
        <w:t>万元，</w:t>
      </w:r>
      <w:r>
        <w:rPr>
          <w:rFonts w:hint="eastAsia"/>
          <w:lang w:val="en-US" w:eastAsia="zh-CN"/>
        </w:rPr>
        <w:t>减少51.77%</w:t>
      </w:r>
      <w:r>
        <w:rPr>
          <w:rFonts w:hint="eastAsia"/>
        </w:rPr>
        <w:t>,</w:t>
      </w:r>
      <w:r>
        <w:rPr>
          <w:rFonts w:hint="eastAsia"/>
          <w:highlight w:val="none"/>
        </w:rPr>
        <w:t>主要原因是：</w:t>
      </w:r>
      <w:r>
        <w:rPr>
          <w:rFonts w:hint="eastAsia"/>
          <w:highlight w:val="none"/>
          <w:lang w:val="en-US" w:eastAsia="zh-CN"/>
        </w:rPr>
        <w:t>本年度退耕还林补助项目支出减少</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7)文化旅游体育与传媒支出</w:t>
      </w:r>
      <w:r>
        <w:rPr>
          <w:rFonts w:hint="eastAsia"/>
          <w:lang w:val="en-US" w:eastAsia="zh-CN"/>
        </w:rPr>
        <w:t>0.10</w:t>
      </w:r>
      <w:r>
        <w:rPr>
          <w:rFonts w:hint="eastAsia"/>
        </w:rPr>
        <w:t>万元，占支出总预算</w:t>
      </w:r>
      <w:r>
        <w:rPr>
          <w:rFonts w:hint="eastAsia"/>
          <w:lang w:val="en-US" w:eastAsia="zh-CN"/>
        </w:rPr>
        <w:t>0.01%</w:t>
      </w:r>
      <w:r>
        <w:rPr>
          <w:rFonts w:hint="eastAsia"/>
        </w:rPr>
        <w:t>,比上年</w:t>
      </w:r>
      <w:r>
        <w:rPr>
          <w:rFonts w:hint="eastAsia"/>
          <w:lang w:val="en-US" w:eastAsia="zh-CN"/>
        </w:rPr>
        <w:t>增长0.10</w:t>
      </w:r>
      <w:r>
        <w:rPr>
          <w:rFonts w:hint="eastAsia"/>
        </w:rPr>
        <w:t>万元，</w:t>
      </w:r>
      <w:r>
        <w:rPr>
          <w:rFonts w:hint="eastAsia"/>
          <w:lang w:val="en-US" w:eastAsia="zh-CN"/>
        </w:rPr>
        <w:t>增长100%</w:t>
      </w:r>
      <w:r>
        <w:rPr>
          <w:rFonts w:hint="eastAsia"/>
        </w:rPr>
        <w:t>,</w:t>
      </w:r>
      <w:r>
        <w:rPr>
          <w:rFonts w:hint="eastAsia"/>
          <w:highlight w:val="none"/>
        </w:rPr>
        <w:t>主要原因是：</w:t>
      </w:r>
      <w:r>
        <w:rPr>
          <w:rFonts w:hint="eastAsia"/>
          <w:highlight w:val="none"/>
          <w:lang w:val="en-US" w:eastAsia="zh-CN"/>
        </w:rPr>
        <w:t>本部门本年度结转上年新时代文明实践建设相应项目支出</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8)灾害防治及应急管理支出</w:t>
      </w:r>
      <w:r>
        <w:rPr>
          <w:rFonts w:hint="eastAsia"/>
          <w:lang w:val="en-US" w:eastAsia="zh-CN"/>
        </w:rPr>
        <w:t>0.70</w:t>
      </w:r>
      <w:r>
        <w:rPr>
          <w:rFonts w:hint="eastAsia"/>
        </w:rPr>
        <w:t>万元，占支出总预算</w:t>
      </w:r>
      <w:r>
        <w:rPr>
          <w:rFonts w:hint="eastAsia"/>
          <w:lang w:val="en-US" w:eastAsia="zh-CN"/>
        </w:rPr>
        <w:t>0.05%</w:t>
      </w:r>
      <w:r>
        <w:rPr>
          <w:rFonts w:hint="eastAsia"/>
        </w:rPr>
        <w:t>,比上年</w:t>
      </w:r>
      <w:r>
        <w:rPr>
          <w:rFonts w:hint="eastAsia"/>
          <w:lang w:val="en-US" w:eastAsia="zh-CN"/>
        </w:rPr>
        <w:t>增长0.00</w:t>
      </w:r>
      <w:r>
        <w:rPr>
          <w:rFonts w:hint="eastAsia"/>
        </w:rPr>
        <w:t>万元，</w:t>
      </w:r>
      <w:r>
        <w:rPr>
          <w:rFonts w:hint="eastAsia"/>
          <w:lang w:val="en-US" w:eastAsia="zh-CN"/>
        </w:rPr>
        <w:t>增长0.00%</w:t>
      </w:r>
      <w:r>
        <w:rPr>
          <w:rFonts w:hint="eastAsia"/>
        </w:rPr>
        <w:t>,</w:t>
      </w:r>
      <w:r>
        <w:rPr>
          <w:rFonts w:hint="eastAsia"/>
          <w:highlight w:val="none"/>
        </w:rPr>
        <w:t>主要原因是：</w:t>
      </w:r>
      <w:r>
        <w:rPr>
          <w:rFonts w:hint="eastAsia"/>
          <w:highlight w:val="none"/>
          <w:lang w:val="en-US" w:eastAsia="zh-CN"/>
        </w:rPr>
        <w:t>本部门本年度结转2022年度地灾应急演练经费项目支出</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9)交通运输支出</w:t>
      </w:r>
      <w:r>
        <w:rPr>
          <w:rFonts w:hint="eastAsia"/>
          <w:lang w:val="en-US" w:eastAsia="zh-CN"/>
        </w:rPr>
        <w:t>324.01</w:t>
      </w:r>
      <w:r>
        <w:rPr>
          <w:rFonts w:hint="eastAsia"/>
        </w:rPr>
        <w:t>万元，占支出总预算</w:t>
      </w:r>
      <w:r>
        <w:rPr>
          <w:rFonts w:hint="eastAsia"/>
          <w:lang w:val="en-US" w:eastAsia="zh-CN"/>
        </w:rPr>
        <w:t>23.59%</w:t>
      </w:r>
      <w:r>
        <w:rPr>
          <w:rFonts w:hint="eastAsia"/>
        </w:rPr>
        <w:t>,比上年</w:t>
      </w:r>
      <w:r>
        <w:rPr>
          <w:rFonts w:hint="eastAsia"/>
          <w:lang w:val="en-US" w:eastAsia="zh-CN"/>
        </w:rPr>
        <w:t>增长324.01</w:t>
      </w:r>
      <w:r>
        <w:rPr>
          <w:rFonts w:hint="eastAsia"/>
        </w:rPr>
        <w:t>万元，</w:t>
      </w:r>
      <w:r>
        <w:rPr>
          <w:rFonts w:hint="eastAsia"/>
          <w:lang w:val="en-US" w:eastAsia="zh-CN"/>
        </w:rPr>
        <w:t>增长100%</w:t>
      </w:r>
      <w:r>
        <w:rPr>
          <w:rFonts w:hint="eastAsia"/>
        </w:rPr>
        <w:t>,</w:t>
      </w:r>
      <w:r>
        <w:rPr>
          <w:rFonts w:hint="eastAsia"/>
          <w:highlight w:val="none"/>
        </w:rPr>
        <w:t>主要原因是：</w:t>
      </w:r>
      <w:r>
        <w:rPr>
          <w:rFonts w:hint="eastAsia"/>
          <w:highlight w:val="none"/>
          <w:lang w:val="en-US" w:eastAsia="zh-CN"/>
        </w:rPr>
        <w:t>本部门结转上年度“三项工程”项目和“公路养护”项目支出</w:t>
      </w:r>
      <w:r>
        <w:rPr>
          <w:rFonts w:hint="eastAsia"/>
          <w:highlight w:val="none"/>
        </w:rPr>
        <w:t>。</w:t>
      </w:r>
    </w:p>
    <w:p>
      <w:pPr>
        <w:pStyle w:val="18"/>
        <w:spacing w:line="635" w:lineRule="exact"/>
        <w:ind w:firstLine="740"/>
        <w:jc w:val="left"/>
      </w:pPr>
      <w:r>
        <w:t>(二)按支出结构分类划分，分为基本支出预算和项目支出预算。</w:t>
      </w:r>
    </w:p>
    <w:p>
      <w:pPr>
        <w:pStyle w:val="18"/>
        <w:spacing w:line="635" w:lineRule="exact"/>
        <w:ind w:firstLine="600"/>
        <w:jc w:val="left"/>
      </w:pPr>
      <w:r>
        <w:rPr>
          <w:rFonts w:ascii="Times New Roman" w:hAnsi="Times New Roman" w:eastAsia="Times New Roman" w:cs="Times New Roman"/>
          <w:sz w:val="30"/>
          <w:szCs w:val="30"/>
        </w:rPr>
        <w:t>1</w:t>
      </w:r>
      <w:r>
        <w:t>.基本支出预算。</w:t>
      </w:r>
    </w:p>
    <w:p>
      <w:pPr>
        <w:pStyle w:val="18"/>
        <w:spacing w:line="619" w:lineRule="exact"/>
        <w:ind w:firstLine="600"/>
        <w:jc w:val="left"/>
        <w:rPr>
          <w:rFonts w:hint="eastAsia"/>
          <w:lang w:val="en-US" w:eastAsia="zh-CN"/>
        </w:rPr>
      </w:pPr>
      <w:r>
        <w:rPr>
          <w:rFonts w:hint="eastAsia"/>
        </w:rPr>
        <w:t>基本支出预算</w:t>
      </w:r>
      <w:r>
        <w:rPr>
          <w:rFonts w:hint="eastAsia"/>
          <w:lang w:val="en-US" w:eastAsia="zh-CN"/>
        </w:rPr>
        <w:t>786.95</w:t>
      </w:r>
      <w:r>
        <w:rPr>
          <w:rFonts w:hint="eastAsia"/>
        </w:rPr>
        <w:t>万元，占支出预算</w:t>
      </w:r>
      <w:r>
        <w:rPr>
          <w:u w:color="auto"/>
        </w:rPr>
        <w:t>57.30%,比上年增长123.45万元，增长18.61%</w:t>
      </w:r>
      <w:r>
        <w:t>。</w:t>
      </w:r>
      <w:r>
        <w:rPr>
          <w:rFonts w:hint="eastAsia"/>
          <w:lang w:val="en-US" w:eastAsia="zh-CN"/>
        </w:rPr>
        <w:t>其中：</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1)工资福利支出</w:t>
      </w:r>
      <w:r>
        <w:rPr>
          <w:rFonts w:hint="eastAsia" w:ascii="宋体" w:hAnsi="宋体" w:eastAsia="宋体" w:cs="宋体"/>
          <w:sz w:val="28"/>
          <w:szCs w:val="28"/>
          <w:lang w:val="en-US" w:eastAsia="zh-CN"/>
        </w:rPr>
        <w:t>674.90</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85.76%</w:t>
      </w:r>
      <w:r>
        <w:rPr>
          <w:rFonts w:hint="eastAsia"/>
        </w:rPr>
        <w:t>,</w:t>
      </w:r>
      <w:r>
        <w:t>比上年</w:t>
      </w:r>
      <w:r>
        <w:rPr>
          <w:rFonts w:hint="eastAsia"/>
        </w:rPr>
        <w:t>增长113.91</w:t>
      </w:r>
      <w:r>
        <w:t>万元，</w:t>
      </w:r>
      <w:r>
        <w:rPr>
          <w:rFonts w:hint="eastAsia"/>
        </w:rPr>
        <w:t>增长20.31%</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本年度有新进人员，部分人晋升职务职级和调整工资，基础性绩效工资调增</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2)商品和服务支出</w:t>
      </w:r>
      <w:r>
        <w:rPr>
          <w:rFonts w:hint="eastAsia" w:ascii="宋体" w:hAnsi="宋体" w:eastAsia="宋体" w:cs="宋体"/>
          <w:sz w:val="28"/>
          <w:szCs w:val="28"/>
          <w:lang w:val="en-US" w:eastAsia="zh-CN"/>
        </w:rPr>
        <w:t>57.96</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7.37%</w:t>
      </w:r>
      <w:r>
        <w:rPr>
          <w:rFonts w:hint="eastAsia"/>
        </w:rPr>
        <w:t>,</w:t>
      </w:r>
      <w:r>
        <w:t>比上年</w:t>
      </w:r>
      <w:r>
        <w:rPr>
          <w:rFonts w:hint="eastAsia"/>
        </w:rPr>
        <w:t>减少4.28</w:t>
      </w:r>
      <w:r>
        <w:t>万元，</w:t>
      </w:r>
      <w:r>
        <w:rPr>
          <w:rFonts w:hint="eastAsia"/>
        </w:rPr>
        <w:t>减少6.88%</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工会经费预算减半</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3)对个人和家庭的补助</w:t>
      </w:r>
      <w:r>
        <w:rPr>
          <w:rFonts w:hint="eastAsia" w:ascii="宋体" w:hAnsi="宋体" w:eastAsia="宋体" w:cs="宋体"/>
          <w:sz w:val="28"/>
          <w:szCs w:val="28"/>
          <w:lang w:val="en-US" w:eastAsia="zh-CN"/>
        </w:rPr>
        <w:t>54.09</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6.87%</w:t>
      </w:r>
      <w:r>
        <w:rPr>
          <w:rFonts w:hint="eastAsia"/>
        </w:rPr>
        <w:t>,</w:t>
      </w:r>
      <w:r>
        <w:t>比上年</w:t>
      </w:r>
      <w:r>
        <w:rPr>
          <w:rFonts w:hint="eastAsia"/>
        </w:rPr>
        <w:t>增长13.82</w:t>
      </w:r>
      <w:r>
        <w:t>万元，</w:t>
      </w:r>
      <w:r>
        <w:rPr>
          <w:rFonts w:hint="eastAsia"/>
        </w:rPr>
        <w:t>增长34.32%</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本部门2024年度有新增退休人员和遗属补助人员</w:t>
      </w:r>
      <w:r>
        <w:rPr>
          <w:rFonts w:hint="eastAsia"/>
          <w:highlight w:val="none"/>
          <w:lang w:val="en-US" w:eastAsia="zh-CN"/>
        </w:rPr>
        <w:t>。</w:t>
      </w:r>
    </w:p>
    <w:p>
      <w:pPr>
        <w:pStyle w:val="18"/>
        <w:numPr>
          <w:ilvl w:val="0"/>
          <w:numId w:val="1"/>
        </w:numPr>
        <w:spacing w:line="614" w:lineRule="exact"/>
        <w:ind w:firstLine="600"/>
        <w:jc w:val="left"/>
      </w:pPr>
      <w:r>
        <w:t>项目支出预算。</w:t>
      </w:r>
    </w:p>
    <w:p>
      <w:pPr>
        <w:pStyle w:val="18"/>
        <w:spacing w:line="619" w:lineRule="exact"/>
        <w:ind w:firstLine="600"/>
        <w:jc w:val="left"/>
        <w:rPr>
          <w:rFonts w:hint="eastAsia"/>
          <w:lang w:val="en-US" w:eastAsia="zh-CN"/>
        </w:rPr>
      </w:pPr>
      <w:r>
        <w:rPr>
          <w:rFonts w:hint="eastAsia"/>
        </w:rPr>
        <w:t>项目支出预算</w:t>
      </w:r>
      <w:r>
        <w:rPr>
          <w:rFonts w:hint="eastAsia"/>
          <w:lang w:val="en-US" w:eastAsia="zh-CN"/>
        </w:rPr>
        <w:t>586.41</w:t>
      </w:r>
      <w:r>
        <w:rPr>
          <w:rFonts w:hint="eastAsia"/>
        </w:rPr>
        <w:t>万元，占支出预算</w:t>
      </w:r>
      <w:r>
        <w:rPr>
          <w:u w:color="auto"/>
        </w:rPr>
        <w:t>42.70%</w:t>
      </w:r>
      <w:r>
        <w:rPr>
          <w:rFonts w:hint="eastAsia"/>
        </w:rPr>
        <w:t>,比上年</w:t>
      </w:r>
      <w:r>
        <w:rPr>
          <w:u w:color="auto"/>
        </w:rPr>
        <w:t>增长223.82</w:t>
      </w:r>
      <w:r>
        <w:rPr>
          <w:rFonts w:hint="eastAsia"/>
        </w:rPr>
        <w:t>万元，</w:t>
      </w:r>
      <w:r>
        <w:rPr>
          <w:u w:color="auto"/>
        </w:rPr>
        <w:t>增长61.73%</w:t>
      </w:r>
      <w:r>
        <w:t>。</w:t>
      </w:r>
      <w:r>
        <w:rPr>
          <w:rFonts w:hint="eastAsia"/>
          <w:lang w:val="en-US" w:eastAsia="zh-CN"/>
        </w:rPr>
        <w:t>其中：</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1)商品和服务支出</w:t>
      </w:r>
      <w:r>
        <w:rPr>
          <w:rFonts w:hint="eastAsia" w:ascii="宋体" w:hAnsi="宋体" w:eastAsia="宋体" w:cs="宋体"/>
          <w:sz w:val="28"/>
          <w:szCs w:val="28"/>
          <w:lang w:val="en-US" w:eastAsia="zh-CN"/>
        </w:rPr>
        <w:t>206.93</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35.29%</w:t>
      </w:r>
      <w:r>
        <w:t>,比上年</w:t>
      </w:r>
      <w:r>
        <w:rPr>
          <w:rFonts w:hint="eastAsia"/>
        </w:rPr>
        <w:t>减少73.59</w:t>
      </w:r>
      <w:r>
        <w:t>万元，</w:t>
      </w:r>
      <w:r>
        <w:rPr>
          <w:rFonts w:hint="eastAsia"/>
        </w:rPr>
        <w:t>减少26.23%</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本年度商品和服务支出项目较上年度有所减少</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2)资本性支出（基本建设）</w:t>
      </w:r>
      <w:r>
        <w:rPr>
          <w:rFonts w:hint="eastAsia" w:ascii="宋体" w:hAnsi="宋体" w:eastAsia="宋体" w:cs="宋体"/>
          <w:sz w:val="28"/>
          <w:szCs w:val="28"/>
          <w:lang w:val="en-US" w:eastAsia="zh-CN"/>
        </w:rPr>
        <w:t>26.89</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4.59%</w:t>
      </w:r>
      <w:r>
        <w:t>,比上年</w:t>
      </w:r>
      <w:r>
        <w:rPr>
          <w:rFonts w:hint="eastAsia"/>
        </w:rPr>
        <w:t>增长26.89</w:t>
      </w:r>
      <w:r>
        <w:t>万元，</w:t>
      </w:r>
      <w:r>
        <w:rPr>
          <w:rFonts w:hint="eastAsia"/>
        </w:rPr>
        <w:t>增长100%</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本部门本年度结转一般政府债券支出</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3)对个人和家庭的补助</w:t>
      </w:r>
      <w:r>
        <w:rPr>
          <w:rFonts w:hint="eastAsia" w:ascii="宋体" w:hAnsi="宋体" w:eastAsia="宋体" w:cs="宋体"/>
          <w:sz w:val="28"/>
          <w:szCs w:val="28"/>
          <w:lang w:val="en-US" w:eastAsia="zh-CN"/>
        </w:rPr>
        <w:t>28.57</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4.87%</w:t>
      </w:r>
      <w:r>
        <w:t>,比上年</w:t>
      </w:r>
      <w:r>
        <w:rPr>
          <w:rFonts w:hint="eastAsia"/>
        </w:rPr>
        <w:t>减少47.76</w:t>
      </w:r>
      <w:r>
        <w:t>万元，</w:t>
      </w:r>
      <w:r>
        <w:rPr>
          <w:rFonts w:hint="eastAsia"/>
        </w:rPr>
        <w:t>减少62.57%</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本年度退耕还林补贴项目等项目结转较上年度有所减少</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4)资本性支出</w:t>
      </w:r>
      <w:r>
        <w:rPr>
          <w:rFonts w:hint="eastAsia" w:ascii="宋体" w:hAnsi="宋体" w:eastAsia="宋体" w:cs="宋体"/>
          <w:sz w:val="28"/>
          <w:szCs w:val="28"/>
          <w:lang w:val="en-US" w:eastAsia="zh-CN"/>
        </w:rPr>
        <w:t>324.01</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55.25%</w:t>
      </w:r>
      <w:r>
        <w:t>,比上年</w:t>
      </w:r>
      <w:r>
        <w:rPr>
          <w:rFonts w:hint="eastAsia"/>
        </w:rPr>
        <w:t>增长318.28</w:t>
      </w:r>
      <w:r>
        <w:t>万元，</w:t>
      </w:r>
      <w:r>
        <w:rPr>
          <w:rFonts w:hint="eastAsia"/>
        </w:rPr>
        <w:t>增长5554.62%</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本年度结转一般政府债券支出</w:t>
      </w:r>
      <w:r>
        <w:rPr>
          <w:rFonts w:hint="eastAsia"/>
          <w:highlight w:val="none"/>
          <w:lang w:val="en-US" w:eastAsia="zh-CN"/>
        </w:rPr>
        <w:t>。</w:t>
      </w:r>
    </w:p>
    <w:p>
      <w:pPr>
        <w:pStyle w:val="16"/>
        <w:numPr>
          <w:ilvl w:val="0"/>
          <w:numId w:val="0"/>
        </w:numPr>
        <w:tabs>
          <w:tab w:val="left" w:pos="1238"/>
        </w:tabs>
        <w:spacing w:after="0" w:line="625" w:lineRule="exact"/>
        <w:jc w:val="left"/>
        <w:rPr>
          <w:b/>
          <w:bCs/>
        </w:rPr>
      </w:pPr>
    </w:p>
    <w:p>
      <w:pPr>
        <w:pStyle w:val="16"/>
        <w:tabs>
          <w:tab w:val="left" w:pos="1235"/>
        </w:tabs>
        <w:spacing w:after="0" w:line="624" w:lineRule="exact"/>
        <w:ind w:firstLine="580"/>
        <w:jc w:val="left"/>
        <w:rPr>
          <w:b/>
          <w:bCs/>
        </w:rPr>
      </w:pPr>
      <w:r>
        <w:rPr>
          <w:rFonts w:hint="eastAsia"/>
          <w:b/>
          <w:bCs/>
          <w:lang w:val="en-US" w:eastAsia="zh-CN"/>
        </w:rPr>
        <w:t>四、</w:t>
      </w:r>
      <w:r>
        <w:rPr>
          <w:b/>
          <w:bCs/>
        </w:rPr>
        <w:t>财政拨款收支总体情况说明</w:t>
      </w:r>
    </w:p>
    <w:p>
      <w:pPr>
        <w:pStyle w:val="1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1446"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18"/>
        <w:spacing w:line="624" w:lineRule="exact"/>
        <w:ind w:firstLine="6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1373.36</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1373.36</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1026.09</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增加347.27</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增长33.84%</w:t>
      </w:r>
      <w:r>
        <w:rPr>
          <w:rFonts w:hint="eastAsia" w:ascii="宋体" w:hAnsi="宋体" w:eastAsia="宋体" w:cs="宋体"/>
          <w:sz w:val="28"/>
          <w:szCs w:val="28"/>
        </w:rPr>
        <w:t>，主要原因是</w:t>
      </w:r>
      <w:r>
        <w:rPr>
          <w:rFonts w:hint="eastAsia"/>
          <w:highlight w:val="none"/>
          <w:lang w:val="en-US" w:eastAsia="zh-CN"/>
        </w:rPr>
        <w:t>2024年有新进人员，基础性绩效工资预算和上年结余收入增加</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1026.09</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增加347.27</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增长33.84%</w:t>
      </w:r>
      <w:r>
        <w:rPr>
          <w:rFonts w:hint="eastAsia" w:ascii="宋体" w:hAnsi="宋体" w:eastAsia="宋体" w:cs="宋体"/>
          <w:sz w:val="28"/>
          <w:szCs w:val="28"/>
        </w:rPr>
        <w:t>，主要原因是</w:t>
      </w:r>
      <w:r>
        <w:rPr>
          <w:rFonts w:hint="eastAsia"/>
          <w:highlight w:val="none"/>
          <w:lang w:val="en-US" w:eastAsia="zh-CN"/>
        </w:rPr>
        <w:t>有新进人员，基本支出预算和上年结余支出增加</w:t>
      </w:r>
      <w:r>
        <w:rPr>
          <w:rFonts w:hint="eastAsia" w:ascii="宋体" w:hAnsi="宋体" w:eastAsia="宋体" w:cs="宋体"/>
          <w:sz w:val="28"/>
          <w:szCs w:val="28"/>
        </w:rPr>
        <w:t>。</w:t>
      </w:r>
    </w:p>
    <w:p>
      <w:pPr>
        <w:pStyle w:val="16"/>
        <w:numPr>
          <w:ilvl w:val="0"/>
          <w:numId w:val="0"/>
        </w:numPr>
        <w:tabs>
          <w:tab w:val="left" w:pos="1238"/>
        </w:tabs>
        <w:spacing w:after="0" w:line="625" w:lineRule="exact"/>
        <w:ind w:firstLine="560" w:firstLineChars="200"/>
        <w:jc w:val="left"/>
        <w:rPr>
          <w:rFonts w:hint="eastAsia"/>
          <w:sz w:val="28"/>
          <w:szCs w:val="28"/>
        </w:rPr>
      </w:pPr>
    </w:p>
    <w:p>
      <w:pPr>
        <w:pStyle w:val="16"/>
        <w:tabs>
          <w:tab w:val="left" w:pos="1235"/>
        </w:tabs>
        <w:spacing w:after="0" w:line="624" w:lineRule="exact"/>
        <w:ind w:firstLine="580"/>
        <w:jc w:val="left"/>
        <w:rPr>
          <w:b/>
          <w:bCs/>
        </w:rPr>
      </w:pPr>
      <w:r>
        <w:rPr>
          <w:rFonts w:hint="eastAsia"/>
          <w:b/>
          <w:bCs/>
          <w:lang w:val="en-US" w:eastAsia="zh-CN"/>
        </w:rPr>
        <w:t>五、</w:t>
      </w:r>
      <w:r>
        <w:rPr>
          <w:b/>
          <w:bCs/>
        </w:rPr>
        <w:t>一般公共预算支出情况说明</w:t>
      </w:r>
    </w:p>
    <w:p>
      <w:pPr>
        <w:pStyle w:val="18"/>
        <w:spacing w:line="240" w:lineRule="auto"/>
        <w:ind w:firstLine="0"/>
        <w:jc w:val="left"/>
        <w:rPr>
          <w:lang w:eastAsia="zh-CN"/>
        </w:rPr>
      </w:pPr>
      <w:r>
        <w:rPr>
          <w:lang w:eastAsia="zh-CN"/>
        </w:rPr>
        <w:drawing>
          <wp:inline distT="0" distB="0" distL="114300" distR="114300">
            <wp:extent cx="5080000" cy="3810000"/>
            <wp:effectExtent l="4445" t="4445" r="20955" b="14605"/>
            <wp:docPr id="1447"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1346.47</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1026.09</w:t>
      </w:r>
      <w:r>
        <w:rPr>
          <w:rFonts w:hint="eastAsia" w:ascii="宋体" w:hAnsi="宋体" w:eastAsia="宋体" w:cs="宋体"/>
          <w:sz w:val="28"/>
          <w:szCs w:val="28"/>
        </w:rPr>
        <w:t>万元，</w:t>
      </w:r>
      <w:r>
        <w:rPr>
          <w:rFonts w:hint="eastAsia" w:ascii="宋体" w:hAnsi="宋体" w:eastAsia="宋体" w:cs="宋体"/>
          <w:sz w:val="28"/>
          <w:szCs w:val="28"/>
          <w:lang w:val="en-US" w:eastAsia="zh-CN"/>
        </w:rPr>
        <w:t>增加320.38</w:t>
      </w:r>
      <w:r>
        <w:rPr>
          <w:rFonts w:hint="eastAsia" w:ascii="宋体" w:hAnsi="宋体" w:eastAsia="宋体" w:cs="宋体"/>
          <w:sz w:val="28"/>
          <w:szCs w:val="28"/>
        </w:rPr>
        <w:t>万元，</w:t>
      </w:r>
      <w:r>
        <w:rPr>
          <w:rFonts w:hint="eastAsia" w:ascii="宋体" w:hAnsi="宋体" w:eastAsia="宋体" w:cs="宋体"/>
          <w:sz w:val="28"/>
          <w:szCs w:val="28"/>
          <w:lang w:val="en-US" w:eastAsia="zh-CN"/>
        </w:rPr>
        <w:t>增长31.22%</w:t>
      </w:r>
      <w:r>
        <w:rPr>
          <w:rFonts w:hint="eastAsia" w:ascii="宋体" w:hAnsi="宋体" w:eastAsia="宋体" w:cs="宋体"/>
          <w:sz w:val="28"/>
          <w:szCs w:val="28"/>
        </w:rPr>
        <w:t>，主要原因是</w:t>
      </w:r>
      <w:r>
        <w:rPr>
          <w:rFonts w:hint="eastAsia"/>
          <w:highlight w:val="none"/>
          <w:lang w:val="en-US" w:eastAsia="zh-CN"/>
        </w:rPr>
        <w:t>本年度结转上年债券支出较上年度有所增加</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780.74</w:t>
      </w:r>
      <w:r>
        <w:rPr>
          <w:rFonts w:hint="eastAsia" w:ascii="宋体" w:hAnsi="宋体" w:eastAsia="宋体" w:cs="宋体"/>
          <w:sz w:val="28"/>
          <w:szCs w:val="28"/>
        </w:rPr>
        <w:t>万元，占支出总预算的</w:t>
      </w:r>
      <w:r>
        <w:rPr>
          <w:rFonts w:ascii="宋体" w:hAnsi="宋体" w:eastAsia="宋体" w:cs="宋体"/>
          <w:sz w:val="28"/>
          <w:u w:color="auto"/>
        </w:rPr>
        <w:t>57.98%</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656.07</w:t>
      </w:r>
      <w:r>
        <w:rPr>
          <w:rFonts w:hint="eastAsia" w:ascii="宋体" w:hAnsi="宋体" w:eastAsia="宋体" w:cs="宋体"/>
          <w:sz w:val="28"/>
          <w:szCs w:val="28"/>
        </w:rPr>
        <w:t>万元，</w:t>
      </w:r>
      <w:r>
        <w:rPr>
          <w:rFonts w:ascii="宋体" w:hAnsi="宋体" w:eastAsia="宋体" w:cs="宋体"/>
          <w:sz w:val="28"/>
          <w:u w:color="auto"/>
        </w:rPr>
        <w:t>增长124.67</w:t>
      </w:r>
      <w:r>
        <w:rPr>
          <w:rFonts w:hint="eastAsia" w:ascii="宋体" w:hAnsi="宋体" w:eastAsia="宋体" w:cs="宋体"/>
          <w:sz w:val="28"/>
          <w:szCs w:val="28"/>
        </w:rPr>
        <w:t>万元，</w:t>
      </w:r>
      <w:r>
        <w:rPr>
          <w:rFonts w:ascii="宋体" w:hAnsi="宋体" w:eastAsia="宋体" w:cs="宋体"/>
          <w:sz w:val="28"/>
          <w:u w:color="auto"/>
        </w:rPr>
        <w:t>增长19.00%</w:t>
      </w:r>
      <w:r>
        <w:rPr>
          <w:rFonts w:hint="eastAsia" w:ascii="宋体" w:hAnsi="宋体" w:eastAsia="宋体" w:cs="宋体"/>
          <w:sz w:val="28"/>
          <w:szCs w:val="28"/>
        </w:rPr>
        <w:t>，主要原因是：</w:t>
      </w:r>
      <w:r>
        <w:rPr>
          <w:rFonts w:hint="eastAsia"/>
          <w:highlight w:val="none"/>
        </w:rPr>
        <w:t>2024年有新进人员和调整部分人员调资，晋升职务职级，基础性绩效工资调增</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交通运输支出（类）支出</w:t>
      </w:r>
      <w:r>
        <w:rPr>
          <w:rFonts w:ascii="宋体" w:hAnsi="宋体" w:eastAsia="宋体" w:cs="宋体"/>
          <w:sz w:val="28"/>
          <w:u w:color="auto"/>
        </w:rPr>
        <w:t>324.01</w:t>
      </w:r>
      <w:r>
        <w:rPr>
          <w:rFonts w:hint="eastAsia" w:ascii="宋体" w:hAnsi="宋体" w:eastAsia="宋体" w:cs="宋体"/>
          <w:sz w:val="28"/>
          <w:szCs w:val="28"/>
        </w:rPr>
        <w:t>万元，占支出总预算的</w:t>
      </w:r>
      <w:r>
        <w:rPr>
          <w:rFonts w:ascii="宋体" w:hAnsi="宋体" w:eastAsia="宋体" w:cs="宋体"/>
          <w:sz w:val="28"/>
          <w:u w:color="auto"/>
        </w:rPr>
        <w:t>24.06%</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0.00</w:t>
      </w:r>
      <w:r>
        <w:rPr>
          <w:rFonts w:hint="eastAsia" w:ascii="宋体" w:hAnsi="宋体" w:eastAsia="宋体" w:cs="宋体"/>
          <w:sz w:val="28"/>
          <w:szCs w:val="28"/>
        </w:rPr>
        <w:t>万元，</w:t>
      </w:r>
      <w:r>
        <w:rPr>
          <w:rFonts w:ascii="宋体" w:hAnsi="宋体" w:eastAsia="宋体" w:cs="宋体"/>
          <w:sz w:val="28"/>
          <w:u w:color="auto"/>
        </w:rPr>
        <w:t>增长324.01</w:t>
      </w:r>
      <w:r>
        <w:rPr>
          <w:rFonts w:hint="eastAsia" w:ascii="宋体" w:hAnsi="宋体" w:eastAsia="宋体" w:cs="宋体"/>
          <w:sz w:val="28"/>
          <w:szCs w:val="28"/>
        </w:rPr>
        <w:t>万元，</w:t>
      </w:r>
      <w:r>
        <w:rPr>
          <w:rFonts w:ascii="宋体" w:hAnsi="宋体" w:eastAsia="宋体" w:cs="宋体"/>
          <w:sz w:val="28"/>
          <w:u w:color="auto"/>
        </w:rPr>
        <w:t>增长100%</w:t>
      </w:r>
      <w:r>
        <w:rPr>
          <w:rFonts w:hint="eastAsia" w:ascii="宋体" w:hAnsi="宋体" w:eastAsia="宋体" w:cs="宋体"/>
          <w:sz w:val="28"/>
          <w:szCs w:val="28"/>
        </w:rPr>
        <w:t>，主要原因是：</w:t>
      </w:r>
      <w:r>
        <w:rPr>
          <w:rFonts w:hint="eastAsia"/>
          <w:highlight w:val="none"/>
        </w:rPr>
        <w:t>本年度结转政府债券支出</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49.59</w:t>
      </w:r>
      <w:r>
        <w:rPr>
          <w:rFonts w:hint="eastAsia" w:ascii="宋体" w:hAnsi="宋体" w:eastAsia="宋体" w:cs="宋体"/>
          <w:sz w:val="28"/>
          <w:szCs w:val="28"/>
        </w:rPr>
        <w:t>万元，占支出总预算的</w:t>
      </w:r>
      <w:r>
        <w:rPr>
          <w:rFonts w:ascii="宋体" w:hAnsi="宋体" w:eastAsia="宋体" w:cs="宋体"/>
          <w:sz w:val="28"/>
          <w:u w:color="auto"/>
        </w:rPr>
        <w:t>3.68%</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49.12</w:t>
      </w:r>
      <w:r>
        <w:rPr>
          <w:rFonts w:hint="eastAsia" w:ascii="宋体" w:hAnsi="宋体" w:eastAsia="宋体" w:cs="宋体"/>
          <w:sz w:val="28"/>
          <w:szCs w:val="28"/>
        </w:rPr>
        <w:t>万元，</w:t>
      </w:r>
      <w:r>
        <w:rPr>
          <w:rFonts w:ascii="宋体" w:hAnsi="宋体" w:eastAsia="宋体" w:cs="宋体"/>
          <w:sz w:val="28"/>
          <w:u w:color="auto"/>
        </w:rPr>
        <w:t>增长0.47</w:t>
      </w:r>
      <w:r>
        <w:rPr>
          <w:rFonts w:hint="eastAsia" w:ascii="宋体" w:hAnsi="宋体" w:eastAsia="宋体" w:cs="宋体"/>
          <w:sz w:val="28"/>
          <w:szCs w:val="28"/>
        </w:rPr>
        <w:t>万元，</w:t>
      </w:r>
      <w:r>
        <w:rPr>
          <w:rFonts w:ascii="宋体" w:hAnsi="宋体" w:eastAsia="宋体" w:cs="宋体"/>
          <w:sz w:val="28"/>
          <w:u w:color="auto"/>
        </w:rPr>
        <w:t>增长0.96%</w:t>
      </w:r>
      <w:r>
        <w:rPr>
          <w:rFonts w:hint="eastAsia" w:ascii="宋体" w:hAnsi="宋体" w:eastAsia="宋体" w:cs="宋体"/>
          <w:sz w:val="28"/>
          <w:szCs w:val="28"/>
        </w:rPr>
        <w:t>，主要原因是：</w:t>
      </w:r>
      <w:r>
        <w:rPr>
          <w:rFonts w:hint="eastAsia"/>
          <w:highlight w:val="none"/>
        </w:rPr>
        <w:t>根据文件要求，调整公积金基数</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农林水支出（类）支出</w:t>
      </w:r>
      <w:r>
        <w:rPr>
          <w:rFonts w:ascii="宋体" w:hAnsi="宋体" w:eastAsia="宋体" w:cs="宋体"/>
          <w:sz w:val="28"/>
          <w:u w:color="auto"/>
        </w:rPr>
        <w:t>38.87</w:t>
      </w:r>
      <w:r>
        <w:rPr>
          <w:rFonts w:hint="eastAsia" w:ascii="宋体" w:hAnsi="宋体" w:eastAsia="宋体" w:cs="宋体"/>
          <w:sz w:val="28"/>
          <w:szCs w:val="28"/>
        </w:rPr>
        <w:t>万元，占支出总预算的</w:t>
      </w:r>
      <w:r>
        <w:rPr>
          <w:rFonts w:ascii="宋体" w:hAnsi="宋体" w:eastAsia="宋体" w:cs="宋体"/>
          <w:sz w:val="28"/>
          <w:u w:color="auto"/>
        </w:rPr>
        <w:t>2.89%</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80.60</w:t>
      </w:r>
      <w:r>
        <w:rPr>
          <w:rFonts w:hint="eastAsia" w:ascii="宋体" w:hAnsi="宋体" w:eastAsia="宋体" w:cs="宋体"/>
          <w:sz w:val="28"/>
          <w:szCs w:val="28"/>
        </w:rPr>
        <w:t>万元，</w:t>
      </w:r>
      <w:r>
        <w:rPr>
          <w:rFonts w:ascii="宋体" w:hAnsi="宋体" w:eastAsia="宋体" w:cs="宋体"/>
          <w:sz w:val="28"/>
          <w:u w:color="auto"/>
        </w:rPr>
        <w:t>减少41.73</w:t>
      </w:r>
      <w:r>
        <w:rPr>
          <w:rFonts w:hint="eastAsia" w:ascii="宋体" w:hAnsi="宋体" w:eastAsia="宋体" w:cs="宋体"/>
          <w:sz w:val="28"/>
          <w:szCs w:val="28"/>
        </w:rPr>
        <w:t>万元，</w:t>
      </w:r>
      <w:r>
        <w:rPr>
          <w:rFonts w:ascii="宋体" w:hAnsi="宋体" w:eastAsia="宋体" w:cs="宋体"/>
          <w:sz w:val="28"/>
          <w:u w:color="auto"/>
        </w:rPr>
        <w:t>减少51.77%</w:t>
      </w:r>
      <w:r>
        <w:rPr>
          <w:rFonts w:hint="eastAsia" w:ascii="宋体" w:hAnsi="宋体" w:eastAsia="宋体" w:cs="宋体"/>
          <w:sz w:val="28"/>
          <w:szCs w:val="28"/>
        </w:rPr>
        <w:t>，主要原因是：</w:t>
      </w:r>
      <w:r>
        <w:rPr>
          <w:rFonts w:hint="eastAsia"/>
          <w:highlight w:val="none"/>
        </w:rPr>
        <w:t>退耕还林补助经费减少</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文化旅游体育与传媒支出（类）支出</w:t>
      </w:r>
      <w:r>
        <w:rPr>
          <w:rFonts w:ascii="宋体" w:hAnsi="宋体" w:eastAsia="宋体" w:cs="宋体"/>
          <w:sz w:val="28"/>
          <w:u w:color="auto"/>
        </w:rPr>
        <w:t>0.10</w:t>
      </w:r>
      <w:r>
        <w:rPr>
          <w:rFonts w:hint="eastAsia" w:ascii="宋体" w:hAnsi="宋体" w:eastAsia="宋体" w:cs="宋体"/>
          <w:sz w:val="28"/>
          <w:szCs w:val="28"/>
        </w:rPr>
        <w:t>万元，占支出总预算的</w:t>
      </w:r>
      <w:r>
        <w:rPr>
          <w:rFonts w:ascii="宋体" w:hAnsi="宋体" w:eastAsia="宋体" w:cs="宋体"/>
          <w:sz w:val="28"/>
          <w:u w:color="auto"/>
        </w:rPr>
        <w:t>0.01%</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0.00</w:t>
      </w:r>
      <w:r>
        <w:rPr>
          <w:rFonts w:hint="eastAsia" w:ascii="宋体" w:hAnsi="宋体" w:eastAsia="宋体" w:cs="宋体"/>
          <w:sz w:val="28"/>
          <w:szCs w:val="28"/>
        </w:rPr>
        <w:t>万元，</w:t>
      </w:r>
      <w:r>
        <w:rPr>
          <w:rFonts w:ascii="宋体" w:hAnsi="宋体" w:eastAsia="宋体" w:cs="宋体"/>
          <w:sz w:val="28"/>
          <w:u w:color="auto"/>
        </w:rPr>
        <w:t>增长0.10</w:t>
      </w:r>
      <w:r>
        <w:rPr>
          <w:rFonts w:hint="eastAsia" w:ascii="宋体" w:hAnsi="宋体" w:eastAsia="宋体" w:cs="宋体"/>
          <w:sz w:val="28"/>
          <w:szCs w:val="28"/>
        </w:rPr>
        <w:t>万元，</w:t>
      </w:r>
      <w:r>
        <w:rPr>
          <w:rFonts w:ascii="宋体" w:hAnsi="宋体" w:eastAsia="宋体" w:cs="宋体"/>
          <w:sz w:val="28"/>
          <w:u w:color="auto"/>
        </w:rPr>
        <w:t>增长100%</w:t>
      </w:r>
      <w:r>
        <w:rPr>
          <w:rFonts w:hint="eastAsia" w:ascii="宋体" w:hAnsi="宋体" w:eastAsia="宋体" w:cs="宋体"/>
          <w:sz w:val="28"/>
          <w:szCs w:val="28"/>
        </w:rPr>
        <w:t>，主要原因是：</w:t>
      </w:r>
      <w:r>
        <w:rPr>
          <w:rFonts w:hint="eastAsia"/>
          <w:highlight w:val="none"/>
        </w:rPr>
        <w:t>年初结转新时代文明实践建设项目支出</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灾害防治及应急管理支出（类）支出</w:t>
      </w:r>
      <w:r>
        <w:rPr>
          <w:rFonts w:ascii="宋体" w:hAnsi="宋体" w:eastAsia="宋体" w:cs="宋体"/>
          <w:sz w:val="28"/>
          <w:u w:color="auto"/>
        </w:rPr>
        <w:t>0.70</w:t>
      </w:r>
      <w:r>
        <w:rPr>
          <w:rFonts w:hint="eastAsia" w:ascii="宋体" w:hAnsi="宋体" w:eastAsia="宋体" w:cs="宋体"/>
          <w:sz w:val="28"/>
          <w:szCs w:val="28"/>
        </w:rPr>
        <w:t>万元，占支出总预算的</w:t>
      </w:r>
      <w:r>
        <w:rPr>
          <w:rFonts w:ascii="宋体" w:hAnsi="宋体" w:eastAsia="宋体" w:cs="宋体"/>
          <w:sz w:val="28"/>
          <w:u w:color="auto"/>
        </w:rPr>
        <w:t>0.05%</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0.70</w:t>
      </w:r>
      <w:r>
        <w:rPr>
          <w:rFonts w:hint="eastAsia" w:ascii="宋体" w:hAnsi="宋体" w:eastAsia="宋体" w:cs="宋体"/>
          <w:sz w:val="28"/>
          <w:szCs w:val="28"/>
        </w:rPr>
        <w:t>万元，</w:t>
      </w:r>
      <w:r>
        <w:rPr>
          <w:rFonts w:ascii="宋体" w:hAnsi="宋体" w:eastAsia="宋体" w:cs="宋体"/>
          <w:sz w:val="28"/>
          <w:u w:color="auto"/>
        </w:rPr>
        <w:t>增长0.00</w:t>
      </w:r>
      <w:r>
        <w:rPr>
          <w:rFonts w:hint="eastAsia" w:ascii="宋体" w:hAnsi="宋体" w:eastAsia="宋体" w:cs="宋体"/>
          <w:sz w:val="28"/>
          <w:szCs w:val="28"/>
        </w:rPr>
        <w:t>万元，</w:t>
      </w:r>
      <w:r>
        <w:rPr>
          <w:rFonts w:ascii="宋体" w:hAnsi="宋体" w:eastAsia="宋体" w:cs="宋体"/>
          <w:sz w:val="28"/>
          <w:u w:color="auto"/>
        </w:rPr>
        <w:t>增长0.00%</w:t>
      </w:r>
      <w:r>
        <w:rPr>
          <w:rFonts w:hint="eastAsia" w:ascii="宋体" w:hAnsi="宋体" w:eastAsia="宋体" w:cs="宋体"/>
          <w:sz w:val="28"/>
          <w:szCs w:val="28"/>
        </w:rPr>
        <w:t>，主要原因是：</w:t>
      </w:r>
      <w:r>
        <w:rPr>
          <w:rFonts w:hint="eastAsia"/>
          <w:highlight w:val="none"/>
        </w:rPr>
        <w:t>年初结转地质灾害应急演练支出</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60.80</w:t>
      </w:r>
      <w:r>
        <w:rPr>
          <w:rFonts w:hint="eastAsia" w:ascii="宋体" w:hAnsi="宋体" w:eastAsia="宋体" w:cs="宋体"/>
          <w:sz w:val="28"/>
          <w:szCs w:val="28"/>
        </w:rPr>
        <w:t>万元，占支出总预算的</w:t>
      </w:r>
      <w:r>
        <w:rPr>
          <w:rFonts w:ascii="宋体" w:hAnsi="宋体" w:eastAsia="宋体" w:cs="宋体"/>
          <w:sz w:val="28"/>
          <w:u w:color="auto"/>
        </w:rPr>
        <w:t>4.52%</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66.00</w:t>
      </w:r>
      <w:r>
        <w:rPr>
          <w:rFonts w:hint="eastAsia" w:ascii="宋体" w:hAnsi="宋体" w:eastAsia="宋体" w:cs="宋体"/>
          <w:sz w:val="28"/>
          <w:szCs w:val="28"/>
        </w:rPr>
        <w:t>万元，</w:t>
      </w:r>
      <w:r>
        <w:rPr>
          <w:rFonts w:ascii="宋体" w:hAnsi="宋体" w:eastAsia="宋体" w:cs="宋体"/>
          <w:sz w:val="28"/>
          <w:u w:color="auto"/>
        </w:rPr>
        <w:t>减少5.20</w:t>
      </w:r>
      <w:r>
        <w:rPr>
          <w:rFonts w:hint="eastAsia" w:ascii="宋体" w:hAnsi="宋体" w:eastAsia="宋体" w:cs="宋体"/>
          <w:sz w:val="28"/>
          <w:szCs w:val="28"/>
        </w:rPr>
        <w:t>万元，</w:t>
      </w:r>
      <w:r>
        <w:rPr>
          <w:rFonts w:ascii="宋体" w:hAnsi="宋体" w:eastAsia="宋体" w:cs="宋体"/>
          <w:sz w:val="28"/>
          <w:u w:color="auto"/>
        </w:rPr>
        <w:t>减少7.88%</w:t>
      </w:r>
      <w:r>
        <w:rPr>
          <w:rFonts w:hint="eastAsia" w:ascii="宋体" w:hAnsi="宋体" w:eastAsia="宋体" w:cs="宋体"/>
          <w:sz w:val="28"/>
          <w:szCs w:val="28"/>
        </w:rPr>
        <w:t>，主要原因是：</w:t>
      </w:r>
      <w:r>
        <w:rPr>
          <w:rFonts w:hint="eastAsia"/>
          <w:highlight w:val="none"/>
        </w:rPr>
        <w:t>根据上级主管部门及相关文件精神，调整养老保险计算基数口径</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节能环保支出（类）支出</w:t>
      </w:r>
      <w:r>
        <w:rPr>
          <w:rFonts w:ascii="宋体" w:hAnsi="宋体" w:eastAsia="宋体" w:cs="宋体"/>
          <w:sz w:val="28"/>
          <w:u w:color="auto"/>
        </w:rPr>
        <w:t>91.65</w:t>
      </w:r>
      <w:r>
        <w:rPr>
          <w:rFonts w:hint="eastAsia" w:ascii="宋体" w:hAnsi="宋体" w:eastAsia="宋体" w:cs="宋体"/>
          <w:sz w:val="28"/>
          <w:szCs w:val="28"/>
        </w:rPr>
        <w:t>万元，占支出总预算的</w:t>
      </w:r>
      <w:r>
        <w:rPr>
          <w:rFonts w:ascii="宋体" w:hAnsi="宋体" w:eastAsia="宋体" w:cs="宋体"/>
          <w:sz w:val="28"/>
          <w:u w:color="auto"/>
        </w:rPr>
        <w:t>6.81%</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173.59</w:t>
      </w:r>
      <w:r>
        <w:rPr>
          <w:rFonts w:hint="eastAsia" w:ascii="宋体" w:hAnsi="宋体" w:eastAsia="宋体" w:cs="宋体"/>
          <w:sz w:val="28"/>
          <w:szCs w:val="28"/>
        </w:rPr>
        <w:t>万元，</w:t>
      </w:r>
      <w:r>
        <w:rPr>
          <w:rFonts w:ascii="宋体" w:hAnsi="宋体" w:eastAsia="宋体" w:cs="宋体"/>
          <w:sz w:val="28"/>
          <w:u w:color="auto"/>
        </w:rPr>
        <w:t>减少81.94</w:t>
      </w:r>
      <w:r>
        <w:rPr>
          <w:rFonts w:hint="eastAsia" w:ascii="宋体" w:hAnsi="宋体" w:eastAsia="宋体" w:cs="宋体"/>
          <w:sz w:val="28"/>
          <w:szCs w:val="28"/>
        </w:rPr>
        <w:t>万元，</w:t>
      </w:r>
      <w:r>
        <w:rPr>
          <w:rFonts w:ascii="宋体" w:hAnsi="宋体" w:eastAsia="宋体" w:cs="宋体"/>
          <w:sz w:val="28"/>
          <w:u w:color="auto"/>
        </w:rPr>
        <w:t>减少47.20%</w:t>
      </w:r>
      <w:r>
        <w:rPr>
          <w:rFonts w:hint="eastAsia" w:ascii="宋体" w:hAnsi="宋体" w:eastAsia="宋体" w:cs="宋体"/>
          <w:sz w:val="28"/>
          <w:szCs w:val="28"/>
        </w:rPr>
        <w:t>，主要原因是：</w:t>
      </w:r>
      <w:r>
        <w:rPr>
          <w:rFonts w:hint="eastAsia"/>
          <w:highlight w:val="none"/>
        </w:rPr>
        <w:t>年初结转护林员补助项目资金减少</w:t>
      </w:r>
      <w:r>
        <w:rPr>
          <w:rFonts w:hint="eastAsia" w:ascii="宋体" w:hAnsi="宋体" w:eastAsia="宋体" w:cs="宋体"/>
          <w:sz w:val="28"/>
          <w:szCs w:val="28"/>
        </w:rPr>
        <w:t>。</w:t>
      </w:r>
    </w:p>
    <w:p>
      <w:pPr>
        <w:pStyle w:val="16"/>
        <w:tabs>
          <w:tab w:val="left" w:pos="1235"/>
        </w:tabs>
        <w:spacing w:after="0" w:line="624" w:lineRule="exact"/>
        <w:ind w:firstLine="580"/>
        <w:jc w:val="left"/>
        <w:rPr>
          <w:b/>
          <w:bCs/>
        </w:rPr>
      </w:pPr>
      <w:r>
        <w:rPr>
          <w:rFonts w:hint="eastAsia"/>
          <w:b/>
          <w:bCs/>
          <w:lang w:val="en-US" w:eastAsia="zh-CN"/>
        </w:rPr>
        <w:t>六、</w:t>
      </w:r>
      <w:r>
        <w:rPr>
          <w:b/>
          <w:bCs/>
        </w:rPr>
        <w:t>一般公共预算基本支出情况说明</w:t>
      </w:r>
    </w:p>
    <w:p>
      <w:pPr>
        <w:pStyle w:val="16"/>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448"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18"/>
        <w:spacing w:line="623" w:lineRule="exact"/>
        <w:ind w:left="0" w:leftChars="0" w:firstLine="560" w:firstLineChars="200"/>
        <w:jc w:val="left"/>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786.95</w:t>
      </w:r>
      <w:r>
        <w:rPr>
          <w:rFonts w:hint="eastAsia"/>
        </w:rPr>
        <w:t>万元，较2023年度预算数</w:t>
      </w:r>
      <w:r>
        <w:rPr>
          <w:rFonts w:hint="eastAsia"/>
          <w:lang w:val="en-US" w:eastAsia="zh-CN"/>
        </w:rPr>
        <w:t>663.50</w:t>
      </w:r>
      <w:r>
        <w:rPr>
          <w:rFonts w:hint="eastAsia"/>
        </w:rPr>
        <w:t>万元</w:t>
      </w:r>
      <w:r>
        <w:rPr>
          <w:rFonts w:hint="eastAsia"/>
          <w:lang w:val="en-US" w:eastAsia="zh-CN"/>
        </w:rPr>
        <w:t>,</w:t>
      </w:r>
      <w:r>
        <w:rPr>
          <w:u w:color="auto"/>
        </w:rPr>
        <w:t>增加123.45</w:t>
      </w:r>
      <w:r>
        <w:rPr>
          <w:rFonts w:hint="eastAsia"/>
        </w:rPr>
        <w:t>万元，</w:t>
      </w:r>
      <w:r>
        <w:rPr>
          <w:rFonts w:hint="eastAsia"/>
          <w:lang w:val="en-US" w:eastAsia="zh-CN"/>
        </w:rPr>
        <w:t>增长18.61%</w:t>
      </w:r>
      <w:r>
        <w:rPr>
          <w:rFonts w:hint="eastAsia"/>
        </w:rPr>
        <w:t>，主要原因是</w:t>
      </w:r>
      <w:r>
        <w:rPr>
          <w:rFonts w:hint="eastAsia"/>
          <w:highlight w:val="none"/>
          <w:lang w:val="en-US" w:eastAsia="zh-CN"/>
        </w:rPr>
        <w:t>2024年有新进人员，部分人员调整工资和晋升职务职级。调整五险一金基数，基础性绩效工资调增</w:t>
      </w:r>
      <w:r>
        <w:rPr>
          <w:rFonts w:hint="eastAsia"/>
        </w:rPr>
        <w:t>。具体情况为：</w:t>
      </w:r>
    </w:p>
    <w:p>
      <w:pPr>
        <w:pStyle w:val="18"/>
        <w:spacing w:line="626" w:lineRule="exact"/>
        <w:ind w:firstLine="600"/>
        <w:jc w:val="left"/>
        <w:rPr>
          <w:rFonts w:hint="default"/>
          <w:lang w:val="en-US" w:eastAsia="zh-CN"/>
        </w:rPr>
      </w:pPr>
      <w:r>
        <w:rPr>
          <w:rFonts w:hint="eastAsia"/>
          <w:lang w:val="en-US" w:eastAsia="zh-CN"/>
        </w:rPr>
        <w:t>工资福利支出</w:t>
      </w:r>
      <w:r>
        <w:rPr>
          <w:rFonts w:hint="eastAsia"/>
        </w:rPr>
        <w:t>支出预算</w:t>
      </w:r>
      <w:r>
        <w:rPr>
          <w:rFonts w:hint="eastAsia"/>
          <w:lang w:val="en-US" w:eastAsia="zh-CN"/>
        </w:rPr>
        <w:t>674.90</w:t>
      </w:r>
      <w:r>
        <w:t>万元</w:t>
      </w:r>
      <w:r>
        <w:rPr>
          <w:rFonts w:hint="eastAsia"/>
          <w:lang w:eastAsia="zh-CN"/>
        </w:rPr>
        <w:t>，</w:t>
      </w:r>
      <w:r>
        <w:rPr>
          <w:rFonts w:hint="eastAsia"/>
        </w:rPr>
        <w:t>占基本支出预算的</w:t>
      </w:r>
      <w:r>
        <w:rPr>
          <w:rFonts w:hint="eastAsia"/>
          <w:lang w:val="en-US" w:eastAsia="zh-CN"/>
        </w:rPr>
        <w:t>85.76%</w:t>
      </w:r>
      <w:r>
        <w:rPr>
          <w:rFonts w:hint="eastAsia"/>
        </w:rPr>
        <w:t>，较2023年度预算数</w:t>
      </w:r>
      <w:r>
        <w:rPr>
          <w:rFonts w:hint="eastAsia"/>
          <w:lang w:val="en-US" w:eastAsia="zh-CN"/>
        </w:rPr>
        <w:t>560.99</w:t>
      </w:r>
      <w:r>
        <w:rPr>
          <w:rFonts w:hint="eastAsia"/>
        </w:rPr>
        <w:t>万元，</w:t>
      </w:r>
      <w:r>
        <w:rPr>
          <w:rFonts w:hint="eastAsia"/>
          <w:lang w:val="en-US" w:eastAsia="zh-CN"/>
        </w:rPr>
        <w:t>增长113.91</w:t>
      </w:r>
      <w:r>
        <w:rPr>
          <w:rFonts w:hint="eastAsia"/>
        </w:rPr>
        <w:t>万元，</w:t>
      </w:r>
      <w:r>
        <w:rPr>
          <w:rFonts w:hint="eastAsia"/>
          <w:lang w:val="en-US" w:eastAsia="zh-CN"/>
        </w:rPr>
        <w:t>增长20.31%</w:t>
      </w:r>
      <w:r>
        <w:rPr>
          <w:rFonts w:hint="eastAsia"/>
        </w:rPr>
        <w:t>，主要原因是：</w:t>
      </w:r>
      <w:r>
        <w:rPr>
          <w:rFonts w:hint="eastAsia"/>
          <w:highlight w:val="none"/>
        </w:rPr>
        <w:t>2024年有新进人员，部分人员调整工资和晋升职务职级，基础性绩效工资调增</w:t>
      </w:r>
      <w:r>
        <w:rPr>
          <w:rFonts w:hint="eastAsia"/>
          <w:highlight w:val="none"/>
          <w:lang w:val="en-US" w:eastAsia="zh-CN"/>
        </w:rPr>
        <w:t>。</w:t>
      </w:r>
    </w:p>
    <w:p>
      <w:pPr>
        <w:pStyle w:val="18"/>
        <w:spacing w:line="626" w:lineRule="exact"/>
        <w:ind w:firstLine="600"/>
        <w:jc w:val="left"/>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57.96</w:t>
      </w:r>
      <w:r>
        <w:t>万元</w:t>
      </w:r>
      <w:r>
        <w:rPr>
          <w:rFonts w:hint="eastAsia"/>
          <w:lang w:eastAsia="zh-CN"/>
        </w:rPr>
        <w:t>，</w:t>
      </w:r>
      <w:r>
        <w:rPr>
          <w:rFonts w:hint="eastAsia"/>
        </w:rPr>
        <w:t>占基本支出预算的</w:t>
      </w:r>
      <w:r>
        <w:rPr>
          <w:rFonts w:hint="eastAsia"/>
          <w:lang w:val="en-US" w:eastAsia="zh-CN"/>
        </w:rPr>
        <w:t>7.37%</w:t>
      </w:r>
      <w:r>
        <w:rPr>
          <w:rFonts w:hint="eastAsia"/>
        </w:rPr>
        <w:t>，较2023年度预算数</w:t>
      </w:r>
      <w:r>
        <w:rPr>
          <w:rFonts w:hint="eastAsia"/>
          <w:lang w:val="en-US" w:eastAsia="zh-CN"/>
        </w:rPr>
        <w:t>62.24</w:t>
      </w:r>
      <w:r>
        <w:rPr>
          <w:rFonts w:hint="eastAsia"/>
        </w:rPr>
        <w:t>万元，</w:t>
      </w:r>
      <w:r>
        <w:rPr>
          <w:rFonts w:hint="eastAsia"/>
          <w:lang w:val="en-US" w:eastAsia="zh-CN"/>
        </w:rPr>
        <w:t>减少4.28</w:t>
      </w:r>
      <w:r>
        <w:rPr>
          <w:rFonts w:hint="eastAsia"/>
        </w:rPr>
        <w:t>万元，</w:t>
      </w:r>
      <w:r>
        <w:rPr>
          <w:rFonts w:hint="eastAsia"/>
          <w:lang w:val="en-US" w:eastAsia="zh-CN"/>
        </w:rPr>
        <w:t>减少6.88%</w:t>
      </w:r>
      <w:r>
        <w:rPr>
          <w:rFonts w:hint="eastAsia"/>
        </w:rPr>
        <w:t>，主要原因是：</w:t>
      </w:r>
      <w:r>
        <w:rPr>
          <w:rFonts w:hint="eastAsia"/>
          <w:highlight w:val="none"/>
        </w:rPr>
        <w:t>工会经费预算支出减半</w:t>
      </w:r>
      <w:r>
        <w:rPr>
          <w:rFonts w:hint="eastAsia"/>
          <w:highlight w:val="none"/>
          <w:lang w:val="en-US" w:eastAsia="zh-CN"/>
        </w:rPr>
        <w:t>。</w:t>
      </w:r>
    </w:p>
    <w:p>
      <w:pPr>
        <w:pStyle w:val="18"/>
        <w:spacing w:line="626" w:lineRule="exact"/>
        <w:ind w:firstLine="600"/>
        <w:jc w:val="left"/>
        <w:rPr>
          <w:rFonts w:hint="default"/>
          <w:lang w:val="en-US" w:eastAsia="zh-CN"/>
        </w:rPr>
      </w:pPr>
      <w:r>
        <w:rPr>
          <w:rFonts w:hint="eastAsia"/>
          <w:lang w:val="en-US" w:eastAsia="zh-CN"/>
        </w:rPr>
        <w:t>对个人和家庭的补助</w:t>
      </w:r>
      <w:r>
        <w:rPr>
          <w:rFonts w:hint="eastAsia"/>
        </w:rPr>
        <w:t>支出预算</w:t>
      </w:r>
      <w:r>
        <w:rPr>
          <w:rFonts w:hint="eastAsia"/>
          <w:lang w:val="en-US" w:eastAsia="zh-CN"/>
        </w:rPr>
        <w:t>54.09</w:t>
      </w:r>
      <w:r>
        <w:t>万元</w:t>
      </w:r>
      <w:r>
        <w:rPr>
          <w:rFonts w:hint="eastAsia"/>
          <w:lang w:eastAsia="zh-CN"/>
        </w:rPr>
        <w:t>，</w:t>
      </w:r>
      <w:r>
        <w:rPr>
          <w:rFonts w:hint="eastAsia"/>
        </w:rPr>
        <w:t>占基本支出预算的</w:t>
      </w:r>
      <w:r>
        <w:rPr>
          <w:rFonts w:hint="eastAsia"/>
          <w:lang w:val="en-US" w:eastAsia="zh-CN"/>
        </w:rPr>
        <w:t>6.87%</w:t>
      </w:r>
      <w:r>
        <w:rPr>
          <w:rFonts w:hint="eastAsia"/>
        </w:rPr>
        <w:t>，较2023年度预算数</w:t>
      </w:r>
      <w:r>
        <w:rPr>
          <w:rFonts w:hint="eastAsia"/>
          <w:lang w:val="en-US" w:eastAsia="zh-CN"/>
        </w:rPr>
        <w:t>40.27</w:t>
      </w:r>
      <w:r>
        <w:rPr>
          <w:rFonts w:hint="eastAsia"/>
        </w:rPr>
        <w:t>万元，</w:t>
      </w:r>
      <w:r>
        <w:rPr>
          <w:rFonts w:hint="eastAsia"/>
          <w:lang w:val="en-US" w:eastAsia="zh-CN"/>
        </w:rPr>
        <w:t>增长13.82</w:t>
      </w:r>
      <w:r>
        <w:rPr>
          <w:rFonts w:hint="eastAsia"/>
        </w:rPr>
        <w:t>万元，</w:t>
      </w:r>
      <w:r>
        <w:rPr>
          <w:rFonts w:hint="eastAsia"/>
          <w:lang w:val="en-US" w:eastAsia="zh-CN"/>
        </w:rPr>
        <w:t>增长34.32%</w:t>
      </w:r>
      <w:r>
        <w:rPr>
          <w:rFonts w:hint="eastAsia"/>
        </w:rPr>
        <w:t>，主要原因是：</w:t>
      </w:r>
      <w:r>
        <w:rPr>
          <w:rFonts w:hint="eastAsia"/>
          <w:highlight w:val="none"/>
        </w:rPr>
        <w:t>2024年度有新增退休人员和遗属补助人员</w:t>
      </w:r>
      <w:r>
        <w:rPr>
          <w:rFonts w:hint="eastAsia"/>
          <w:highlight w:val="none"/>
          <w:lang w:val="en-US" w:eastAsia="zh-CN"/>
        </w:rPr>
        <w:t>。</w:t>
      </w:r>
    </w:p>
    <w:p>
      <w:pPr>
        <w:pStyle w:val="16"/>
        <w:tabs>
          <w:tab w:val="left" w:pos="1235"/>
        </w:tabs>
        <w:spacing w:after="0" w:line="624" w:lineRule="exact"/>
        <w:ind w:firstLine="580"/>
        <w:jc w:val="left"/>
        <w:rPr>
          <w:rFonts w:hint="eastAsia"/>
          <w:b/>
          <w:bCs/>
        </w:rPr>
      </w:pPr>
      <w:r>
        <w:rPr>
          <w:rFonts w:hint="eastAsia"/>
          <w:b/>
          <w:bCs/>
          <w:lang w:val="en-US" w:eastAsia="zh-CN"/>
        </w:rPr>
        <w:t>七、</w:t>
      </w:r>
      <w:r>
        <w:rPr>
          <w:b/>
          <w:bCs/>
        </w:rPr>
        <w:t>一般公共预算</w:t>
      </w:r>
      <w:r>
        <w:rPr>
          <w:b/>
          <w:bCs/>
          <w:lang w:val="zh-CN" w:eastAsia="zh-CN" w:bidi="zh-CN"/>
        </w:rPr>
        <w:t>“三</w:t>
      </w:r>
      <w:r>
        <w:rPr>
          <w:b/>
          <w:bCs/>
        </w:rPr>
        <w:t>公”</w:t>
      </w:r>
      <w:r>
        <w:rPr>
          <w:rFonts w:hint="eastAsia"/>
          <w:b/>
          <w:bCs/>
        </w:rPr>
        <w:t>经费支出情况说明</w:t>
      </w:r>
    </w:p>
    <w:p>
      <w:pPr>
        <w:pStyle w:val="16"/>
        <w:numPr>
          <w:ilvl w:val="0"/>
          <w:numId w:val="0"/>
        </w:numPr>
        <w:spacing w:after="0"/>
        <w:jc w:val="left"/>
        <w:rPr>
          <w:rFonts w:hint="eastAsia"/>
          <w:b/>
          <w:bCs/>
        </w:rPr>
      </w:pPr>
    </w:p>
    <w:p>
      <w:pPr>
        <w:pStyle w:val="16"/>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449"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16"/>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18.90</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8.00</w:t>
      </w:r>
      <w:r>
        <w:rPr>
          <w:rFonts w:hint="eastAsia"/>
          <w:b w:val="0"/>
          <w:bCs w:val="0"/>
          <w:sz w:val="28"/>
          <w:szCs w:val="28"/>
          <w:lang w:eastAsia="zh-CN"/>
        </w:rPr>
        <w:t>万元，公务用车购置及运行费支出预算</w:t>
      </w:r>
      <w:r>
        <w:rPr>
          <w:rFonts w:hint="eastAsia"/>
          <w:b w:val="0"/>
          <w:bCs w:val="0"/>
          <w:sz w:val="28"/>
          <w:szCs w:val="28"/>
          <w:lang w:val="en-US" w:eastAsia="zh-CN"/>
        </w:rPr>
        <w:t>10.90</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10.90</w:t>
      </w:r>
      <w:r>
        <w:rPr>
          <w:rFonts w:hint="eastAsia"/>
          <w:b w:val="0"/>
          <w:bCs w:val="0"/>
          <w:sz w:val="28"/>
          <w:szCs w:val="28"/>
          <w:lang w:eastAsia="zh-CN"/>
        </w:rPr>
        <w:t>万元）。</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18.90</w:t>
      </w:r>
      <w:r>
        <w:rPr>
          <w:rFonts w:hint="eastAsia"/>
          <w:b w:val="0"/>
          <w:bCs w:val="0"/>
          <w:sz w:val="28"/>
          <w:szCs w:val="28"/>
        </w:rPr>
        <w:t>万元，同口径较2023年度预算数</w:t>
      </w:r>
      <w:r>
        <w:rPr>
          <w:rFonts w:hint="eastAsia"/>
          <w:b w:val="0"/>
          <w:bCs w:val="0"/>
          <w:sz w:val="28"/>
          <w:szCs w:val="28"/>
          <w:lang w:val="en-US" w:eastAsia="zh-CN"/>
        </w:rPr>
        <w:t>21.90</w:t>
      </w:r>
      <w:r>
        <w:rPr>
          <w:rFonts w:hint="eastAsia"/>
          <w:b w:val="0"/>
          <w:bCs w:val="0"/>
          <w:sz w:val="28"/>
          <w:szCs w:val="28"/>
        </w:rPr>
        <w:t>万元，</w:t>
      </w:r>
      <w:r>
        <w:rPr>
          <w:rFonts w:hint="eastAsia"/>
          <w:b w:val="0"/>
          <w:bCs w:val="0"/>
          <w:sz w:val="28"/>
          <w:szCs w:val="28"/>
          <w:lang w:val="en-US" w:eastAsia="zh-CN"/>
        </w:rPr>
        <w:t>减少3.00</w:t>
      </w:r>
      <w:r>
        <w:rPr>
          <w:rFonts w:hint="eastAsia"/>
          <w:b w:val="0"/>
          <w:bCs w:val="0"/>
          <w:sz w:val="28"/>
          <w:szCs w:val="28"/>
        </w:rPr>
        <w:t>万元，</w:t>
      </w:r>
      <w:r>
        <w:rPr>
          <w:rFonts w:hint="eastAsia"/>
          <w:b w:val="0"/>
          <w:bCs w:val="0"/>
          <w:sz w:val="28"/>
          <w:szCs w:val="28"/>
          <w:lang w:val="en-US" w:eastAsia="zh-CN"/>
        </w:rPr>
        <w:t>减少13.70%</w:t>
      </w:r>
      <w:r>
        <w:rPr>
          <w:rFonts w:hint="eastAsia"/>
          <w:b w:val="0"/>
          <w:bCs w:val="0"/>
          <w:sz w:val="28"/>
          <w:szCs w:val="28"/>
        </w:rPr>
        <w:t>，具体如下：</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本部门2024年度无因公出国（境）人员</w:t>
      </w:r>
      <w:r>
        <w:rPr>
          <w:rFonts w:hint="eastAsia"/>
          <w:b w:val="0"/>
          <w:bCs w:val="0"/>
          <w:sz w:val="28"/>
          <w:szCs w:val="28"/>
        </w:rPr>
        <w:t>。</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8.00</w:t>
      </w:r>
      <w:r>
        <w:rPr>
          <w:rFonts w:hint="eastAsia"/>
          <w:b w:val="0"/>
          <w:bCs w:val="0"/>
          <w:sz w:val="28"/>
          <w:szCs w:val="28"/>
        </w:rPr>
        <w:t>万元，较2023年度预算数</w:t>
      </w:r>
      <w:r>
        <w:rPr>
          <w:sz w:val="28"/>
          <w:u w:color="auto"/>
        </w:rPr>
        <w:t>10.00</w:t>
      </w:r>
      <w:r>
        <w:rPr>
          <w:rFonts w:hint="eastAsia"/>
          <w:b w:val="0"/>
          <w:bCs w:val="0"/>
          <w:sz w:val="28"/>
          <w:szCs w:val="28"/>
        </w:rPr>
        <w:t>万元，</w:t>
      </w:r>
      <w:r>
        <w:rPr>
          <w:sz w:val="28"/>
          <w:u w:color="auto"/>
        </w:rPr>
        <w:t>减少2.00</w:t>
      </w:r>
      <w:r>
        <w:rPr>
          <w:rFonts w:hint="eastAsia"/>
          <w:b w:val="0"/>
          <w:bCs w:val="0"/>
          <w:sz w:val="28"/>
          <w:szCs w:val="28"/>
        </w:rPr>
        <w:t>万元，</w:t>
      </w:r>
      <w:r>
        <w:rPr>
          <w:sz w:val="28"/>
          <w:u w:color="auto"/>
        </w:rPr>
        <w:t>减少20.00%</w:t>
      </w:r>
      <w:r>
        <w:rPr>
          <w:rFonts w:hint="eastAsia"/>
          <w:b w:val="0"/>
          <w:bCs w:val="0"/>
          <w:sz w:val="28"/>
          <w:szCs w:val="28"/>
        </w:rPr>
        <w:t>，主要原因是</w:t>
      </w:r>
      <w:r>
        <w:rPr>
          <w:rFonts w:hint="eastAsia"/>
          <w:highlight w:val="none"/>
          <w:lang w:val="en-US" w:eastAsia="zh-CN"/>
        </w:rPr>
        <w:t>严格落实中央八项规定精神，严格控制三公经费预算</w:t>
      </w:r>
      <w:r>
        <w:rPr>
          <w:rFonts w:hint="eastAsia"/>
          <w:b w:val="0"/>
          <w:bCs w:val="0"/>
          <w:sz w:val="28"/>
          <w:szCs w:val="28"/>
        </w:rPr>
        <w:t>。</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10.90</w:t>
      </w:r>
      <w:r>
        <w:rPr>
          <w:rFonts w:hint="eastAsia"/>
          <w:b w:val="0"/>
          <w:bCs w:val="0"/>
          <w:sz w:val="28"/>
          <w:szCs w:val="28"/>
        </w:rPr>
        <w:t>万元，较2023年度预算数</w:t>
      </w:r>
      <w:r>
        <w:rPr>
          <w:sz w:val="28"/>
          <w:u w:color="auto"/>
        </w:rPr>
        <w:t>11.90</w:t>
      </w:r>
      <w:r>
        <w:rPr>
          <w:rFonts w:hint="eastAsia"/>
          <w:b w:val="0"/>
          <w:bCs w:val="0"/>
          <w:sz w:val="28"/>
          <w:szCs w:val="28"/>
        </w:rPr>
        <w:t>万元，</w:t>
      </w:r>
      <w:r>
        <w:rPr>
          <w:sz w:val="28"/>
          <w:u w:color="auto"/>
        </w:rPr>
        <w:t>减少1.00</w:t>
      </w:r>
      <w:r>
        <w:rPr>
          <w:rFonts w:hint="eastAsia"/>
          <w:b w:val="0"/>
          <w:bCs w:val="0"/>
          <w:sz w:val="28"/>
          <w:szCs w:val="28"/>
        </w:rPr>
        <w:t>万元，</w:t>
      </w:r>
      <w:r>
        <w:rPr>
          <w:sz w:val="28"/>
          <w:u w:color="auto"/>
        </w:rPr>
        <w:t>减少8.40%</w:t>
      </w:r>
      <w:r>
        <w:rPr>
          <w:rFonts w:hint="eastAsia"/>
          <w:b w:val="0"/>
          <w:bCs w:val="0"/>
          <w:sz w:val="28"/>
          <w:szCs w:val="28"/>
        </w:rPr>
        <w:t>，其中：</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本部门2024年无公务车购置</w:t>
      </w:r>
      <w:r>
        <w:rPr>
          <w:rFonts w:hint="eastAsia"/>
          <w:b w:val="0"/>
          <w:bCs w:val="0"/>
          <w:sz w:val="28"/>
          <w:szCs w:val="28"/>
        </w:rPr>
        <w:t>。</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10.90</w:t>
      </w:r>
      <w:r>
        <w:rPr>
          <w:rFonts w:hint="eastAsia"/>
          <w:b w:val="0"/>
          <w:bCs w:val="0"/>
          <w:sz w:val="28"/>
          <w:szCs w:val="28"/>
        </w:rPr>
        <w:t>万元，较2023年度预算数</w:t>
      </w:r>
      <w:r>
        <w:rPr>
          <w:sz w:val="28"/>
          <w:u w:color="auto"/>
        </w:rPr>
        <w:t>11.90</w:t>
      </w:r>
      <w:r>
        <w:rPr>
          <w:rFonts w:hint="eastAsia"/>
          <w:b w:val="0"/>
          <w:bCs w:val="0"/>
          <w:sz w:val="28"/>
          <w:szCs w:val="28"/>
        </w:rPr>
        <w:t>万元，</w:t>
      </w:r>
      <w:r>
        <w:rPr>
          <w:sz w:val="28"/>
          <w:u w:color="auto"/>
        </w:rPr>
        <w:t>减少1.00</w:t>
      </w:r>
      <w:r>
        <w:rPr>
          <w:rFonts w:hint="eastAsia"/>
          <w:b w:val="0"/>
          <w:bCs w:val="0"/>
          <w:sz w:val="28"/>
          <w:szCs w:val="28"/>
        </w:rPr>
        <w:t>万元，</w:t>
      </w:r>
      <w:r>
        <w:rPr>
          <w:sz w:val="28"/>
          <w:u w:color="auto"/>
        </w:rPr>
        <w:t>减少8.40%</w:t>
      </w:r>
      <w:r>
        <w:rPr>
          <w:rFonts w:hint="eastAsia"/>
          <w:b w:val="0"/>
          <w:bCs w:val="0"/>
          <w:sz w:val="28"/>
          <w:szCs w:val="28"/>
        </w:rPr>
        <w:t>，主要原因是</w:t>
      </w:r>
      <w:r>
        <w:rPr>
          <w:rFonts w:hint="eastAsia"/>
          <w:highlight w:val="none"/>
          <w:lang w:val="en-US" w:eastAsia="zh-CN"/>
        </w:rPr>
        <w:t>严格落实中央八项规定精神，严格控制三公经费预算</w:t>
      </w:r>
      <w:r>
        <w:rPr>
          <w:rFonts w:hint="eastAsia"/>
          <w:b w:val="0"/>
          <w:bCs w:val="0"/>
          <w:sz w:val="28"/>
          <w:szCs w:val="28"/>
        </w:rPr>
        <w:t>。</w:t>
      </w:r>
    </w:p>
    <w:p>
      <w:pPr>
        <w:pStyle w:val="16"/>
        <w:tabs>
          <w:tab w:val="left" w:pos="1235"/>
        </w:tabs>
        <w:spacing w:after="0" w:line="624" w:lineRule="exact"/>
        <w:ind w:firstLine="580"/>
        <w:jc w:val="left"/>
        <w:rPr>
          <w:b/>
          <w:bCs/>
        </w:rPr>
      </w:pPr>
      <w:r>
        <w:rPr>
          <w:b/>
          <w:bCs/>
        </w:rPr>
        <w:t>八</w:t>
      </w:r>
      <w:bookmarkEnd w:id="14"/>
      <w:r>
        <w:rPr>
          <w:b/>
          <w:bCs/>
        </w:rPr>
        <w:t>、</w:t>
      </w:r>
      <w:r>
        <w:rPr>
          <w:b/>
          <w:bCs/>
        </w:rPr>
        <w:tab/>
      </w:r>
      <w:r>
        <w:rPr>
          <w:b/>
          <w:bCs/>
        </w:rPr>
        <w:t>政府性基金预算支出情况说明</w:t>
      </w:r>
    </w:p>
    <w:p>
      <w:pPr>
        <w:pStyle w:val="18"/>
        <w:spacing w:line="629" w:lineRule="exact"/>
        <w:ind w:firstLine="600"/>
        <w:jc w:val="left"/>
        <w:rPr>
          <w:rFonts w:hint="eastAsia" w:eastAsia="宋体"/>
          <w:lang w:eastAsia="zh-CN"/>
        </w:rPr>
      </w:pPr>
      <w:r>
        <w:rPr>
          <w:rFonts w:hint="eastAsia"/>
        </w:rPr>
        <w:t>我部门</w:t>
      </w:r>
      <w:r>
        <w:rPr>
          <w:rFonts w:hint="eastAsia"/>
          <w:b w:val="0"/>
          <w:bCs w:val="0"/>
          <w:sz w:val="28"/>
          <w:szCs w:val="28"/>
          <w:lang w:eastAsia="zh-CN"/>
        </w:rPr>
        <w:t>2024</w:t>
      </w:r>
      <w:r>
        <w:rPr>
          <w:rFonts w:hint="eastAsia"/>
        </w:rPr>
        <w:t>年政府性基金预算支出共</w:t>
      </w:r>
      <w:r>
        <w:rPr>
          <w:rFonts w:hint="eastAsia"/>
          <w:b w:val="0"/>
          <w:bCs w:val="0"/>
          <w:sz w:val="28"/>
          <w:szCs w:val="28"/>
          <w:lang w:eastAsia="zh-CN"/>
        </w:rPr>
        <w:t>26.89</w:t>
      </w:r>
      <w:r>
        <w:rPr>
          <w:rFonts w:hint="eastAsia"/>
        </w:rPr>
        <w:t>万元，较2023年度预算数</w:t>
      </w:r>
      <w:r>
        <w:rPr>
          <w:rFonts w:hint="eastAsia"/>
          <w:b w:val="0"/>
          <w:bCs w:val="0"/>
          <w:sz w:val="28"/>
          <w:szCs w:val="28"/>
          <w:lang w:eastAsia="zh-CN"/>
        </w:rPr>
        <w:t>0.00</w:t>
      </w:r>
      <w:r>
        <w:rPr>
          <w:rFonts w:hint="eastAsia"/>
        </w:rPr>
        <w:t>万元，</w:t>
      </w:r>
      <w:r>
        <w:rPr>
          <w:rFonts w:hint="eastAsia"/>
          <w:b w:val="0"/>
          <w:bCs w:val="0"/>
          <w:sz w:val="28"/>
          <w:szCs w:val="28"/>
          <w:lang w:eastAsia="zh-CN"/>
        </w:rPr>
        <w:t>增加26.89</w:t>
      </w:r>
      <w:r>
        <w:rPr>
          <w:rFonts w:hint="eastAsia"/>
        </w:rPr>
        <w:t>万元，</w:t>
      </w:r>
      <w:r>
        <w:rPr>
          <w:rFonts w:hint="eastAsia"/>
          <w:b w:val="0"/>
          <w:bCs w:val="0"/>
          <w:sz w:val="28"/>
          <w:szCs w:val="28"/>
          <w:lang w:eastAsia="zh-CN"/>
        </w:rPr>
        <w:t>增长100%</w:t>
      </w:r>
      <w:r>
        <w:rPr>
          <w:rFonts w:hint="eastAsia"/>
        </w:rPr>
        <w:t>，主要原因是</w:t>
      </w:r>
      <w:r>
        <w:rPr>
          <w:rFonts w:hint="eastAsia"/>
          <w:highlight w:val="none"/>
          <w:lang w:val="en-US" w:eastAsia="zh-CN"/>
        </w:rPr>
        <w:t>本部门年初结转一般政府债券支出</w:t>
      </w:r>
      <w:r>
        <w:rPr>
          <w:rFonts w:hint="eastAsia"/>
        </w:rPr>
        <w:t>。</w:t>
      </w:r>
    </w:p>
    <w:p>
      <w:pPr>
        <w:pStyle w:val="16"/>
        <w:tabs>
          <w:tab w:val="left" w:pos="1235"/>
        </w:tabs>
        <w:spacing w:after="0" w:line="624" w:lineRule="exact"/>
        <w:ind w:firstLine="580"/>
        <w:jc w:val="left"/>
        <w:rPr>
          <w:b/>
          <w:bCs/>
        </w:rPr>
      </w:pPr>
      <w:bookmarkStart w:id="15" w:name="bookmark91"/>
      <w:r>
        <w:rPr>
          <w:b/>
          <w:bCs/>
        </w:rPr>
        <w:t>九</w:t>
      </w:r>
      <w:bookmarkEnd w:id="15"/>
      <w:r>
        <w:rPr>
          <w:b/>
          <w:bCs/>
        </w:rPr>
        <w:t>、</w:t>
      </w:r>
      <w:r>
        <w:rPr>
          <w:b/>
          <w:bCs/>
        </w:rPr>
        <w:tab/>
      </w:r>
      <w:r>
        <w:rPr>
          <w:b/>
          <w:bCs/>
        </w:rPr>
        <w:t>国有资本经营预算支出情况说明</w:t>
      </w:r>
    </w:p>
    <w:p>
      <w:pPr>
        <w:pStyle w:val="18"/>
        <w:spacing w:line="437" w:lineRule="auto"/>
        <w:ind w:firstLine="600"/>
        <w:jc w:val="left"/>
        <w:rPr>
          <w:rFonts w:hint="eastAsia" w:eastAsia="宋体"/>
          <w:lang w:eastAsia="zh-CN"/>
        </w:rPr>
      </w:pPr>
      <w:r>
        <w:rPr>
          <w:rFonts w:hint="eastAsia"/>
        </w:rPr>
        <w:t>我部门</w:t>
      </w:r>
      <w:r>
        <w:rPr>
          <w:rFonts w:hint="eastAsia"/>
          <w:lang w:eastAsia="zh-CN"/>
        </w:rPr>
        <w:t>2024</w:t>
      </w:r>
      <w:r>
        <w:rPr>
          <w:rFonts w:hint="eastAsia"/>
        </w:rPr>
        <w:t>年国有资本经营预算支出共</w:t>
      </w:r>
      <w:r>
        <w:rPr>
          <w:rFonts w:hint="eastAsia"/>
          <w:lang w:eastAsia="zh-CN"/>
        </w:rPr>
        <w:t>0.00</w:t>
      </w:r>
      <w:r>
        <w:rPr>
          <w:rFonts w:hint="eastAsia"/>
        </w:rPr>
        <w:t>万元，较2023年度预算数</w:t>
      </w:r>
      <w:r>
        <w:rPr>
          <w:rFonts w:hint="eastAsia"/>
          <w:lang w:eastAsia="zh-CN"/>
        </w:rPr>
        <w:t>0.00</w:t>
      </w:r>
      <w:r>
        <w:rPr>
          <w:rFonts w:hint="eastAsia"/>
        </w:rPr>
        <w:t>万元，</w:t>
      </w:r>
      <w:r>
        <w:rPr>
          <w:rFonts w:hint="eastAsia"/>
          <w:lang w:eastAsia="zh-CN"/>
        </w:rPr>
        <w:t>增加0.00</w:t>
      </w:r>
      <w:r>
        <w:rPr>
          <w:rFonts w:hint="eastAsia"/>
        </w:rPr>
        <w:t>万元，</w:t>
      </w:r>
      <w:r>
        <w:rPr>
          <w:rFonts w:hint="eastAsia"/>
          <w:lang w:eastAsia="zh-CN"/>
        </w:rPr>
        <w:t>增长0%</w:t>
      </w:r>
      <w:r>
        <w:rPr>
          <w:rFonts w:hint="eastAsia"/>
        </w:rPr>
        <w:t>，主要原因是</w:t>
      </w:r>
      <w:r>
        <w:rPr>
          <w:rFonts w:hint="eastAsia"/>
          <w:lang w:val="en-US" w:eastAsia="zh-CN"/>
        </w:rPr>
        <w:t>我部门2024年无国有资本经营预算支出</w:t>
      </w:r>
      <w:r>
        <w:rPr>
          <w:rFonts w:hint="eastAsia"/>
        </w:rPr>
        <w:t>。</w:t>
      </w:r>
    </w:p>
    <w:p>
      <w:pPr>
        <w:pStyle w:val="16"/>
        <w:tabs>
          <w:tab w:val="left" w:pos="1235"/>
        </w:tabs>
        <w:spacing w:after="0" w:line="624" w:lineRule="exact"/>
        <w:ind w:firstLine="580"/>
        <w:jc w:val="left"/>
        <w:rPr>
          <w:b/>
          <w:bCs/>
        </w:rPr>
      </w:pPr>
      <w:r>
        <w:rPr>
          <w:b/>
          <w:bCs/>
        </w:rPr>
        <w:t>十、其他重要事项</w:t>
      </w:r>
      <w:r>
        <w:rPr>
          <w:rFonts w:hint="eastAsia"/>
          <w:b/>
          <w:bCs/>
          <w:lang w:val="en-US" w:eastAsia="zh-CN"/>
        </w:rPr>
        <w:t>情况</w:t>
      </w:r>
      <w:r>
        <w:rPr>
          <w:b/>
          <w:bCs/>
        </w:rPr>
        <w:t>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b w:val="0"/>
          <w:bCs w:val="0"/>
          <w:sz w:val="28"/>
          <w:szCs w:val="28"/>
          <w:lang w:eastAsia="zh-CN"/>
        </w:rPr>
        <w:t>2024</w:t>
      </w:r>
      <w:r>
        <w:rPr>
          <w:rFonts w:hint="eastAsia" w:ascii="宋体" w:hAnsi="宋体" w:eastAsia="宋体" w:cs="宋体"/>
          <w:sz w:val="28"/>
          <w:szCs w:val="28"/>
          <w:lang w:eastAsia="zh-CN"/>
        </w:rPr>
        <w:t>年本部门机关运行经费预算</w:t>
      </w:r>
      <w:r>
        <w:rPr>
          <w:rFonts w:hint="eastAsia" w:ascii="宋体" w:hAnsi="宋体" w:eastAsia="宋体" w:cs="宋体"/>
          <w:sz w:val="28"/>
          <w:szCs w:val="28"/>
          <w:lang w:val="en-US" w:eastAsia="zh-CN"/>
        </w:rPr>
        <w:t>57.96</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62.24</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减少4.28</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下降6.88%</w:t>
      </w:r>
      <w:r>
        <w:rPr>
          <w:rFonts w:hint="eastAsia" w:ascii="宋体" w:hAnsi="宋体" w:eastAsia="宋体" w:cs="宋体"/>
          <w:sz w:val="28"/>
          <w:szCs w:val="28"/>
          <w:lang w:eastAsia="zh-CN"/>
        </w:rPr>
        <w:t>，主要原因是：</w:t>
      </w:r>
      <w:r>
        <w:rPr>
          <w:rFonts w:hint="eastAsia"/>
          <w:highlight w:val="none"/>
          <w:lang w:val="en-US" w:eastAsia="zh-CN"/>
        </w:rPr>
        <w:t>严格落实中央八项规定和“过紧日子”的指示精神，缩减机关运行经费预算支出</w:t>
      </w:r>
      <w:r>
        <w:rPr>
          <w:rFonts w:hint="eastAsia" w:ascii="宋体" w:hAnsi="宋体" w:eastAsia="宋体" w:cs="宋体"/>
          <w:sz w:val="28"/>
          <w:szCs w:val="28"/>
          <w:lang w:eastAsia="zh-CN"/>
        </w:rPr>
        <w:t>。</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18"/>
        <w:spacing w:line="624" w:lineRule="exact"/>
        <w:ind w:firstLine="600"/>
        <w:jc w:val="left"/>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highlight w:val="none"/>
          <w:lang w:val="en-US" w:eastAsia="zh-CN"/>
        </w:rPr>
        <w:t>18.90</w:t>
      </w:r>
      <w:r>
        <w:rPr>
          <w:rFonts w:hint="eastAsia" w:ascii="宋体" w:hAnsi="宋体" w:eastAsia="宋体" w:cs="宋体"/>
          <w:sz w:val="28"/>
          <w:szCs w:val="28"/>
          <w:lang w:eastAsia="zh-CN"/>
        </w:rPr>
        <w:t>万元。其中：货物类采购</w:t>
      </w:r>
      <w:r>
        <w:rPr>
          <w:rFonts w:hint="eastAsia"/>
          <w:highlight w:val="none"/>
          <w:lang w:val="en-US" w:eastAsia="zh-CN"/>
        </w:rPr>
        <w:t>6.9</w:t>
      </w:r>
      <w:r>
        <w:rPr>
          <w:rFonts w:hint="eastAsia" w:ascii="宋体" w:hAnsi="宋体" w:eastAsia="宋体" w:cs="宋体"/>
          <w:sz w:val="28"/>
          <w:szCs w:val="28"/>
          <w:lang w:eastAsia="zh-CN"/>
        </w:rPr>
        <w:t>万元、工程类采购</w:t>
      </w:r>
      <w:r>
        <w:rPr>
          <w:rFonts w:hint="eastAsia"/>
          <w:highlight w:val="none"/>
          <w:lang w:val="en-US" w:eastAsia="zh-CN"/>
        </w:rPr>
        <w:t>0</w:t>
      </w:r>
      <w:r>
        <w:rPr>
          <w:rFonts w:hint="eastAsia" w:ascii="宋体" w:hAnsi="宋体" w:eastAsia="宋体" w:cs="宋体"/>
          <w:sz w:val="28"/>
          <w:szCs w:val="28"/>
          <w:lang w:eastAsia="zh-CN"/>
        </w:rPr>
        <w:t>万元、服务类采购</w:t>
      </w:r>
      <w:r>
        <w:rPr>
          <w:rFonts w:hint="eastAsia"/>
          <w:highlight w:val="none"/>
          <w:lang w:val="en-US" w:eastAsia="zh-CN"/>
        </w:rPr>
        <w:t>12</w:t>
      </w:r>
      <w:r>
        <w:rPr>
          <w:rFonts w:hint="eastAsia" w:ascii="宋体" w:hAnsi="宋体" w:eastAsia="宋体" w:cs="宋体"/>
          <w:sz w:val="28"/>
          <w:szCs w:val="28"/>
          <w:lang w:eastAsia="zh-CN"/>
        </w:rPr>
        <w:t>万元。</w:t>
      </w:r>
      <w:r>
        <w:rPr>
          <w:rFonts w:hint="eastAsia" w:cs="宋体"/>
          <w:sz w:val="28"/>
          <w:szCs w:val="28"/>
          <w:lang w:val="en-US" w:eastAsia="zh-CN"/>
        </w:rPr>
        <w:t>主要用于：</w:t>
      </w:r>
      <w:r>
        <w:rPr>
          <w:rFonts w:hint="eastAsia"/>
          <w:highlight w:val="none"/>
          <w:lang w:val="en-US" w:eastAsia="zh-CN"/>
        </w:rPr>
        <w:t>公务车运行加油、维修、办公用品购置和印刷费用支出</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highlight w:val="none"/>
          <w:lang w:val="en-US" w:eastAsia="zh-CN"/>
        </w:rPr>
        <w:t>3</w:t>
      </w:r>
      <w:r>
        <w:rPr>
          <w:rFonts w:hint="eastAsia" w:ascii="宋体" w:hAnsi="宋体" w:eastAsia="宋体" w:cs="宋体"/>
          <w:sz w:val="28"/>
          <w:szCs w:val="28"/>
          <w:lang w:eastAsia="zh-CN"/>
        </w:rPr>
        <w:t>辆，其中，应急机要通信用车</w:t>
      </w:r>
      <w:r>
        <w:rPr>
          <w:rFonts w:hint="eastAsia"/>
          <w:highlight w:val="none"/>
          <w:lang w:val="en-US" w:eastAsia="zh-CN"/>
        </w:rPr>
        <w:t>0</w:t>
      </w:r>
      <w:r>
        <w:rPr>
          <w:rFonts w:hint="eastAsia" w:ascii="宋体" w:hAnsi="宋体" w:eastAsia="宋体" w:cs="宋体"/>
          <w:sz w:val="28"/>
          <w:szCs w:val="28"/>
          <w:lang w:eastAsia="zh-CN"/>
        </w:rPr>
        <w:t>辆、一般执法执勤用车</w:t>
      </w:r>
      <w:r>
        <w:rPr>
          <w:rFonts w:hint="eastAsia"/>
          <w:highlight w:val="none"/>
          <w:lang w:val="en-US" w:eastAsia="zh-CN"/>
        </w:rPr>
        <w:t>0</w:t>
      </w:r>
      <w:r>
        <w:rPr>
          <w:rFonts w:hint="eastAsia" w:ascii="宋体" w:hAnsi="宋体" w:eastAsia="宋体" w:cs="宋体"/>
          <w:sz w:val="28"/>
          <w:szCs w:val="28"/>
          <w:lang w:eastAsia="zh-CN"/>
        </w:rPr>
        <w:t>辆、特种专业技术用车</w:t>
      </w:r>
      <w:r>
        <w:rPr>
          <w:rFonts w:hint="eastAsia"/>
          <w:highlight w:val="none"/>
          <w:lang w:val="en-US" w:eastAsia="zh-CN"/>
        </w:rPr>
        <w:t>0</w:t>
      </w:r>
      <w:r>
        <w:rPr>
          <w:rFonts w:hint="eastAsia" w:ascii="宋体" w:hAnsi="宋体" w:eastAsia="宋体" w:cs="宋体"/>
          <w:sz w:val="28"/>
          <w:szCs w:val="28"/>
          <w:lang w:eastAsia="zh-CN"/>
        </w:rPr>
        <w:t>辆、其他用车</w:t>
      </w:r>
      <w:r>
        <w:rPr>
          <w:rFonts w:hint="eastAsia"/>
          <w:highlight w:val="none"/>
          <w:lang w:val="en-US" w:eastAsia="zh-CN"/>
        </w:rPr>
        <w:t>3</w:t>
      </w:r>
      <w:r>
        <w:rPr>
          <w:rFonts w:hint="eastAsia" w:ascii="宋体" w:hAnsi="宋体" w:eastAsia="宋体" w:cs="宋体"/>
          <w:sz w:val="28"/>
          <w:szCs w:val="28"/>
          <w:lang w:eastAsia="zh-CN"/>
        </w:rPr>
        <w:t>辆，单位价值200万元以上大型设备</w:t>
      </w:r>
      <w:r>
        <w:rPr>
          <w:rFonts w:hint="eastAsia"/>
          <w:highlight w:val="none"/>
          <w:lang w:val="en-US" w:eastAsia="zh-CN"/>
        </w:rPr>
        <w:t>0</w:t>
      </w:r>
      <w:r>
        <w:rPr>
          <w:rFonts w:hint="eastAsia" w:ascii="宋体" w:hAnsi="宋体" w:eastAsia="宋体" w:cs="宋体"/>
          <w:sz w:val="28"/>
          <w:szCs w:val="28"/>
          <w:lang w:eastAsia="zh-CN"/>
        </w:rPr>
        <w:t>台（套）。</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highlight w:val="none"/>
          <w:lang w:val="en-US" w:eastAsia="zh-CN"/>
        </w:rPr>
        <w:t>35</w:t>
      </w:r>
      <w:r>
        <w:rPr>
          <w:rFonts w:hint="eastAsia" w:ascii="宋体" w:hAnsi="宋体" w:eastAsia="宋体" w:cs="宋体"/>
          <w:sz w:val="28"/>
          <w:szCs w:val="28"/>
          <w:lang w:eastAsia="zh-CN"/>
        </w:rPr>
        <w:t>个，预算资金</w:t>
      </w:r>
      <w:r>
        <w:rPr>
          <w:rFonts w:hint="eastAsia"/>
          <w:highlight w:val="none"/>
          <w:lang w:val="en-US" w:eastAsia="zh-CN"/>
        </w:rPr>
        <w:t>586.41</w:t>
      </w:r>
      <w:r>
        <w:rPr>
          <w:rFonts w:hint="eastAsia" w:ascii="宋体" w:hAnsi="宋体" w:eastAsia="宋体" w:cs="宋体"/>
          <w:sz w:val="28"/>
          <w:szCs w:val="28"/>
          <w:lang w:eastAsia="zh-CN"/>
        </w:rPr>
        <w:t>万元。绩效目标情况详见报表（日常运转类项目、工资类人员经费项目和涉密项目等除外）。</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18"/>
        <w:spacing w:line="624" w:lineRule="exact"/>
        <w:ind w:firstLine="600"/>
        <w:jc w:val="left"/>
        <w:rPr>
          <w:rFonts w:hint="eastAsia"/>
          <w:highlight w:val="none"/>
          <w:lang w:val="en-US" w:eastAsia="zh-CN"/>
        </w:rPr>
      </w:pPr>
      <w:r>
        <w:rPr>
          <w:rFonts w:hint="eastAsia"/>
          <w:highlight w:val="none"/>
          <w:lang w:val="en-US" w:eastAsia="zh-CN"/>
        </w:rPr>
        <w:t>重点项目：武装、征兵及民兵预备役工作经费，预算资金2万元，2024年度绩效目标为：目标1：张贴宣传横幅不少于15条，确保征兵宣传覆盖率达到90％以上。目标2：开展春秋两季征兵2次；输送合规兵员不少于5人，完成征兵任务；设一条数量指标:即开展春季、秋季征兵不少于2次；设一条质量指标：经费支出合规性（严格执行相关的财经法规和制度）；设一条实效指标，即在2024年底完成本年度征兵工作任务；设一条成本指标，即本年度征兵工作预算支出不超过2万元；设一条效益指标：即社会效益指标（积极开展宣传活动，鼓励适龄青年体检参军，为军队和国防建设输送新鲜血液）；设一条满意度指标：即参与体检人员及上级武装部门对政府征兵工作的满意度达90%以上。</w:t>
      </w:r>
    </w:p>
    <w:p>
      <w:pPr>
        <w:pStyle w:val="18"/>
        <w:spacing w:line="624" w:lineRule="exact"/>
        <w:ind w:firstLine="600"/>
        <w:jc w:val="left"/>
        <w:rPr>
          <w:rFonts w:hint="eastAsia"/>
          <w:highlight w:val="none"/>
          <w:lang w:val="en-US" w:eastAsia="zh-CN"/>
        </w:rPr>
      </w:pPr>
    </w:p>
    <w:p>
      <w:pPr>
        <w:pStyle w:val="18"/>
        <w:spacing w:line="624" w:lineRule="exact"/>
        <w:ind w:firstLine="600"/>
        <w:jc w:val="left"/>
        <w:rPr>
          <w:rFonts w:hint="default"/>
          <w:highlight w:val="none"/>
          <w:lang w:val="en-US" w:eastAsia="zh-CN"/>
        </w:rPr>
        <w:sectPr>
          <w:headerReference r:id="rId4" w:type="default"/>
          <w:footerReference r:id="rId5" w:type="default"/>
          <w:pgSz w:w="11900" w:h="16840"/>
          <w:pgMar w:top="1440" w:right="1800" w:bottom="1440" w:left="1800" w:header="0" w:footer="3" w:gutter="0"/>
          <w:pgBorders>
            <w:top w:val="none" w:sz="0" w:space="0"/>
            <w:left w:val="none" w:sz="0" w:space="0"/>
            <w:bottom w:val="none" w:sz="0" w:space="0"/>
            <w:right w:val="none" w:sz="0" w:space="0"/>
          </w:pgBorders>
          <w:cols w:space="720" w:num="1"/>
          <w:docGrid w:linePitch="360" w:charSpace="0"/>
        </w:sectPr>
      </w:pPr>
    </w:p>
    <w:bookmarkEnd w:id="10"/>
    <w:bookmarkEnd w:id="11"/>
    <w:bookmarkEnd w:id="12"/>
    <w:p>
      <w:pPr>
        <w:pStyle w:val="12"/>
        <w:keepNext/>
        <w:keepLines/>
        <w:spacing w:after="980"/>
        <w:jc w:val="center"/>
      </w:pPr>
      <w:r>
        <w:t>第</w:t>
      </w:r>
      <w:r>
        <w:rPr>
          <w:rFonts w:hint="eastAsia"/>
          <w:lang w:val="en-US" w:eastAsia="zh-CN"/>
        </w:rPr>
        <w:t>三</w:t>
      </w:r>
      <w:r>
        <w:t>部分</w:t>
      </w:r>
      <w:r>
        <w:rPr>
          <w:rFonts w:hint="eastAsia"/>
          <w:lang w:eastAsia="zh-CN"/>
        </w:rPr>
        <w:t>环江毛南族自治县水源镇人民政府</w:t>
      </w:r>
      <w:r>
        <w:rPr>
          <w:rFonts w:hint="eastAsia" w:ascii="Times New Roman" w:hAnsi="Times New Roman" w:cs="Times New Roman"/>
          <w:sz w:val="42"/>
          <w:szCs w:val="42"/>
          <w:lang w:eastAsia="zh-CN"/>
        </w:rPr>
        <w:t>2024</w:t>
      </w:r>
      <w:r>
        <w:rPr>
          <w:rFonts w:ascii="Times New Roman" w:hAnsi="Times New Roman" w:cs="Times New Roman"/>
          <w:sz w:val="42"/>
          <w:u w:color="auto"/>
        </w:rPr>
        <w:t>年</w:t>
      </w:r>
      <w:r>
        <w:t>部门预算表</w:t>
      </w:r>
    </w:p>
    <w:p>
      <w:pPr>
        <w:pStyle w:val="22"/>
        <w:keepNext/>
        <w:keepLines/>
        <w:spacing w:after="240"/>
        <w:jc w:val="center"/>
      </w:pPr>
      <w:bookmarkStart w:id="16" w:name="bookmark30"/>
      <w:bookmarkStart w:id="17" w:name="bookmark29"/>
      <w:bookmarkStart w:id="18" w:name="bookmark31"/>
      <w:r>
        <w:t>收支总体情况表</w:t>
      </w:r>
      <w:bookmarkEnd w:id="16"/>
      <w:bookmarkEnd w:id="17"/>
      <w:bookmarkEnd w:id="18"/>
    </w:p>
    <w:tbl>
      <w:tblPr>
        <w:tblStyle w:val="4"/>
        <w:tblW w:w="0" w:type="auto"/>
        <w:tblInd w:w="0" w:type="dxa"/>
        <w:tblLayout w:type="fixed"/>
        <w:tblCellMar>
          <w:top w:w="0" w:type="dxa"/>
          <w:left w:w="10" w:type="dxa"/>
          <w:bottom w:w="0" w:type="dxa"/>
          <w:right w:w="10" w:type="dxa"/>
        </w:tblCellMar>
      </w:tblPr>
      <w:tblGrid>
        <w:gridCol w:w="3339"/>
        <w:gridCol w:w="3760"/>
        <w:gridCol w:w="3542"/>
        <w:gridCol w:w="3571"/>
      </w:tblGrid>
      <w:tr>
        <w:trPr>
          <w:trHeight w:val="331" w:hRule="exact"/>
        </w:trPr>
        <w:tc>
          <w:tcPr>
            <w:tcW w:w="10641" w:type="dxa"/>
            <w:gridSpan w:val="3"/>
            <w:tcBorders>
              <w:bottom w:val="single" w:color="auto" w:sz="4" w:space="0"/>
            </w:tcBorders>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环江毛南族自治县水源镇人民政府</w:t>
            </w:r>
          </w:p>
        </w:tc>
        <w:tc>
          <w:tcPr>
            <w:tcW w:w="3571" w:type="dxa"/>
            <w:tcBorders>
              <w:bottom w:val="single" w:color="auto" w:sz="4" w:space="0"/>
            </w:tcBorders>
            <w:shd w:val="clear" w:color="auto" w:fill="FFFFFF"/>
          </w:tcPr>
          <w:p>
            <w:pPr>
              <w:pStyle w:val="24"/>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1346.47</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780.74</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459.52</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886.95</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26.89</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26.89</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0.10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60.80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91.65</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26.89</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38.87</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324.01</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49.59</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0.70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1373.36</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1373.36</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1373.36</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1373.36</w:t>
            </w:r>
          </w:p>
        </w:tc>
      </w:tr>
    </w:tbl>
    <w:p>
      <w:pPr>
        <w:pStyle w:val="26"/>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3" w:gutter="0"/>
          <w:pgBorders>
            <w:top w:val="none" w:sz="0" w:space="0"/>
            <w:left w:val="none" w:sz="0" w:space="0"/>
            <w:bottom w:val="none" w:sz="0" w:space="0"/>
            <w:right w:val="none" w:sz="0" w:space="0"/>
          </w:pgBorders>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26"/>
              <w:jc w:val="both"/>
              <w:rPr>
                <w:rFonts w:hint="eastAsia"/>
                <w:lang w:val="en-US" w:eastAsia="zh-CN"/>
              </w:rPr>
            </w:pPr>
            <w:r>
              <w:rPr>
                <w:sz w:val="17"/>
                <w:szCs w:val="17"/>
              </w:rPr>
              <w:t>单位名称：</w:t>
            </w:r>
            <w:r>
              <w:rPr>
                <w:rFonts w:hint="eastAsia"/>
                <w:sz w:val="17"/>
                <w:szCs w:val="17"/>
                <w:lang w:eastAsia="zh-CN"/>
              </w:rPr>
              <w:t>环江毛南族自治县水源镇人民政府</w:t>
            </w:r>
            <w:r>
              <w:rPr>
                <w:rFonts w:hint="eastAsia"/>
                <w:lang w:val="en-US" w:eastAsia="zh-CN"/>
              </w:rPr>
              <w:t xml:space="preserve">                                                                                  </w:t>
            </w:r>
          </w:p>
        </w:tc>
        <w:tc>
          <w:tcPr>
            <w:tcW w:w="2076" w:type="dxa"/>
            <w:gridSpan w:val="3"/>
            <w:tcBorders>
              <w:top w:val="nil"/>
              <w:left w:val="nil"/>
              <w:right w:val="nil"/>
            </w:tcBorders>
          </w:tcPr>
          <w:p>
            <w:pPr>
              <w:pStyle w:val="26"/>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tcPr>
          <w:p>
            <w:pPr>
              <w:tabs>
                <w:tab w:val="left" w:pos="859"/>
              </w:tabs>
              <w:jc w:val="both"/>
              <w:rPr>
                <w:rFonts w:hint="eastAsia" w:eastAsia="宋体"/>
                <w:vertAlign w:val="baseline"/>
                <w:lang w:val="en-US" w:eastAsia="zh-CN"/>
              </w:rPr>
            </w:pPr>
            <w:r>
              <w:rPr>
                <w:sz w:val="17"/>
                <w:szCs w:val="17"/>
              </w:rPr>
              <w:t>部门（单位）代码</w:t>
            </w:r>
          </w:p>
        </w:tc>
        <w:tc>
          <w:tcPr>
            <w:tcW w:w="1279" w:type="dxa"/>
            <w:vMerge w:val="restart"/>
          </w:tcPr>
          <w:p>
            <w:pPr>
              <w:tabs>
                <w:tab w:val="left" w:pos="859"/>
              </w:tabs>
              <w:jc w:val="both"/>
              <w:rPr>
                <w:rFonts w:hint="eastAsia" w:eastAsia="宋体"/>
                <w:vertAlign w:val="baseline"/>
                <w:lang w:val="en-US" w:eastAsia="zh-CN"/>
              </w:rPr>
            </w:pPr>
            <w:r>
              <w:rPr>
                <w:sz w:val="17"/>
                <w:szCs w:val="17"/>
              </w:rPr>
              <w:t>部门（单位）名称</w:t>
            </w:r>
          </w:p>
        </w:tc>
        <w:tc>
          <w:tcPr>
            <w:tcW w:w="990" w:type="dxa"/>
            <w:vMerge w:val="restart"/>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合</w:t>
            </w:r>
            <w:r>
              <w:rPr>
                <w:sz w:val="17"/>
                <w:szCs w:val="17"/>
              </w:rPr>
              <w:t>计</w:t>
            </w:r>
          </w:p>
        </w:tc>
        <w:tc>
          <w:tcPr>
            <w:tcW w:w="4871" w:type="dxa"/>
            <w:gridSpan w:val="5"/>
          </w:tcPr>
          <w:p>
            <w:pPr>
              <w:tabs>
                <w:tab w:val="left" w:pos="859"/>
              </w:tabs>
              <w:jc w:val="both"/>
              <w:rPr>
                <w:rFonts w:hint="eastAsia" w:eastAsia="宋体"/>
                <w:vertAlign w:val="baseline"/>
                <w:lang w:val="en-US" w:eastAsia="zh-CN"/>
              </w:rPr>
            </w:pPr>
            <w:r>
              <w:rPr>
                <w:sz w:val="17"/>
                <w:szCs w:val="17"/>
              </w:rPr>
              <w:t>本年收入</w:t>
            </w:r>
          </w:p>
        </w:tc>
        <w:tc>
          <w:tcPr>
            <w:tcW w:w="6781" w:type="dxa"/>
            <w:gridSpan w:val="8"/>
          </w:tcPr>
          <w:p>
            <w:pPr>
              <w:tabs>
                <w:tab w:val="left" w:pos="859"/>
              </w:tabs>
              <w:jc w:val="both"/>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both"/>
              <w:rPr>
                <w:rFonts w:hint="eastAsia" w:eastAsia="宋体"/>
                <w:vertAlign w:val="baseline"/>
                <w:lang w:val="en-US" w:eastAsia="zh-CN"/>
              </w:rPr>
            </w:pPr>
          </w:p>
        </w:tc>
        <w:tc>
          <w:tcPr>
            <w:tcW w:w="1279" w:type="dxa"/>
            <w:vMerge w:val="continue"/>
          </w:tcPr>
          <w:p>
            <w:pPr>
              <w:tabs>
                <w:tab w:val="left" w:pos="859"/>
              </w:tabs>
              <w:jc w:val="both"/>
              <w:rPr>
                <w:rFonts w:hint="eastAsia" w:eastAsia="宋体"/>
                <w:vertAlign w:val="baseline"/>
                <w:lang w:val="en-US" w:eastAsia="zh-CN"/>
              </w:rPr>
            </w:pPr>
          </w:p>
        </w:tc>
        <w:tc>
          <w:tcPr>
            <w:tcW w:w="990" w:type="dxa"/>
            <w:vMerge w:val="continue"/>
            <w:vAlign w:val="center"/>
          </w:tcPr>
          <w:p>
            <w:pPr>
              <w:pStyle w:val="24"/>
              <w:spacing w:line="240" w:lineRule="auto"/>
              <w:ind w:firstLine="300" w:firstLineChars="0"/>
              <w:jc w:val="left"/>
              <w:rPr>
                <w:rFonts w:hint="eastAsia" w:eastAsia="宋体"/>
                <w:vertAlign w:val="baseline"/>
                <w:lang w:val="en-US" w:eastAsia="zh-CN"/>
              </w:rPr>
            </w:pP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90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116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3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44" w:type="dxa"/>
          </w:tcPr>
          <w:p>
            <w:pPr>
              <w:pStyle w:val="24"/>
              <w:spacing w:line="312" w:lineRule="exact"/>
              <w:ind w:firstLine="0"/>
              <w:jc w:val="left"/>
              <w:rPr>
                <w:sz w:val="17"/>
                <w:szCs w:val="17"/>
              </w:rPr>
            </w:pPr>
            <w:r>
              <w:rPr>
                <w:sz w:val="17"/>
                <w:szCs w:val="17"/>
              </w:rPr>
              <w:t>财政专户管理资金</w:t>
            </w:r>
          </w:p>
          <w:p>
            <w:pPr>
              <w:pStyle w:val="24"/>
              <w:spacing w:line="312" w:lineRule="exact"/>
              <w:ind w:firstLine="0" w:firstLineChars="0"/>
              <w:jc w:val="left"/>
              <w:rPr>
                <w:rFonts w:hint="eastAsia" w:eastAsia="宋体"/>
                <w:vertAlign w:val="baseline"/>
                <w:lang w:val="en-US" w:eastAsia="zh-CN"/>
              </w:rPr>
            </w:pPr>
            <w:r>
              <w:rPr>
                <w:sz w:val="17"/>
                <w:szCs w:val="17"/>
              </w:rPr>
              <w:t>收入</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sz w:val="17"/>
                <w:szCs w:val="17"/>
              </w:rPr>
              <w:t>单位资金</w:t>
            </w:r>
          </w:p>
        </w:tc>
        <w:tc>
          <w:tcPr>
            <w:tcW w:w="1035"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101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85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94" w:type="dxa"/>
            <w:gridSpan w:val="2"/>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72" w:type="dxa"/>
          </w:tcPr>
          <w:p>
            <w:pPr>
              <w:pStyle w:val="24"/>
              <w:spacing w:line="312" w:lineRule="exact"/>
              <w:ind w:firstLine="0"/>
              <w:jc w:val="left"/>
              <w:rPr>
                <w:sz w:val="17"/>
                <w:szCs w:val="17"/>
              </w:rPr>
            </w:pPr>
            <w:r>
              <w:rPr>
                <w:sz w:val="17"/>
                <w:szCs w:val="17"/>
              </w:rPr>
              <w:t>财政专户管理资金</w:t>
            </w:r>
          </w:p>
          <w:p>
            <w:pPr>
              <w:pStyle w:val="24"/>
              <w:spacing w:line="312" w:lineRule="exact"/>
              <w:ind w:right="280" w:rightChars="0" w:firstLine="0" w:firstLineChars="0"/>
              <w:jc w:val="left"/>
              <w:rPr>
                <w:rFonts w:hint="eastAsia" w:eastAsia="宋体"/>
                <w:vertAlign w:val="baseline"/>
                <w:lang w:val="en-US" w:eastAsia="zh-CN"/>
              </w:rPr>
            </w:pPr>
            <w:r>
              <w:rPr>
                <w:sz w:val="17"/>
                <w:szCs w:val="17"/>
              </w:rPr>
              <w:t>收入</w:t>
            </w:r>
          </w:p>
        </w:tc>
        <w:tc>
          <w:tcPr>
            <w:tcW w:w="1054" w:type="dxa"/>
            <w:vAlign w:val="center"/>
          </w:tcPr>
          <w:p>
            <w:pPr>
              <w:pStyle w:val="24"/>
              <w:spacing w:line="240" w:lineRule="auto"/>
              <w:ind w:firstLine="140" w:firstLineChars="0"/>
              <w:jc w:val="left"/>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1161"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103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844"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856"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1035"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24"/>
              <w:spacing w:line="240" w:lineRule="auto"/>
              <w:ind w:right="36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872" w:type="dxa"/>
            <w:vAlign w:val="center"/>
          </w:tcPr>
          <w:p>
            <w:pPr>
              <w:pStyle w:val="24"/>
              <w:spacing w:line="240" w:lineRule="auto"/>
              <w:ind w:right="38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1054" w:type="dxa"/>
            <w:vAlign w:val="center"/>
          </w:tcPr>
          <w:p>
            <w:pPr>
              <w:pStyle w:val="24"/>
              <w:spacing w:line="240" w:lineRule="auto"/>
              <w:ind w:right="42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 xml:space="preserve"> </w:t>
            </w:r>
          </w:p>
        </w:tc>
        <w:tc>
          <w:tcPr>
            <w:tcW w:w="1279" w:type="dxa"/>
          </w:tcPr>
          <w:p>
            <w:pPr>
              <w:pStyle w:val="24"/>
              <w:spacing w:line="326" w:lineRule="exact"/>
              <w:ind w:firstLine="0" w:firstLineChars="0"/>
              <w:jc w:val="left"/>
              <w:rPr>
                <w:rFonts w:hint="eastAsia" w:eastAsia="宋体"/>
                <w:vertAlign w:val="baseline"/>
                <w:lang w:val="en-US" w:eastAsia="zh-CN"/>
              </w:rPr>
            </w:pPr>
            <w:r>
              <w:rPr>
                <w:rFonts w:hint="eastAsia"/>
                <w:sz w:val="17"/>
                <w:szCs w:val="17"/>
                <w:lang w:val="en-US" w:eastAsia="zh-CN"/>
              </w:rPr>
              <w:t>合计</w:t>
            </w: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1373.36</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1373.36</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1346.47</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26.89</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703001</w:t>
            </w:r>
          </w:p>
        </w:tc>
        <w:tc>
          <w:tcPr>
            <w:tcW w:w="1279" w:type="dxa"/>
          </w:tcPr>
          <w:p>
            <w:pPr>
              <w:pStyle w:val="24"/>
              <w:spacing w:line="326" w:lineRule="exact"/>
              <w:ind w:firstLine="0" w:firstLineChars="0"/>
              <w:jc w:val="left"/>
              <w:rPr>
                <w:rFonts w:hint="eastAsia" w:eastAsia="宋体"/>
                <w:vertAlign w:val="baseline"/>
                <w:lang w:val="en-US" w:eastAsia="zh-CN"/>
              </w:rPr>
            </w:pP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1373.36</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1373.36</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1346.47</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26.89</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26"/>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3" w:gutter="0"/>
          <w:pgBorders>
            <w:top w:val="none" w:sz="0" w:space="0"/>
            <w:left w:val="none" w:sz="0" w:space="0"/>
            <w:bottom w:val="none" w:sz="0" w:space="0"/>
            <w:right w:val="none" w:sz="0" w:space="0"/>
          </w:pgBorders>
          <w:cols w:space="720" w:num="1"/>
          <w:docGrid w:linePitch="360" w:charSpace="0"/>
        </w:sectPr>
      </w:pPr>
    </w:p>
    <w:p>
      <w:pPr>
        <w:pStyle w:val="22"/>
        <w:keepNext/>
        <w:keepLines/>
        <w:spacing w:after="240"/>
        <w:jc w:val="center"/>
      </w:pPr>
      <w:bookmarkStart w:id="19" w:name="bookmark42"/>
      <w:bookmarkStart w:id="20" w:name="bookmark41"/>
      <w:bookmarkStart w:id="21" w:name="bookmark43"/>
      <w:r>
        <w:t>支出总体情况表</w:t>
      </w:r>
      <w:bookmarkEnd w:id="19"/>
      <w:bookmarkEnd w:id="20"/>
      <w:bookmarkEnd w:id="21"/>
    </w:p>
    <w:tbl>
      <w:tblPr>
        <w:tblStyle w:val="4"/>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环江毛南族自治县水源镇人民政府</w:t>
            </w:r>
          </w:p>
        </w:tc>
        <w:tc>
          <w:tcPr>
            <w:tcW w:w="2371" w:type="dxa"/>
            <w:shd w:val="clear" w:color="auto" w:fill="FFFFFF"/>
          </w:tcPr>
          <w:p>
            <w:pPr>
              <w:pStyle w:val="24"/>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24"/>
              <w:spacing w:after="120" w:line="240" w:lineRule="auto"/>
              <w:ind w:firstLine="0"/>
              <w:jc w:val="left"/>
              <w:rPr>
                <w:sz w:val="17"/>
                <w:szCs w:val="17"/>
              </w:rPr>
            </w:pPr>
            <w:r>
              <w:rPr>
                <w:sz w:val="17"/>
                <w:szCs w:val="17"/>
              </w:rPr>
              <w:t>部门（单位）名称</w:t>
            </w:r>
          </w:p>
          <w:p>
            <w:pPr>
              <w:pStyle w:val="24"/>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1373.36</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786.95</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586.41</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703001</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1373.36</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786.95</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586.41</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2010301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行政运行</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775.86</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675.86</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100.00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4.88</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4.88</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2079999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其他文化旅游体育与传媒支出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0.10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0.10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2080199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其他人力资源和社会保障管理事务支出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2.75</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2.75</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56.62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56.62</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2082001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临时救助支出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1.43</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1.43</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2110401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生态保护</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91.65</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91.65</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2121903</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城市建设支出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26.89</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26.89</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2130205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森林资源培育</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38.87</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38.87</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2140104</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公路建设</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320.00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320.00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2140106</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公路养护</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4.01</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4.01</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49.59</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49.59</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2240601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地质灾害防治</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0.70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0.70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26"/>
        <w:ind w:left="672"/>
        <w:jc w:val="left"/>
      </w:pPr>
      <w:r>
        <w:t>注：本报表金额单位转换时可能存在四舍五入尾数误差。</w:t>
      </w:r>
      <w:r>
        <w:br w:type="page"/>
      </w:r>
    </w:p>
    <w:p>
      <w:pPr>
        <w:pStyle w:val="22"/>
        <w:keepNext/>
        <w:keepLines/>
        <w:spacing w:after="240"/>
        <w:jc w:val="center"/>
      </w:pPr>
      <w:bookmarkStart w:id="22" w:name="bookmark46"/>
      <w:bookmarkStart w:id="23" w:name="bookmark45"/>
      <w:bookmarkStart w:id="24" w:name="bookmark44"/>
      <w:r>
        <w:t>财政拨款收支总体情况表</w:t>
      </w:r>
      <w:bookmarkEnd w:id="22"/>
      <w:bookmarkEnd w:id="23"/>
      <w:bookmarkEnd w:id="24"/>
    </w:p>
    <w:tbl>
      <w:tblPr>
        <w:tblStyle w:val="4"/>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24"/>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环江毛南族自治县水源镇人民政府</w:t>
            </w:r>
            <w:r>
              <w:rPr>
                <w:rFonts w:hint="eastAsia"/>
                <w:sz w:val="17"/>
                <w:szCs w:val="17"/>
                <w:lang w:val="en-US" w:eastAsia="zh-CN"/>
              </w:rPr>
              <w:t xml:space="preserve">                         </w:t>
            </w:r>
          </w:p>
        </w:tc>
        <w:tc>
          <w:tcPr>
            <w:tcW w:w="3845" w:type="dxa"/>
            <w:shd w:val="clear" w:color="auto" w:fill="FFFFFF"/>
          </w:tcPr>
          <w:p>
            <w:pPr>
              <w:pStyle w:val="24"/>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24"/>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24"/>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24"/>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24"/>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24"/>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1346.47</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780.74</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459.52</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886.95</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26.89</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26.89</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0.10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60.80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91.65</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26.89</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38.87</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324.01</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49.59</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0.70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1373.36</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1373.36</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1373.36</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1373.36</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577"/>
        <w:gridCol w:w="1547"/>
        <w:gridCol w:w="1829"/>
        <w:gridCol w:w="2050"/>
        <w:gridCol w:w="1804"/>
        <w:gridCol w:w="1711"/>
        <w:gridCol w:w="70"/>
        <w:gridCol w:w="1679"/>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环江毛南族自治县水源镇人民政府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24"/>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24"/>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24"/>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24"/>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24"/>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24"/>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p>
        </w:tc>
        <w:tc>
          <w:tcPr>
            <w:tcW w:w="1676"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703001</w:t>
            </w:r>
          </w:p>
        </w:tc>
        <w:tc>
          <w:tcPr>
            <w:tcW w:w="1662" w:type="dxa"/>
            <w:vAlign w:val="center"/>
          </w:tcPr>
          <w:p>
            <w:pPr>
              <w:pStyle w:val="24"/>
              <w:spacing w:line="240" w:lineRule="auto"/>
              <w:ind w:firstLine="0" w:firstLineChars="0"/>
              <w:jc w:val="center"/>
              <w:rPr>
                <w:rFonts w:hint="eastAsia"/>
                <w:vertAlign w:val="baseline"/>
                <w:lang w:eastAsia="zh-CN"/>
              </w:rPr>
            </w:pP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1346.47</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786.95</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728.99</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57.96</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559.52</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2010301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行政运行</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775.86</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675.86</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622.78</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53.08</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100.00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4.88</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4.88</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4.88</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2079999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其他文化旅游体育与传媒支出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0.10</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0.10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2080199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其他人力资源和社会保障管理事务支出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2.75</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2.75</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56.62</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56.62</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56.62</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2082001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临时救助支出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1.43</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1.43</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2110401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生态保护</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91.65</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91.65</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2130205</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森林资源培育</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38.87</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38.87</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2140104</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公路建设</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320.00</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320.00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2140106</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公路养护</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4.01</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4.01</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49.59</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49.59</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49.59</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2240601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地质灾害防治</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0.70</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0.70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pPr>
      <w:bookmarkStart w:id="25" w:name="bookmark56"/>
      <w:bookmarkStart w:id="26" w:name="bookmark58"/>
      <w:bookmarkStart w:id="27" w:name="bookmark57"/>
      <w:r>
        <w:t>一般公共预算基本支出情况表</w:t>
      </w:r>
      <w:bookmarkEnd w:id="25"/>
      <w:bookmarkEnd w:id="26"/>
      <w:bookmarkEnd w:id="2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环江毛南族自治县水源镇人民政府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24"/>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24"/>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24"/>
              <w:spacing w:line="240" w:lineRule="auto"/>
              <w:ind w:firstLine="0" w:firstLineChars="0"/>
              <w:jc w:val="center"/>
              <w:rPr>
                <w:vertAlign w:val="baseline"/>
                <w:lang w:eastAsia="zh-CN"/>
              </w:rPr>
            </w:pPr>
            <w:r>
              <w:rPr>
                <w:sz w:val="17"/>
                <w:szCs w:val="17"/>
              </w:rPr>
              <w:t>合计</w:t>
            </w:r>
          </w:p>
        </w:tc>
        <w:tc>
          <w:tcPr>
            <w:tcW w:w="3112" w:type="dxa"/>
            <w:vAlign w:val="center"/>
          </w:tcPr>
          <w:p>
            <w:pPr>
              <w:pStyle w:val="24"/>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24"/>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 xml:space="preserve"> </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786.95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728.99</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674.90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674.90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146.91</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146.91</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104.47</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104.47</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126.37</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126.37</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67.92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67.92</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27.84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27.84</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0.84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0.84</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56.75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56.75</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143.79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143.79</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57.96</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办公费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印刷费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30205</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30206</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电费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邮电费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5.14</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差旅费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9.72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维修（护）费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30215</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会议费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30216</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培训费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公务接待费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30226</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劳务费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4.88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30231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公务用车运行维护费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6.90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30239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其他交通费用</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31.32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对个人和家庭的补助</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54.09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54.09</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退休费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40.96</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40.96</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30305</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生活补助</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13.13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13.13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30306</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救济费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个人农业生产补贴</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资本性支出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31099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其他资本性支出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rPr>
          <w:rFonts w:hint="default"/>
          <w:sz w:val="28"/>
          <w:szCs w:val="28"/>
          <w:lang w:val="en-US" w:eastAsia="zh-CN"/>
        </w:rPr>
      </w:pPr>
      <w:bookmarkStart w:id="28" w:name="bookmark65"/>
      <w:bookmarkStart w:id="29" w:name="bookmark67"/>
      <w:bookmarkStart w:id="30" w:name="bookmark66"/>
      <w:r>
        <w:rPr>
          <w:rFonts w:hint="default"/>
          <w:sz w:val="28"/>
          <w:szCs w:val="28"/>
          <w:lang w:val="en-US" w:eastAsia="zh-CN"/>
        </w:rPr>
        <w:t>一般公共预算“三公”经费预算表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tcPr>
          <w:p>
            <w:pPr>
              <w:pStyle w:val="26"/>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环江毛南族自治县水源镇人民政府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1891" w:type="dxa"/>
            <w:gridSpan w:val="2"/>
            <w:tcBorders>
              <w:top w:val="nil"/>
              <w:left w:val="nil"/>
              <w:right w:val="nil"/>
            </w:tcBorders>
          </w:tcPr>
          <w:p>
            <w:pPr>
              <w:pStyle w:val="26"/>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26"/>
              <w:bidi w:val="0"/>
              <w:jc w:val="center"/>
              <w:rPr>
                <w:rFonts w:hint="eastAsia"/>
                <w:vertAlign w:val="baseline"/>
                <w:lang w:val="en-US" w:eastAsia="zh-CN"/>
              </w:rPr>
            </w:pPr>
            <w:r>
              <w:rPr>
                <w:sz w:val="17"/>
                <w:szCs w:val="17"/>
              </w:rPr>
              <w:t>门（单位）代码</w:t>
            </w:r>
          </w:p>
        </w:tc>
        <w:tc>
          <w:tcPr>
            <w:tcW w:w="1918" w:type="dxa"/>
            <w:vMerge w:val="restart"/>
          </w:tcPr>
          <w:p>
            <w:pPr>
              <w:pStyle w:val="26"/>
              <w:bidi w:val="0"/>
              <w:jc w:val="center"/>
              <w:rPr>
                <w:rFonts w:hint="eastAsia"/>
                <w:vertAlign w:val="baseline"/>
                <w:lang w:val="en-US" w:eastAsia="zh-CN"/>
              </w:rPr>
            </w:pPr>
            <w:r>
              <w:rPr>
                <w:sz w:val="17"/>
                <w:szCs w:val="17"/>
              </w:rPr>
              <w:t>部门（单位）名称</w:t>
            </w:r>
          </w:p>
        </w:tc>
        <w:tc>
          <w:tcPr>
            <w:tcW w:w="11343" w:type="dxa"/>
            <w:gridSpan w:val="7"/>
          </w:tcPr>
          <w:p>
            <w:pPr>
              <w:pStyle w:val="26"/>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restart"/>
          </w:tcPr>
          <w:p>
            <w:pPr>
              <w:pStyle w:val="26"/>
              <w:bidi w:val="0"/>
              <w:jc w:val="center"/>
              <w:rPr>
                <w:rFonts w:hint="eastAsia"/>
                <w:vertAlign w:val="baseline"/>
                <w:lang w:val="en-US" w:eastAsia="zh-CN"/>
              </w:rPr>
            </w:pPr>
            <w:r>
              <w:rPr>
                <w:sz w:val="17"/>
                <w:szCs w:val="17"/>
              </w:rPr>
              <w:t>合计</w:t>
            </w:r>
          </w:p>
        </w:tc>
        <w:tc>
          <w:tcPr>
            <w:tcW w:w="1895" w:type="dxa"/>
            <w:vMerge w:val="restart"/>
          </w:tcPr>
          <w:p>
            <w:pPr>
              <w:pStyle w:val="26"/>
              <w:bidi w:val="0"/>
              <w:jc w:val="center"/>
              <w:rPr>
                <w:rFonts w:hint="eastAsia"/>
                <w:vertAlign w:val="baseline"/>
                <w:lang w:val="en-US" w:eastAsia="zh-CN"/>
              </w:rPr>
            </w:pPr>
            <w:r>
              <w:rPr>
                <w:sz w:val="17"/>
                <w:szCs w:val="17"/>
              </w:rPr>
              <w:t>因公出国（境）费</w:t>
            </w:r>
          </w:p>
        </w:tc>
        <w:tc>
          <w:tcPr>
            <w:tcW w:w="5675" w:type="dxa"/>
            <w:gridSpan w:val="4"/>
          </w:tcPr>
          <w:p>
            <w:pPr>
              <w:pStyle w:val="26"/>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26"/>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continue"/>
          </w:tcPr>
          <w:p>
            <w:pPr>
              <w:pStyle w:val="26"/>
              <w:bidi w:val="0"/>
              <w:jc w:val="center"/>
              <w:rPr>
                <w:rFonts w:hint="eastAsia"/>
                <w:vertAlign w:val="baseline"/>
                <w:lang w:val="en-US" w:eastAsia="zh-CN"/>
              </w:rPr>
            </w:pPr>
          </w:p>
        </w:tc>
        <w:tc>
          <w:tcPr>
            <w:tcW w:w="1895" w:type="dxa"/>
            <w:vMerge w:val="continue"/>
          </w:tcPr>
          <w:p>
            <w:pPr>
              <w:pStyle w:val="26"/>
              <w:bidi w:val="0"/>
              <w:jc w:val="center"/>
              <w:rPr>
                <w:rFonts w:hint="eastAsia"/>
                <w:vertAlign w:val="baseline"/>
                <w:lang w:val="en-US" w:eastAsia="zh-CN"/>
              </w:rPr>
            </w:pPr>
          </w:p>
        </w:tc>
        <w:tc>
          <w:tcPr>
            <w:tcW w:w="1888" w:type="dxa"/>
            <w:vAlign w:val="center"/>
          </w:tcPr>
          <w:p>
            <w:pPr>
              <w:pStyle w:val="24"/>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24"/>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24"/>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26"/>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24"/>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703001</w:t>
            </w:r>
          </w:p>
        </w:tc>
        <w:tc>
          <w:tcPr>
            <w:tcW w:w="1918" w:type="dxa"/>
            <w:vAlign w:val="center"/>
          </w:tcPr>
          <w:p>
            <w:pPr>
              <w:pStyle w:val="24"/>
              <w:spacing w:line="240" w:lineRule="auto"/>
              <w:ind w:firstLine="0" w:firstLineChars="0"/>
              <w:jc w:val="left"/>
              <w:rPr>
                <w:rFonts w:hint="eastAsia"/>
                <w:vertAlign w:val="baseline"/>
                <w:lang w:val="en-US" w:eastAsia="zh-CN"/>
              </w:rPr>
            </w:pPr>
          </w:p>
        </w:tc>
        <w:tc>
          <w:tcPr>
            <w:tcW w:w="1884"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18.90</w:t>
            </w:r>
          </w:p>
        </w:tc>
        <w:tc>
          <w:tcPr>
            <w:tcW w:w="1895"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10.90</w:t>
            </w:r>
          </w:p>
        </w:tc>
        <w:tc>
          <w:tcPr>
            <w:tcW w:w="1890"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10.90</w:t>
            </w:r>
          </w:p>
        </w:tc>
        <w:tc>
          <w:tcPr>
            <w:tcW w:w="1897" w:type="dxa"/>
            <w:gridSpan w:val="2"/>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26"/>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26"/>
        <w:bidi w:val="0"/>
        <w:rPr>
          <w:rFonts w:hint="eastAsia"/>
          <w:lang w:val="en-US" w:eastAsia="zh-CN"/>
        </w:rP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6"/>
        <w:bidi w:val="0"/>
      </w:pPr>
    </w:p>
    <w:p>
      <w:pPr>
        <w:pStyle w:val="22"/>
        <w:keepNext/>
        <w:keepLines/>
        <w:spacing w:after="240"/>
        <w:jc w:val="center"/>
      </w:pPr>
      <w:r>
        <w:t>政府性基金预算支出情况表</w:t>
      </w:r>
      <w:bookmarkEnd w:id="28"/>
      <w:bookmarkEnd w:id="29"/>
      <w:bookmarkEnd w:id="3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环江毛南族自治县水源镇人民政府</w:t>
            </w:r>
            <w:r>
              <w:tab/>
            </w:r>
            <w:r>
              <w:t>单位：万元</w:t>
            </w:r>
          </w:p>
        </w:tc>
        <w:tc>
          <w:tcPr>
            <w:tcW w:w="2163" w:type="dxa"/>
            <w:tcBorders>
              <w:top w:val="nil"/>
              <w:left w:val="nil"/>
              <w:right w:val="nil"/>
            </w:tcBorders>
          </w:tcPr>
          <w:p>
            <w:pPr>
              <w:pStyle w:val="26"/>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26"/>
              <w:bidi w:val="0"/>
              <w:jc w:val="center"/>
              <w:rPr>
                <w:vertAlign w:val="baseline"/>
              </w:rPr>
            </w:pPr>
            <w:r>
              <w:rPr>
                <w:sz w:val="17"/>
                <w:szCs w:val="17"/>
              </w:rPr>
              <w:t>科目编码</w:t>
            </w:r>
          </w:p>
        </w:tc>
        <w:tc>
          <w:tcPr>
            <w:tcW w:w="2161" w:type="dxa"/>
          </w:tcPr>
          <w:p>
            <w:pPr>
              <w:pStyle w:val="26"/>
              <w:bidi w:val="0"/>
              <w:jc w:val="center"/>
              <w:rPr>
                <w:vertAlign w:val="baseline"/>
              </w:rPr>
            </w:pPr>
            <w:r>
              <w:rPr>
                <w:sz w:val="17"/>
                <w:szCs w:val="17"/>
              </w:rPr>
              <w:t>部门（单位）代码</w:t>
            </w:r>
          </w:p>
        </w:tc>
        <w:tc>
          <w:tcPr>
            <w:tcW w:w="2162" w:type="dxa"/>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p>
        </w:tc>
        <w:tc>
          <w:tcPr>
            <w:tcW w:w="2161"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703001</w:t>
            </w:r>
          </w:p>
        </w:tc>
        <w:tc>
          <w:tcPr>
            <w:tcW w:w="2162" w:type="dxa"/>
            <w:vAlign w:val="center"/>
          </w:tcPr>
          <w:p>
            <w:pPr>
              <w:pStyle w:val="24"/>
              <w:spacing w:line="240" w:lineRule="auto"/>
              <w:ind w:firstLine="0" w:firstLineChars="0"/>
              <w:jc w:val="left"/>
              <w:rPr>
                <w:b w:val="0"/>
                <w:bCs w:val="0"/>
                <w:vertAlign w:val="baseline"/>
              </w:rPr>
            </w:pP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26.89</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26.89</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2121903</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城市建设支出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26.89</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26.89</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bidi w:val="0"/>
              <w:jc w:val="both"/>
              <w:rPr>
                <w:vertAlign w:val="baseline"/>
              </w:rPr>
            </w:pPr>
            <w:r>
              <w:t>注：本报表金额单位转换时可能存在四舍五入尾数误差</w:t>
            </w:r>
          </w:p>
        </w:tc>
      </w:tr>
    </w:tbl>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jc w:val="center"/>
        <w:rPr>
          <w:sz w:val="28"/>
          <w:szCs w:val="28"/>
        </w:rPr>
      </w:pPr>
      <w:r>
        <w:rPr>
          <w:sz w:val="28"/>
          <w:szCs w:val="28"/>
        </w:rPr>
        <w:t>国有资本经营预算支出情况表</w:t>
      </w:r>
    </w:p>
    <w:p>
      <w:pPr>
        <w:pStyle w:val="26"/>
        <w:bidi w:val="0"/>
        <w:jc w:val="center"/>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环江毛南族自治县水源镇人民政府</w:t>
            </w:r>
            <w:r>
              <w:tab/>
            </w:r>
            <w:r>
              <w:t>单位：万元</w:t>
            </w:r>
          </w:p>
        </w:tc>
        <w:tc>
          <w:tcPr>
            <w:tcW w:w="2163" w:type="dxa"/>
            <w:tcBorders>
              <w:top w:val="nil"/>
              <w:left w:val="nil"/>
              <w:right w:val="nil"/>
            </w:tcBorders>
          </w:tcPr>
          <w:p>
            <w:pPr>
              <w:pStyle w:val="26"/>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26"/>
              <w:bidi w:val="0"/>
              <w:jc w:val="center"/>
              <w:rPr>
                <w:vertAlign w:val="baseline"/>
              </w:rPr>
            </w:pPr>
            <w:r>
              <w:rPr>
                <w:sz w:val="17"/>
                <w:szCs w:val="17"/>
              </w:rPr>
              <w:t>科目编码</w:t>
            </w:r>
          </w:p>
        </w:tc>
        <w:tc>
          <w:tcPr>
            <w:tcW w:w="2161" w:type="dxa"/>
            <w:vMerge w:val="restart"/>
          </w:tcPr>
          <w:p>
            <w:pPr>
              <w:pStyle w:val="26"/>
              <w:bidi w:val="0"/>
              <w:jc w:val="center"/>
              <w:rPr>
                <w:vertAlign w:val="baseline"/>
              </w:rPr>
            </w:pPr>
            <w:r>
              <w:rPr>
                <w:sz w:val="17"/>
                <w:szCs w:val="17"/>
              </w:rPr>
              <w:t>部门（单位）代码</w:t>
            </w:r>
          </w:p>
        </w:tc>
        <w:tc>
          <w:tcPr>
            <w:tcW w:w="2162" w:type="dxa"/>
            <w:vMerge w:val="restart"/>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26"/>
              <w:bidi w:val="0"/>
              <w:jc w:val="both"/>
              <w:rPr>
                <w:vertAlign w:val="baseline"/>
              </w:rPr>
            </w:pPr>
          </w:p>
        </w:tc>
        <w:tc>
          <w:tcPr>
            <w:tcW w:w="2161" w:type="dxa"/>
            <w:vMerge w:val="continue"/>
          </w:tcPr>
          <w:p>
            <w:pPr>
              <w:pStyle w:val="26"/>
              <w:bidi w:val="0"/>
              <w:jc w:val="both"/>
              <w:rPr>
                <w:vertAlign w:val="baseline"/>
              </w:rPr>
            </w:pPr>
          </w:p>
        </w:tc>
        <w:tc>
          <w:tcPr>
            <w:tcW w:w="2162" w:type="dxa"/>
            <w:vMerge w:val="continue"/>
          </w:tcPr>
          <w:p>
            <w:pPr>
              <w:pStyle w:val="26"/>
              <w:bidi w:val="0"/>
              <w:jc w:val="both"/>
              <w:rPr>
                <w:vertAlign w:val="baseline"/>
              </w:rPr>
            </w:pPr>
          </w:p>
        </w:tc>
        <w:tc>
          <w:tcPr>
            <w:tcW w:w="2222"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24"/>
              <w:spacing w:line="240" w:lineRule="auto"/>
              <w:ind w:firstLine="0" w:firstLineChars="0"/>
              <w:jc w:val="left"/>
              <w:rPr>
                <w:vertAlign w:val="baseline"/>
              </w:rPr>
            </w:pPr>
            <w:r>
              <w:rPr>
                <w:sz w:val="17"/>
                <w:szCs w:val="17"/>
              </w:rPr>
              <w:t>合计</w:t>
            </w:r>
          </w:p>
        </w:tc>
        <w:tc>
          <w:tcPr>
            <w:tcW w:w="2222" w:type="dxa"/>
            <w:vAlign w:val="center"/>
          </w:tcPr>
          <w:p>
            <w:pPr>
              <w:pStyle w:val="24"/>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26"/>
              <w:bidi w:val="0"/>
              <w:jc w:val="both"/>
              <w:rPr>
                <w:vertAlign w:val="baseline"/>
              </w:rPr>
            </w:pPr>
          </w:p>
        </w:tc>
      </w:tr>
    </w:tbl>
    <w:p>
      <w:pPr>
        <w:pStyle w:val="26"/>
        <w:bidi w:val="0"/>
      </w:pPr>
    </w:p>
    <w:p>
      <w:r>
        <w:br w:type="page"/>
      </w:r>
    </w:p>
    <w:p>
      <w:pPr>
        <w:pStyle w:val="22"/>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4"/>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24"/>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环江毛南族自治县水源镇人民政府</w:t>
            </w:r>
            <w:r>
              <w:rPr>
                <w:rFonts w:hint="eastAsia" w:cs="宋体"/>
                <w:sz w:val="17"/>
                <w:szCs w:val="17"/>
                <w:lang w:val="en-US" w:eastAsia="zh-CN"/>
              </w:rPr>
              <w:t xml:space="preserve">            </w:t>
            </w:r>
          </w:p>
        </w:tc>
        <w:tc>
          <w:tcPr>
            <w:tcW w:w="6076" w:type="dxa"/>
            <w:shd w:val="clear" w:color="auto" w:fill="FFFFFF"/>
          </w:tcPr>
          <w:p>
            <w:pPr>
              <w:pStyle w:val="24"/>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环江毛南族自治县水源镇人民政府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其他日常业务费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37.50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目标1：支付水电费、邮电费保障日常工作运转。目标2：支付干部职工差旅，提高干部职工工作积极性。</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环江毛南族自治县水源镇人民政府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地灾应急演练经费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0.70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1.开支地灾演练活动不少于1次，参与人数不少于40人。2.通过开展本次演练，提高群众对突发地质灾害的应对能力。</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环江毛南族自治县水源镇人民政府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困难群众</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1.43</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拨付困难群众救助金，用于支付困难群众临时救助。</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环江毛南族自治县水源镇人民政府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护林员补助(桂财资环【2021】79号)</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10.22</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1.聘请护林员人数不少于253人，每人管护面积不少于500亩。2.，加强森林防火巡查，排除火灾隐患，保障辖区内生态林等林地安全。3.提高脱贫户收入，巩固脱贫攻坚成果。</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环江毛南族自治县水源镇人民政府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水源镇公路养护</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4.01</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1.养护好我镇乡村道公路、维护好公路路基、路面、桥涵等公路结构及附属设施，保持道路畅通，按质、按量、按期完成考核任务。2.养护路线60余公里，每年出勤次数不少于10次。</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环江毛南族自治县水源镇人民政府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建设项目</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26.89</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1.按照财务制度要求，严格审核报账材料，确保各项开支符合财务制度要求。2.及时做好清算工作，对接供应商核销账款，提高政府公信力和群众满意度。</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环江毛南族自治县水源镇人民政府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生态护林员劳务补助资金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81.43</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1.聘用建档立卡人员为护林员。2.2023年度护林员聘用人数280人以上。人均管护面积500亩以上。3.及时落实护林员补助，力争使护林员满意度达90％以上。</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环江毛南族自治县水源镇人民政府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新时代文明实践建设相应项目</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0.10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1.新成立新时代文明实践建设挂点联系站12个，联系所1个。2.每个挂点站每年至少开展一次以上志愿服务活动。3.通过联系站和联系所的成立，大力推进新时代文明实践工作，提高干部和群众满意度。</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环江毛南族自治县水源镇人民政府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服务惠民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2.75</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1、成立11个村级综合服务中心，主要用开展村级医疗保险收缴、养老认证等惠民工作。2.落实经费保障，确保服务中心正常运转。3.提高中心服务质量，提高群众满意度，使群众满意度达90％以上。</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环江毛南族自治县水源镇人民政府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农村乡村道路“三项工程”资金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320.00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完成三美村新村屯通组道路提升工程、水源村坡华屯华上队通组道路提升工程、水源镇里腊村里依屯通组道路提升工程三个项目。2.预计受益人户数262户，人口923人，其中脱贫户54户，203人。3.通过项目实施，改善群众生产生活条件，提高群众对政府工作满意度，使群众满意度达90％以上。</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环江毛南族自治县水源镇人民政府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新一轮退耕还林还草延长期补助</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38.87</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1.按照相关文件要求统计上报辖区内退耕还林农户数，面积。2.发放补助对象不少于800户，符合退耕补助条件面积不少于2000亩。3.按时发放补助，力争退耕农户满意度达90％以上。</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环江毛南族自治县水源镇人民政府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2024年党组织活动经费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0.54</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标1：为基层党组织党员活动提供经费保障，提高基层党组织的组织生活质量，加强基层党组织的凝聚力战斗力。</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目标2：本年度召开党员大会1次，上党课1次以上。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目标3：服务对象满意度达90％以上。</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环江毛南族自治县水源镇人民政府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2024年妇联工作经费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1.20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完成适龄妇女“l两癌”筛查500人次左右，发放“两癌”保险宣传单200份次，保险知晓覆盖率达到90％以上。目标2：召开妇联工作会议至少1次，传达上级妇联等单位会议精神，落实好各项工作任务，切实保障妇女儿童权益。</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环江毛南族自治县水源镇人民政府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2024年预防青少年违法犯罪工作经费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开展青少年法治和禁毒防艾宣传教育活动2次以上。目标2：预防青少年违法犯罪工作骨干业务培训1次以上。目标3：年度预防青少年违法犯罪工作会议1次以上。目标4：预防青少年违法犯罪工作活动参与率达到90％以上。目标5 ：服务青少年满意率超过90％。“</w:t>
            </w:r>
            <w:r>
              <w:rPr>
                <w:rFonts w:hint="eastAsia" w:ascii="宋体" w:hAnsi="宋体" w:eastAsia="宋体" w:cs="宋体"/>
                <w:b/>
                <w:bCs/>
                <w:sz w:val="17"/>
                <w:szCs w:val="17"/>
                <w:lang w:val="en-US" w:eastAsia="zh-CN"/>
              </w:rPr>
              <w:br w:type="textWrapping"/>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环江毛南族自治县水源镇人民政府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2024年武装、征兵及民兵预备役工作经费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目标1：张贴宣传横幅不少于15条，确保征兵宣传覆盖率达到90％以上。目标2：开展春秋两季征兵2次；输送合规兵员不少于5人，完成征兵任务。</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环江毛南族自治县水源镇人民政府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2024年民族团结工作经费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目标1：做好民族团结创建活动，组织群众开展民族团结活动1次以上。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目标2：深入开展中国特色社会主义和爱国教育宣传活动，筑牢群众中华民族共同体意识。</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目标3：服务对象满意度达90％以上。</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环江毛南族自治县水源镇人民政府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2024年安全生产及森林防火工作经费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预算经费合计20000元，安全生产活动和办公用品开支10000元，广告服务和其他等支出10000元。</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环江毛南族自治县水源镇人民政府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2024年关心下一代工作委员会经费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 ：召开关心下一代工作会议至少一次，积极传达上级会议精神。目标2 ：服务青少年满意率超过90％。目标3 ：保障单位关工委工作正常运转，促进青少年健康成长。</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环江毛南族自治县水源镇人民政府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2024年清洁乡村工作经费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标1：改善村屯环境卫生，垃圾桶、果皮箱内外周边干净，道路边角干净。</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目标2：增强生活垃圾转运能力，保障垃圾清运车正常使用率达90％以上。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目标3：保证作业服务范围内的生活垃圾日产日清，确保垃圾桶的设施完好率80％以上。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目标4：服务对象满意度达90％以上。</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环江毛南族自治县水源镇人民政府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2024年统计工作经费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目标1：提高群众依法依规参与统计的意识，组织开展《统计法》宣传活动1次以上。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目标2：提高统计员统计业务素质，开展统计员培训工作1次以上。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目标3：服务对象满意度达90％以上</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环江毛南族自治县水源镇人民政府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2024年法治宣传教育工作经费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“目标1：进一步健全普法宣传教育机制，增强法治宣传教育的时效性，举行普法宣传教育3次以上。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目标2：深化依法治理，增强全民法治观念和全体党员党规党章意识。</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目标3：服务对象满意度达90％以上。“</w:t>
            </w:r>
            <w:r>
              <w:rPr>
                <w:rFonts w:hint="eastAsia" w:ascii="宋体" w:hAnsi="宋体" w:eastAsia="宋体" w:cs="宋体"/>
                <w:b/>
                <w:bCs/>
                <w:sz w:val="17"/>
                <w:szCs w:val="17"/>
                <w:lang w:val="en-US" w:eastAsia="zh-CN"/>
              </w:rPr>
              <w:br w:type="textWrapping"/>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环江毛南族自治县水源镇人民政府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2024年纪检监察工作经费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目标1：加强纪检监察工作人员理论和业务培训，切实提高纪检监察干部监督水平，党风廉政培训2次以上。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目标2：全面推进清廉大安建设，完成廉政文化及反腐倡廉宣传工作，营造廉政文化氛围，廉洁文化宣传2次以上。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目标3：服务对象满意度达90％以上。</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环江毛南族自治县水源镇人民政府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2024年维稳工作经费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3.02</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“目标1：加大矛盾纠纷排查调查力度，妥善化解各类矛盾纠纷和安全隐患，案件调解率达100％，调结率达90％以上。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目标2：实行领导包案责任制，做好群众的思想工作。</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目标3：扎实开展平安单位创建工作。</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目标4：加大重点信访人员的管控工作，案件及时受理率100％，案件及时办结率90％，满意率95％。</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目标5：服务对象满意度达90％以上。“</w:t>
            </w:r>
            <w:r>
              <w:rPr>
                <w:rFonts w:hint="eastAsia" w:ascii="宋体" w:hAnsi="宋体" w:eastAsia="宋体" w:cs="宋体"/>
                <w:b/>
                <w:bCs/>
                <w:sz w:val="17"/>
                <w:szCs w:val="17"/>
                <w:lang w:val="en-US" w:eastAsia="zh-CN"/>
              </w:rPr>
              <w:br w:type="textWrapping"/>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环江毛南族自治县水源镇人民政府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2024年团委工作经费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目标1：大力开展青年志愿服务活动、主题团日活动，2次以上。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目标2：推进党建带团建工作。</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目标3：开展关爱青少年活动，1次以上。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目标4：服务对象满意度达90％以上。</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环江毛南族自治县水源镇人民政府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2024年退役军人服务中心建设工作经费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1.50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目标1：开展退役军人权益维护和有关人员的帮扶援助工作1次，畅通依法维权渠道，及时有效解决信访事件，健全退役军人服务管理保障体系。</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目标2：开展退役军人工作人员业务培训1次，落实退役军人安置相关政策，筑牢国防建设基础。</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目标3：增强退役军人及服务对象的满意度达95％。</w:t>
            </w:r>
            <w:r>
              <w:rPr>
                <w:rFonts w:hint="eastAsia" w:ascii="宋体" w:hAnsi="宋体" w:eastAsia="宋体" w:cs="宋体"/>
                <w:b/>
                <w:bCs/>
                <w:sz w:val="17"/>
                <w:szCs w:val="17"/>
                <w:lang w:val="en-US" w:eastAsia="zh-CN"/>
              </w:rPr>
              <w:br w:type="textWrapping"/>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环江毛南族自治县水源镇人民政府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2024年宣传工作经费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6.00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利用公众号发表文章不少于5篇，抓好网上舆论引导，进一步提高互联网建设管理运用水平。目标2：印制宣传横幅不少于50条，确保各项宣传工作覆盖率达到90％以上，目标3：打印宣传标语不少于50条，形成浓厚的宣传氛围</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环江毛南族自治县水源镇人民政府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2024年人大代表及代表小组工作经费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1.47</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目标1：每年至少召开人大会议一次，确保人民代表通过大会形式代表人民行使权力　。目标2：开展人大代表小组活动1次，学习先进经验，推进基层治理，助力乡村 振兴建设。</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环江毛南族自治县水源镇人民政府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2024年党代会经费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1.49</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目标1：组织党代表召开年度会议，确保党员正常履行党员权利和义务，通过党代会的召开，为今后的工作提供思路和方向，推动各项工作朝着更好的目标前进。</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目标2：年内组织党代表召开会议1次。</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目标3：服务对象满意度达90％以上。“</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环江毛南族自治县水源镇人民政府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2024年关爱党员(农村党员)经费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6.83</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目标1：每个村定期召开“三会一课”次数达4次以上，积极发掘党员发展对象。</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目标2：年内慰问困难党员10人以上。</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目标3：服务对象满意度达90％以上。</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环江毛南族自治县水源镇人民政府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2024年乡镇应急工作经费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15.20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目标1：多形式在学校、卫生院、农贸市场等人员密集地点普遍开展紧急避险、防灾、减灾宣传教育开展宣传工作10次以上，向全乡群众普及应急管理知识和各类灾害事故防范应对技能，提升群众应急能力。 目标2：做好各类应急培训演练6次，提升应急队伍应急能力，增强对突发事件的处置能力。 目标3：做好安全生产、防汛抗旱、地质灾害防御、森林防灭火、消防、灾情管理等必需的专用物料</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环江毛南族自治县水源镇人民政府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2024年林长办工作经费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1.年内召开林长制工作会议1次以上。2.全年辖区内森林火灾受害控制率不超过0.8％。3服务对象满意度达90％以上。</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环江毛南族自治县水源镇人民政府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2024年政府工作办公经费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5.26</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目标1：严格按照财务制度，按时拨付资金，为各站所各部门日常工作提供资金保障。</w:t>
            </w:r>
            <w:r>
              <w:rPr>
                <w:rFonts w:hint="eastAsia" w:ascii="宋体" w:hAnsi="宋体" w:eastAsia="宋体" w:cs="宋体"/>
                <w:b/>
                <w:bCs/>
                <w:sz w:val="17"/>
                <w:szCs w:val="17"/>
                <w:lang w:val="en-US" w:eastAsia="zh-CN"/>
              </w:rPr>
              <w:br w:type="textWrapping"/>
            </w:r>
            <w:r>
              <w:rPr>
                <w:rFonts w:hint="eastAsia" w:ascii="宋体" w:hAnsi="宋体" w:eastAsia="宋体" w:cs="宋体"/>
                <w:b/>
                <w:bCs/>
                <w:sz w:val="17"/>
                <w:szCs w:val="17"/>
                <w:lang w:val="en-US" w:eastAsia="zh-CN"/>
              </w:rPr>
              <w:t>目标2：按照实际工作要求，认真规划日常工作经费的使用率、分配比例，控制成本，杜绝铺张浪费，使效率达到最高。</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环江毛南族自治县水源镇人民政府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2024年政协工作联络站经费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参加镇党委、政府中心工作，及时收集和反映社情民意，维护辖区内社会稳定。2.每年召开联络站会议不少于1次，履行政治协商，民主监督和参政议政职能。3.通过履行职责，为群众办实事，使群众满意度达90％以上。</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环江毛南族自治县水源镇人民政府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田长办工作经费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成立田长制办公室（以下简称田长办），办公室运行机制和工作制度基本建成，基本建立体系完备、责任明确的耕地保护田长制。2.建立永久基本农田数据库，按照中央、自治区部署要求，完成永久基本农田核实整改补足工作。3.注重工作方式方法，提高群众对政府工作满意度，使群众满意度达90％以上。</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703001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环江毛南族自治县水源镇人民政府</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河长办工作经费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1落实河长制工作制度，加强流域内河流巡查和管护，每年巡河次数不少于12次。2.加强对辖区内河道清理，保障河道清洁，使群众对政府工作满意度达90％以上。</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3" w:gutter="0"/>
          <w:pgBorders>
            <w:top w:val="none" w:sz="0" w:space="0"/>
            <w:left w:val="none" w:sz="0" w:space="0"/>
            <w:bottom w:val="none" w:sz="0" w:space="0"/>
            <w:right w:val="none" w:sz="0" w:space="0"/>
          </w:pgBorders>
          <w:cols w:space="720" w:num="1"/>
          <w:docGrid w:linePitch="360" w:charSpace="0"/>
        </w:sectPr>
      </w:pPr>
    </w:p>
    <w:p>
      <w:pPr>
        <w:pStyle w:val="12"/>
        <w:keepNext/>
        <w:keepLines/>
        <w:spacing w:before="200" w:after="0"/>
        <w:jc w:val="center"/>
      </w:pPr>
      <w:bookmarkStart w:id="31" w:name="bookmark95"/>
      <w:bookmarkStart w:id="32" w:name="bookmark96"/>
      <w:bookmarkStart w:id="33" w:name="bookmark94"/>
      <w:r>
        <w:t>第四部分名词解释</w:t>
      </w:r>
      <w:bookmarkEnd w:id="31"/>
      <w:bookmarkEnd w:id="32"/>
      <w:bookmarkEnd w:id="33"/>
    </w:p>
    <w:p>
      <w:pPr>
        <w:pStyle w:val="18"/>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18"/>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18"/>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18"/>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18"/>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18"/>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18"/>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18"/>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18"/>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18"/>
        <w:spacing w:line="628" w:lineRule="exact"/>
        <w:ind w:firstLine="640"/>
        <w:jc w:val="left"/>
      </w:pPr>
      <w:r>
        <w:t>十、项目支出：指在基本支出之外为完成特定行政任务和事业发展目标所发生的支出。</w:t>
      </w:r>
    </w:p>
    <w:p>
      <w:pPr>
        <w:pStyle w:val="18"/>
        <w:spacing w:line="628" w:lineRule="exact"/>
        <w:ind w:firstLine="640"/>
        <w:jc w:val="left"/>
      </w:pPr>
      <w:r>
        <w:t>十一、经营支出：指事业单位在专业业务活动及其辅助活动之外开展非独立核算经营活动所发生的支出。</w:t>
      </w:r>
    </w:p>
    <w:p>
      <w:pPr>
        <w:pStyle w:val="1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12" w:type="default"/>
      <w:footerReference r:id="rId13" w:type="default"/>
      <w:type w:val="continuous"/>
      <w:pgSz w:w="11900" w:h="16840"/>
      <w:pgMar w:top="1302" w:right="1735" w:bottom="1568" w:left="1793" w:header="874" w:footer="3"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450"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Y&#10;wIsR2wAAAA0BAAAPAAAAAAAAAAEAIAAAACIAAABkcnMvZG93bnJldi54bWxQSwECFAAUAAAACACH&#10;TuJAAJMwIugBAADlAwAADgAAAAAAAAABACAAAAAqAQAAZHJzL2Uyb0RvYy54bWxQSwUGAAAAAAYA&#10;BgBZAQAAhAU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451"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Otm6yTpAQAA5QMAAA4AAAAAAAAAAQAgAAAAKgEAAGRycy9lMm9Eb2MueG1sUEsFBgAAAAAG&#10;AAYAWQEAAIUFA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dit="readOnly" w:enforcement="1" w:cryptProviderType="rsaAES" w:cryptAlgorithmClass="hash" w:cryptAlgorithmType="typeAny" w:cryptAlgorithmSid="14" w:cryptSpinCount="100000" w:hash="KsksBsZK7RGPHjA48PsEMm+coXk8+bbURoFnSNT59Y57jvCn7Ts+h0jmKmbjSY8PUEAOymqXLD1Oyslu8HAR9w==" w:salt="KzyH6iu99ChWkvtiom8l0w=="/>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wZTIwMjA5OTI4N2MwODc2NzEzYWVkMzg3YjQ5NmMifQ=="/>
  </w:docVars>
  <w:rsids>
    <w:rsidRoot w:val="00000000"/>
    <w:rsid w:val="78A52247"/>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omment Text"/>
    <w:basedOn w:val="1"/>
    <w:qFormat/>
    <w:uiPriority w:val="0"/>
  </w:style>
  <w:style w:type="character" w:customStyle="1" w:styleId="8">
    <w:name w:val="Comment Reference"/>
    <w:basedOn w:val="6"/>
    <w:qFormat/>
    <w:uiPriority w:val="0"/>
    <w:rPr>
      <w:sz w:val="21"/>
      <w:szCs w:val="21"/>
    </w:rPr>
  </w:style>
  <w:style w:type="character" w:customStyle="1" w:styleId="9">
    <w:name w:val="Body text|5_"/>
    <w:basedOn w:val="6"/>
    <w:link w:val="10"/>
    <w:qFormat/>
    <w:uiPriority w:val="0"/>
    <w:rPr>
      <w:rFonts w:ascii="宋体" w:hAnsi="宋体" w:eastAsia="宋体" w:cs="宋体"/>
      <w:sz w:val="54"/>
      <w:szCs w:val="54"/>
      <w:u w:val="none"/>
      <w:shd w:val="clear" w:color="auto" w:fill="auto"/>
      <w:lang w:val="zh-TW" w:eastAsia="zh-TW" w:bidi="zh-TW"/>
    </w:rPr>
  </w:style>
  <w:style w:type="paragraph" w:customStyle="1" w:styleId="10">
    <w:name w:val="Body text|5"/>
    <w:basedOn w:val="1"/>
    <w:link w:val="9"/>
    <w:qFormat/>
    <w:uiPriority w:val="0"/>
    <w:pPr>
      <w:jc w:val="center"/>
    </w:pPr>
    <w:rPr>
      <w:rFonts w:ascii="宋体" w:hAnsi="宋体" w:eastAsia="宋体" w:cs="宋体"/>
      <w:sz w:val="54"/>
      <w:szCs w:val="54"/>
      <w:lang w:val="zh-TW" w:eastAsia="zh-TW" w:bidi="zh-TW"/>
    </w:rPr>
  </w:style>
  <w:style w:type="character" w:customStyle="1" w:styleId="11">
    <w:name w:val="Heading #1|1_"/>
    <w:basedOn w:val="6"/>
    <w:link w:val="12"/>
    <w:qFormat/>
    <w:uiPriority w:val="0"/>
    <w:rPr>
      <w:rFonts w:ascii="宋体" w:hAnsi="宋体" w:eastAsia="宋体" w:cs="宋体"/>
      <w:sz w:val="44"/>
      <w:szCs w:val="44"/>
      <w:u w:val="none"/>
      <w:shd w:val="clear" w:color="auto" w:fill="auto"/>
      <w:lang w:val="zh-TW" w:eastAsia="zh-TW" w:bidi="zh-TW"/>
    </w:rPr>
  </w:style>
  <w:style w:type="paragraph" w:customStyle="1" w:styleId="12">
    <w:name w:val="Heading #1|1"/>
    <w:basedOn w:val="1"/>
    <w:link w:val="11"/>
    <w:qFormat/>
    <w:uiPriority w:val="0"/>
    <w:pPr>
      <w:spacing w:after="400"/>
      <w:jc w:val="center"/>
      <w:outlineLvl w:val="0"/>
    </w:pPr>
    <w:rPr>
      <w:rFonts w:ascii="宋体" w:hAnsi="宋体" w:eastAsia="宋体" w:cs="宋体"/>
      <w:sz w:val="44"/>
      <w:szCs w:val="44"/>
      <w:lang w:val="zh-TW" w:eastAsia="zh-TW" w:bidi="zh-TW"/>
    </w:rPr>
  </w:style>
  <w:style w:type="character" w:customStyle="1" w:styleId="13">
    <w:name w:val="Header or footer|2_"/>
    <w:basedOn w:val="6"/>
    <w:link w:val="14"/>
    <w:qFormat/>
    <w:uiPriority w:val="0"/>
    <w:rPr>
      <w:sz w:val="20"/>
      <w:szCs w:val="20"/>
      <w:u w:val="none"/>
      <w:shd w:val="clear" w:color="auto" w:fill="auto"/>
      <w:lang w:val="zh-TW" w:eastAsia="zh-TW" w:bidi="zh-TW"/>
    </w:rPr>
  </w:style>
  <w:style w:type="paragraph" w:customStyle="1" w:styleId="14">
    <w:name w:val="Header or footer|2"/>
    <w:basedOn w:val="1"/>
    <w:link w:val="13"/>
    <w:qFormat/>
    <w:uiPriority w:val="0"/>
    <w:rPr>
      <w:sz w:val="20"/>
      <w:szCs w:val="20"/>
      <w:lang w:val="zh-TW" w:eastAsia="zh-TW" w:bidi="zh-TW"/>
    </w:rPr>
  </w:style>
  <w:style w:type="character" w:customStyle="1" w:styleId="15">
    <w:name w:val="Body text|2_"/>
    <w:basedOn w:val="6"/>
    <w:link w:val="16"/>
    <w:qFormat/>
    <w:uiPriority w:val="0"/>
    <w:rPr>
      <w:rFonts w:ascii="宋体" w:hAnsi="宋体" w:eastAsia="宋体" w:cs="宋体"/>
      <w:sz w:val="32"/>
      <w:szCs w:val="32"/>
      <w:u w:val="none"/>
      <w:shd w:val="clear" w:color="auto" w:fill="auto"/>
      <w:lang w:val="zh-TW" w:eastAsia="zh-TW" w:bidi="zh-TW"/>
    </w:rPr>
  </w:style>
  <w:style w:type="paragraph" w:customStyle="1" w:styleId="16">
    <w:name w:val="Body text|2"/>
    <w:basedOn w:val="1"/>
    <w:link w:val="15"/>
    <w:qFormat/>
    <w:uiPriority w:val="0"/>
    <w:pPr>
      <w:spacing w:after="240"/>
      <w:ind w:firstLine="560"/>
    </w:pPr>
    <w:rPr>
      <w:rFonts w:ascii="宋体" w:hAnsi="宋体" w:eastAsia="宋体" w:cs="宋体"/>
      <w:sz w:val="32"/>
      <w:szCs w:val="32"/>
      <w:lang w:val="zh-TW" w:eastAsia="zh-TW" w:bidi="zh-TW"/>
    </w:rPr>
  </w:style>
  <w:style w:type="character" w:customStyle="1" w:styleId="17">
    <w:name w:val="Body text|1_"/>
    <w:basedOn w:val="6"/>
    <w:link w:val="18"/>
    <w:qFormat/>
    <w:uiPriority w:val="0"/>
    <w:rPr>
      <w:rFonts w:ascii="宋体" w:hAnsi="宋体" w:eastAsia="宋体" w:cs="宋体"/>
      <w:sz w:val="28"/>
      <w:szCs w:val="28"/>
      <w:u w:val="none"/>
      <w:shd w:val="clear" w:color="auto" w:fill="auto"/>
      <w:lang w:val="zh-TW" w:eastAsia="zh-TW" w:bidi="zh-TW"/>
    </w:rPr>
  </w:style>
  <w:style w:type="paragraph" w:customStyle="1" w:styleId="18">
    <w:name w:val="Body text|1"/>
    <w:basedOn w:val="1"/>
    <w:link w:val="17"/>
    <w:qFormat/>
    <w:uiPriority w:val="0"/>
    <w:pPr>
      <w:spacing w:line="468" w:lineRule="auto"/>
      <w:ind w:firstLine="400"/>
    </w:pPr>
    <w:rPr>
      <w:rFonts w:ascii="宋体" w:hAnsi="宋体" w:eastAsia="宋体" w:cs="宋体"/>
      <w:sz w:val="28"/>
      <w:szCs w:val="28"/>
      <w:lang w:val="zh-TW" w:eastAsia="zh-TW" w:bidi="zh-TW"/>
    </w:rPr>
  </w:style>
  <w:style w:type="character" w:customStyle="1" w:styleId="19">
    <w:name w:val="Header or footer|1_"/>
    <w:basedOn w:val="6"/>
    <w:link w:val="20"/>
    <w:qFormat/>
    <w:uiPriority w:val="0"/>
    <w:rPr>
      <w:b/>
      <w:bCs/>
      <w:sz w:val="17"/>
      <w:szCs w:val="17"/>
      <w:u w:val="none"/>
      <w:shd w:val="clear" w:color="auto" w:fill="auto"/>
      <w:lang w:val="zh-TW" w:eastAsia="zh-TW" w:bidi="zh-TW"/>
    </w:rPr>
  </w:style>
  <w:style w:type="paragraph" w:customStyle="1" w:styleId="20">
    <w:name w:val="Header or footer|1"/>
    <w:basedOn w:val="1"/>
    <w:link w:val="19"/>
    <w:qFormat/>
    <w:uiPriority w:val="0"/>
    <w:rPr>
      <w:b/>
      <w:bCs/>
      <w:sz w:val="17"/>
      <w:szCs w:val="17"/>
      <w:lang w:val="zh-TW" w:eastAsia="zh-TW" w:bidi="zh-TW"/>
    </w:rPr>
  </w:style>
  <w:style w:type="character" w:customStyle="1" w:styleId="21">
    <w:name w:val="Heading #2|1_"/>
    <w:basedOn w:val="6"/>
    <w:link w:val="22"/>
    <w:qFormat/>
    <w:uiPriority w:val="0"/>
    <w:rPr>
      <w:rFonts w:ascii="宋体" w:hAnsi="宋体" w:eastAsia="宋体" w:cs="宋体"/>
      <w:sz w:val="26"/>
      <w:szCs w:val="26"/>
      <w:u w:val="none"/>
      <w:shd w:val="clear" w:color="auto" w:fill="auto"/>
      <w:lang w:val="zh-TW" w:eastAsia="zh-TW" w:bidi="zh-TW"/>
    </w:rPr>
  </w:style>
  <w:style w:type="paragraph" w:customStyle="1" w:styleId="22">
    <w:name w:val="Heading #2|1"/>
    <w:basedOn w:val="1"/>
    <w:link w:val="21"/>
    <w:qFormat/>
    <w:uiPriority w:val="0"/>
    <w:pPr>
      <w:spacing w:after="230"/>
      <w:jc w:val="center"/>
      <w:outlineLvl w:val="1"/>
    </w:pPr>
    <w:rPr>
      <w:rFonts w:ascii="宋体" w:hAnsi="宋体" w:eastAsia="宋体" w:cs="宋体"/>
      <w:sz w:val="26"/>
      <w:szCs w:val="26"/>
      <w:lang w:val="zh-TW" w:eastAsia="zh-TW" w:bidi="zh-TW"/>
    </w:rPr>
  </w:style>
  <w:style w:type="character" w:customStyle="1" w:styleId="23">
    <w:name w:val="Other|1_"/>
    <w:basedOn w:val="6"/>
    <w:link w:val="24"/>
    <w:qFormat/>
    <w:uiPriority w:val="0"/>
    <w:rPr>
      <w:rFonts w:ascii="宋体" w:hAnsi="宋体" w:eastAsia="宋体" w:cs="宋体"/>
      <w:sz w:val="28"/>
      <w:szCs w:val="28"/>
      <w:u w:val="none"/>
      <w:shd w:val="clear" w:color="auto" w:fill="auto"/>
      <w:lang w:val="zh-TW" w:eastAsia="zh-TW" w:bidi="zh-TW"/>
    </w:rPr>
  </w:style>
  <w:style w:type="paragraph" w:customStyle="1" w:styleId="24">
    <w:name w:val="Other|1"/>
    <w:basedOn w:val="1"/>
    <w:link w:val="23"/>
    <w:qFormat/>
    <w:uiPriority w:val="0"/>
    <w:pPr>
      <w:spacing w:line="468" w:lineRule="auto"/>
      <w:ind w:firstLine="400"/>
    </w:pPr>
    <w:rPr>
      <w:rFonts w:ascii="宋体" w:hAnsi="宋体" w:eastAsia="宋体" w:cs="宋体"/>
      <w:sz w:val="28"/>
      <w:szCs w:val="28"/>
      <w:lang w:val="zh-TW" w:eastAsia="zh-TW" w:bidi="zh-TW"/>
    </w:rPr>
  </w:style>
  <w:style w:type="character" w:customStyle="1" w:styleId="25">
    <w:name w:val="Table caption|1_"/>
    <w:basedOn w:val="6"/>
    <w:link w:val="26"/>
    <w:qFormat/>
    <w:uiPriority w:val="0"/>
    <w:rPr>
      <w:rFonts w:ascii="宋体" w:hAnsi="宋体" w:eastAsia="宋体" w:cs="宋体"/>
      <w:sz w:val="17"/>
      <w:szCs w:val="17"/>
      <w:u w:val="none"/>
      <w:shd w:val="clear" w:color="auto" w:fill="auto"/>
      <w:lang w:val="zh-TW" w:eastAsia="zh-TW" w:bidi="zh-TW"/>
    </w:rPr>
  </w:style>
  <w:style w:type="paragraph" w:customStyle="1" w:styleId="26">
    <w:name w:val="Table caption|1"/>
    <w:basedOn w:val="1"/>
    <w:link w:val="25"/>
    <w:qFormat/>
    <w:uiPriority w:val="0"/>
    <w:rPr>
      <w:rFonts w:ascii="宋体" w:hAnsi="宋体" w:eastAsia="宋体" w:cs="宋体"/>
      <w:sz w:val="17"/>
      <w:szCs w:val="17"/>
      <w:lang w:val="zh-TW" w:eastAsia="zh-TW" w:bidi="zh-TW"/>
    </w:rPr>
  </w:style>
  <w:style w:type="character" w:customStyle="1" w:styleId="27">
    <w:name w:val="Body text|4_"/>
    <w:basedOn w:val="6"/>
    <w:link w:val="28"/>
    <w:qFormat/>
    <w:uiPriority w:val="0"/>
    <w:rPr>
      <w:rFonts w:ascii="宋体" w:hAnsi="宋体" w:eastAsia="宋体" w:cs="宋体"/>
      <w:sz w:val="17"/>
      <w:szCs w:val="17"/>
      <w:u w:val="none"/>
      <w:shd w:val="clear" w:color="auto" w:fill="auto"/>
      <w:lang w:val="zh-TW" w:eastAsia="zh-TW" w:bidi="zh-TW"/>
    </w:rPr>
  </w:style>
  <w:style w:type="paragraph" w:customStyle="1" w:styleId="28">
    <w:name w:val="Body text|4"/>
    <w:basedOn w:val="1"/>
    <w:link w:val="27"/>
    <w:qFormat/>
    <w:uiPriority w:val="0"/>
    <w:pPr>
      <w:ind w:firstLine="680"/>
    </w:pPr>
    <w:rPr>
      <w:rFonts w:ascii="宋体" w:hAnsi="宋体" w:eastAsia="宋体" w:cs="宋体"/>
      <w:sz w:val="17"/>
      <w:szCs w:val="17"/>
      <w:lang w:val="zh-TW" w:eastAsia="zh-TW" w:bidi="zh-TW"/>
    </w:rPr>
  </w:style>
  <w:style w:type="character" w:customStyle="1" w:styleId="29">
    <w:name w:val="Body text|3_"/>
    <w:basedOn w:val="6"/>
    <w:link w:val="30"/>
    <w:qFormat/>
    <w:uiPriority w:val="0"/>
    <w:rPr>
      <w:sz w:val="30"/>
      <w:szCs w:val="30"/>
      <w:u w:val="none"/>
      <w:shd w:val="clear" w:color="auto" w:fill="auto"/>
      <w:lang w:val="zh-TW" w:eastAsia="zh-TW" w:bidi="zh-TW"/>
    </w:rPr>
  </w:style>
  <w:style w:type="paragraph" w:customStyle="1" w:styleId="30">
    <w:name w:val="Body text|3"/>
    <w:basedOn w:val="1"/>
    <w:link w:val="29"/>
    <w:qFormat/>
    <w:uiPriority w:val="0"/>
    <w:pPr>
      <w:spacing w:after="140" w:line="336" w:lineRule="auto"/>
      <w:ind w:firstLine="370"/>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一般公共预算拨款</c:v>
                </c:pt>
                <c:pt idx="1">
                  <c:v>政府性基金预算拨款</c:v>
                </c:pt>
              </c:strCache>
            </c:strRef>
          </c:cat>
          <c:val>
            <c:numRef>
              <c:f>Sheet1!$B$2:$B$3</c:f>
              <c:numCache>
                <c:formatCode>General</c:formatCode>
                <c:ptCount val="2"/>
                <c:pt idx="0">
                  <c:v>1346.47</c:v>
                </c:pt>
                <c:pt idx="1">
                  <c:v>26.89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Lbls>
            <c:delete val="1"/>
          </c:dLbls>
          <c:cat>
            <c:strRef>
              <c:f>Sheet1!$A$2:$A$4</c:f>
              <c:strCache>
                <c:ptCount val="3"/>
                <c:pt idx="0">
                  <c:v>一般公共服务支出</c:v>
                </c:pt>
                <c:pt idx="1">
                  <c:v>社会保障和就业支出</c:v>
                </c:pt>
                <c:pt idx="2">
                  <c:v>住房保障支出</c:v>
                </c:pt>
              </c:strCache>
            </c:strRef>
          </c:cat>
          <c:val>
            <c:numRef>
              <c:f>Sheet1!$B$2:$B$4</c:f>
              <c:numCache>
                <c:formatCode>General</c:formatCode>
                <c:ptCount val="3"/>
                <c:pt idx="0">
                  <c:v>780.74</c:v>
                </c:pt>
                <c:pt idx="1">
                  <c:v>56.62</c:v>
                </c:pt>
                <c:pt idx="2">
                  <c:v>49.59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763.51</c:v>
                </c:pt>
                <c:pt idx="1">
                  <c:v>763.51</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886.95</c:v>
                </c:pt>
                <c:pt idx="1">
                  <c:v>886.95</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786.95</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上年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上年</c:v>
                </c:pt>
              </c:strCache>
            </c:strRef>
          </c:cat>
          <c:val>
            <c:numRef>
              <c:f>Sheet1!$D$2</c:f>
              <c:numCache>
                <c:formatCode>General</c:formatCode>
                <c:ptCount val="1"/>
                <c:pt idx="0">
                  <c:v>100</c:v>
                </c:pt>
              </c:numCache>
            </c:numRef>
          </c:val>
        </c:ser>
        <c:ser>
          <c:idx val="3"/>
          <c:order val="3"/>
          <c:tx>
            <c:strRef>
              <c:f>Sheet1!$E$1</c:f>
              <c:strCache>
                <c:ptCount val="1"/>
                <c:pt idx="0">
                  <c:v>公用经费</c:v>
                </c:pt>
              </c:strCache>
            </c:strRef>
          </c:tx>
          <c:invertIfNegative val="0"/>
          <c:dLbls>
            <c:delete val="1"/>
          </c:dLbls>
          <c:cat>
            <c:strRef>
              <c:f>Sheet1!$A$2</c:f>
              <c:strCache>
                <c:ptCount val="1"/>
                <c:pt idx="0">
                  <c:v>上年</c:v>
                </c:pt>
              </c:strCache>
            </c:strRef>
          </c:cat>
          <c:val>
            <c:numRef>
              <c:f>Sheet1!$E$2</c:f>
              <c:numCache>
                <c:formatCode>General</c:formatCode>
                <c:ptCount val="1"/>
                <c:pt idx="0">
                  <c:v>57.96</c:v>
                </c:pt>
              </c:numCache>
            </c:numRef>
          </c:val>
        </c:ser>
        <c:ser>
          <c:idx val="4"/>
          <c:order val="4"/>
          <c:tx>
            <c:strRef>
              <c:f>Sheet1!$F$1</c:f>
              <c:strCache>
                <c:ptCount val="1"/>
                <c:pt idx="0">
                  <c:v>人员经费</c:v>
                </c:pt>
              </c:strCache>
            </c:strRef>
          </c:tx>
          <c:invertIfNegative val="0"/>
          <c:dLbls>
            <c:delete val="1"/>
          </c:dLbls>
          <c:cat>
            <c:strRef>
              <c:f>Sheet1!$A$2</c:f>
              <c:strCache>
                <c:ptCount val="1"/>
                <c:pt idx="0">
                  <c:v>上年</c:v>
                </c:pt>
              </c:strCache>
            </c:strRef>
          </c:cat>
          <c:val>
            <c:numRef>
              <c:f>Sheet1!$F$2</c:f>
              <c:numCache>
                <c:formatCode>General</c:formatCode>
                <c:ptCount val="1"/>
                <c:pt idx="0">
                  <c:v>728.99</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Lbls>
            <c:delete val="1"/>
          </c:dLbls>
          <c:cat>
            <c:strRef>
              <c:f>Sheet1!$A$2:$A$4</c:f>
              <c:strCache>
                <c:ptCount val="3"/>
                <c:pt idx="0">
                  <c:v>AGENCY_CODE</c:v>
                </c:pt>
                <c:pt idx="1">
                  <c:v>人员经费</c:v>
                </c:pt>
                <c:pt idx="2">
                  <c:v>公用经费</c:v>
                </c:pt>
              </c:strCache>
            </c:strRef>
          </c:cat>
          <c:val>
            <c:numRef>
              <c:f>Sheet1!$B$2:$B$4</c:f>
              <c:numCache>
                <c:formatCode>General</c:formatCode>
                <c:ptCount val="3"/>
                <c:pt idx="0">
                  <c:v>703001</c:v>
                </c:pt>
                <c:pt idx="1">
                  <c:v>728.99</c:v>
                </c:pt>
                <c:pt idx="2">
                  <c:v>57.96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公务用车购置及运行费预算</c:v>
                </c:pt>
                <c:pt idx="1">
                  <c:v>因公出国（境）经费预算</c:v>
                </c:pt>
                <c:pt idx="2">
                  <c:v>公务接待费预算</c:v>
                </c:pt>
              </c:strCache>
            </c:strRef>
          </c:cat>
          <c:val>
            <c:numRef>
              <c:f>Sheet1!$B$2:$B$4</c:f>
              <c:numCache>
                <c:formatCode>General</c:formatCode>
                <c:ptCount val="3"/>
                <c:pt idx="0">
                  <c:v>11.9</c:v>
                </c:pt>
                <c:pt idx="1">
                  <c:v>0</c:v>
                </c:pt>
                <c:pt idx="2">
                  <c:v>10</c:v>
                </c:pt>
              </c:numCache>
            </c:numRef>
          </c:val>
        </c:ser>
        <c:ser>
          <c:idx val="1"/>
          <c:order val="1"/>
          <c:tx>
            <c:strRef>
              <c:f>Sheet1!$C$1</c:f>
              <c:strCache>
                <c:ptCount val="1"/>
                <c:pt idx="0">
                  <c:v>当年</c:v>
                </c:pt>
              </c:strCache>
            </c:strRef>
          </c:tx>
          <c:invertIfNegative val="0"/>
          <c:dLbls>
            <c:delete val="1"/>
          </c:dLbls>
          <c:cat>
            <c:strRef>
              <c:f>Sheet1!$A$2:$A$4</c:f>
              <c:strCache>
                <c:ptCount val="3"/>
                <c:pt idx="0">
                  <c:v>公务用车购置及运行费预算</c:v>
                </c:pt>
                <c:pt idx="1">
                  <c:v>因公出国（境）经费预算</c:v>
                </c:pt>
                <c:pt idx="2">
                  <c:v>公务接待费预算</c:v>
                </c:pt>
              </c:strCache>
            </c:strRef>
          </c:cat>
          <c:val>
            <c:numRef>
              <c:f>Sheet1!$C$2:$C$4</c:f>
              <c:numCache>
                <c:formatCode>General</c:formatCode>
                <c:ptCount val="3"/>
                <c:pt idx="0">
                  <c:v>10.9</c:v>
                </c:pt>
                <c:pt idx="1">
                  <c:v>0</c:v>
                </c:pt>
                <c:pt idx="2">
                  <c:v>8</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FE193AB58C2A4C168D34CB3A6F7CE640_13</vt:lpwstr>
  </property>
</Properties>
</file>

<file path=customXml/item3.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向左走</cp:lastModifiedBy>
  <dcterms:modified xsi:type="dcterms:W3CDTF">2024-02-26T10:01:48Z</dcterms:modified>
  <cp:revision>3</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dba854-1bd7-479d-b78f-cf3b729e63cd}">
  <ds:schemaRefs/>
</ds:datastoreItem>
</file>

<file path=customXml/itemProps3.xml><?xml version="1.0" encoding="utf-8"?>
<ds:datastoreItem xmlns:ds="http://schemas.openxmlformats.org/officeDocument/2006/customXml" ds:itemID="{20bd3cb9-a292-4132-a18d-98ab2647f0a1}">
  <ds:schemaRefs/>
</ds:datastoreItem>
</file>

<file path=customXml/itemProps4.xml><?xml version="1.0" encoding="utf-8"?>
<ds:datastoreItem xmlns:ds="http://schemas.openxmlformats.org/officeDocument/2006/customXml" ds:itemID="{9c191445-a315-4b58-a9a5-98bf8f16896c}">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2023-02-07T06:11:00Z</dcterms:created>
  <dc:creator>蔡冬冬</dc:creator>
  <cp:lastModifiedBy>Administrator</cp:lastModifiedBy>
  <dcterms:modified xsi:type="dcterms:W3CDTF">2024-02-28T11:44:06Z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34DFC679187B4EF4A9FE00AD565529D4</vt:lpwstr>
  </property>
</Properties>
</file>