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环江毛南族自治县下南乡人民政府</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环江毛南族自治县下南乡人民政府</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环江毛南族自治县下南乡人民政府</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环江毛南族自治县下南乡人民政府</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环江毛南族自治县下南乡人民政府</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根据中国共产党环江毛南族自治县委员会文件（环发〔2011〕33号中国共产党环江毛南族自治县委员会、环江毛南族自治县人民政府关于印发《环江毛南族自治县下南乡党政机关、事业单位职能配置、内设机构和人员编制规定》的通知）规定，本部门主要职责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宣传和贯彻执行党的路线、方针、政策，领导和制定本地的经济和社会发展规划，并组织、协调、督促各部门的工作实施，加强对行政和经济组织的领导，引导全乡群众走勤劳致富奔小康道路，促进两个文明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组织全乡所属党员、干部、群众学习马列主义、毛泽东思想、邓小平理论和江泽民同志“三个代表”重要思想，学习党的路线、方针、政策；学习科学、文化、业务知识，尤其是科技兴农知识，不断提高广大党员、干部和群众的整体素质。认真做好思想政治工作，抓好党组织自身建设，增强党组织的凝聚力、吸引力和战斗力，充分发挥党员的先锋模范作用，团结党内外的干部和群众，努力实践“三个代表”，完成所担负的工作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3.负责全乡精神文明建设和社会治安综合治理，教育党员干部和其他工作人员严格遵守党纪国法。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4.按照从严治党的要求，搞好党风廉政建设。做好党员教育、管理和发展工作。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5.负责搞好乡、村级干部(后备干部)的教育、培养、选拔、考核和监督管理。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6.领导本乡团委、妇联、民兵和各级党组织、各经济组织，依照党的路线、方针、政策和国家法律、法规及各自的章程开展工作。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7.领导和监督、检查所属各职能部门和村委的工作。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8.管理辖区内的经济、教育、科技、文化、卫生、体育事业和财政、民政、公安、司法、计划生育等行政工作。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9.维护国有财产和劳动群众集体所有的财产，保护公民私人所有的合法财产，保障公民的合法权利；保障各种经济组织的合法权益。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10.完成上级交给的其他工作任务。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下南乡党政机构设党政办公室、社会事务办公室（加挂民政办公室牌子)、经济发展办公室（下南乡应急管理办公室）、卫生和计划生育办公室、社会治安综合治理办公室等5个机构。乡政府实行助理员制，助理员职位的设置，根据实际需要和编制数量来确定。</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乡设人大机构，不设政协机构，群团组织按有关章程规定设置。</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党政办公室主要职责：贯彻执行党在农村的各项方针、政策和法规，负责协调、督查各位助理员、各职能部门和各村(居)委会对各项方针、政策、法规的贯彻落实情况和乡党委、政府所布置的工作实施情况，并将情况报告乡党委、政府及上级部门；负责管理政务服务中心；负责公共突发事件处置和应急管理工作；负责收集分析本乡各方面的重要信息、情况和问题，为乡党委、政府及上级部门决策服务，并负责乡综合性文件、报告、总结等材料的起草、审核、打印；负责重要会议和重大活动的组织、协调、安排；负责做好上呈下达，保证政令畅通；负责史书、档案、保管、保密、信访工作；负责党政机关考勤、财务、车辆管理、后勤、保卫、卫生工作；兼管人员编制等各项具体工作；完成乡党委、政府布置的各项中心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社会事务办公室（加挂民政办公室牌子）职责：在乡分管领导的直接领导下开展工作；主要负责教育、科技、文化、卫生、体育、广播电影电视事业、扫黄打非的组织管理；负责民政、社会保障和就业行政管理工作；负责救灾救济、殡葬、流浪、乞讨、收容、遣送和拥军、优抚工作；负责基层政权建设和基层组织建设；协调有关部门抓移民工作；承办上级交办的其他事项，完成乡党委、政府布置的各项中心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经济发展办公室（下南乡应急管理办公室）职责：在乡分管领导的直接领导下开展工作；负责乡一、二、三产业规划和监管工作；负责乡企业的规划、指导、管理、监督、协调和服务工作；负责抓乡村建设规划、环境保护、扶贫开发、经贸、食品药品监督、农村能源管理工作；负责抓农田水利基础建、水土保持的管理、防汛抗旱的工作；承担农村土地承包管理、农民负担监督管理、农村集体资产财务管理等；负责抓安全生产监督、统计工作；负责森林防火、森林保扩工作；负责草拟全乡农业生产和各项工作计划；协助做好档案管理的有关工作；完成上级交办的其他事项，完成乡党委、政府在置的各项中心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卫生和计划生育办公室主要职责：做好计划生育基层基础管理、计划生育家庭发展、流动人口计划生育服务管理等工作；在乡党委、政府的领导下，执行、落实上级政府及主管部门下达的人口和计划生育目标管理责任制；督促辖区内卫生计生机构落实基本公共卫生服务项目，积极开展公共卫生服务工作，推进基本公共卫生服务均等化，做好卫生计生综合监督执法协管工作；督促辖区内卫生计生机构落实妇幼重大公共卫生服务项目，配合承担国家免费孕前优生健康检查、增补叶酸、产前筛查、新生儿疾病筛查等出生缺陷综合防治项目任务；负责对村级卫生计生工作人员提供业务培训指导，加强对村(社区）计划生育工作指导、检查和督促，深入推进乡村卫生和计生服务一体化和管理；负责对乡卫生院、村卫生室工作人员的医疗行为进行督导，协助县卫生计生部门做好乡、村医疗机构工作人员的绩效考核；完成上级党委、政府和县卫生计生部门交办的其他事项。</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社会治安综合治理办公室职责：在乡分管领导的直接领导下开展工作；负责协调公安派出所、司法所等部门抓好社会治安治理经常性工作；具体抓农村（社区）社会治安综合治理矛盾纠纷排查化解、信访、维稳、扫黑除恶、应急处置、法治宣传教育、防范和处理邪教问题等方面的工作；开展基层平安创建活动，推进基层社会治理工作；依托综治中心，统筹协调公安、司法行政、民政、土地、林业、水利、社会保障、人民武装部等基层部门维护社会治安和社会稳定；宣传国家法律法规，执行上级决议和指示精神；完成上级交办的各项工作任务和乡党委、政府布置的各项中心工作。</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环江毛南族自治县下南乡人民政府</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1083.23</w:t>
      </w:r>
      <w:r>
        <w:rPr>
          <w:rFonts w:hint="eastAsia"/>
          <w:b w:val="0"/>
          <w:bCs w:val="0"/>
          <w:sz w:val="28"/>
          <w:szCs w:val="28"/>
        </w:rPr>
        <w:t xml:space="preserve">万元，总支出</w:t>
      </w:r>
      <w:r>
        <w:rPr>
          <w:rFonts w:hint="eastAsia"/>
          <w:sz w:val="28"/>
          <w:szCs w:val="28"/>
          <w:lang w:val="en-US" w:eastAsia="zh-CN"/>
        </w:rPr>
        <w:t xml:space="preserve">1083.23</w:t>
      </w:r>
      <w:r>
        <w:rPr>
          <w:rFonts w:hint="eastAsia"/>
          <w:b w:val="0"/>
          <w:bCs w:val="0"/>
          <w:sz w:val="28"/>
          <w:szCs w:val="28"/>
        </w:rPr>
        <w:t xml:space="preserve">万元。总收入较2023年度预算数</w:t>
      </w:r>
      <w:r>
        <w:rPr>
          <w:rFonts w:hint="eastAsia"/>
          <w:sz w:val="28"/>
          <w:szCs w:val="28"/>
          <w:lang w:val="en-US" w:eastAsia="zh-CN"/>
        </w:rPr>
        <w:t xml:space="preserve">1019.86</w:t>
      </w:r>
      <w:r>
        <w:rPr>
          <w:rFonts w:hint="eastAsia"/>
          <w:b w:val="0"/>
          <w:bCs w:val="0"/>
          <w:sz w:val="28"/>
          <w:szCs w:val="28"/>
        </w:rPr>
        <w:t xml:space="preserve">万元，</w:t>
      </w:r>
      <w:r>
        <w:rPr>
          <w:rFonts w:hint="eastAsia"/>
          <w:sz w:val="28"/>
          <w:szCs w:val="28"/>
        </w:rPr>
        <w:t xml:space="preserve">增加63.37</w:t>
      </w:r>
      <w:r>
        <w:rPr>
          <w:rFonts w:hint="eastAsia"/>
          <w:b w:val="0"/>
          <w:bCs w:val="0"/>
          <w:sz w:val="28"/>
          <w:szCs w:val="28"/>
        </w:rPr>
        <w:t xml:space="preserve">万元，</w:t>
      </w:r>
      <w:r>
        <w:rPr>
          <w:rFonts w:hint="eastAsia"/>
          <w:sz w:val="28"/>
          <w:szCs w:val="28"/>
        </w:rPr>
        <w:t xml:space="preserve">增长6.21%</w:t>
      </w:r>
      <w:r>
        <w:rPr>
          <w:rFonts w:hint="eastAsia"/>
          <w:b w:val="0"/>
          <w:bCs w:val="0"/>
          <w:sz w:val="28"/>
          <w:szCs w:val="28"/>
        </w:rPr>
        <w:t xml:space="preserve">，主要原因是</w:t>
      </w:r>
      <w:r>
        <w:rPr>
          <w:rFonts w:hint="eastAsia"/>
          <w:highlight w:val="none"/>
          <w:lang w:val="en-US" w:eastAsia="zh-CN"/>
        </w:rPr>
        <w:t xml:space="preserve">基础性绩效比2022年增加，故预算增加</w:t>
      </w:r>
      <w:r>
        <w:rPr>
          <w:rFonts w:hint="eastAsia"/>
          <w:b w:val="0"/>
          <w:bCs w:val="0"/>
          <w:sz w:val="28"/>
          <w:szCs w:val="28"/>
        </w:rPr>
        <w:t xml:space="preserve">。总支出较2023年度预算数</w:t>
      </w:r>
      <w:r>
        <w:rPr>
          <w:rFonts w:hint="eastAsia"/>
          <w:sz w:val="28"/>
          <w:szCs w:val="28"/>
          <w:lang w:val="en-US" w:eastAsia="zh-CN"/>
        </w:rPr>
        <w:t xml:space="preserve">1019.86</w:t>
      </w:r>
      <w:r>
        <w:rPr>
          <w:rFonts w:hint="eastAsia"/>
          <w:b w:val="0"/>
          <w:bCs w:val="0"/>
          <w:sz w:val="28"/>
          <w:szCs w:val="28"/>
        </w:rPr>
        <w:t xml:space="preserve">万元，</w:t>
      </w:r>
      <w:r>
        <w:rPr>
          <w:rFonts w:hint="eastAsia"/>
          <w:sz w:val="28"/>
          <w:szCs w:val="28"/>
        </w:rPr>
        <w:t xml:space="preserve">增加63.37</w:t>
      </w:r>
      <w:r>
        <w:rPr>
          <w:rFonts w:hint="eastAsia"/>
          <w:b w:val="0"/>
          <w:bCs w:val="0"/>
          <w:sz w:val="28"/>
          <w:szCs w:val="28"/>
        </w:rPr>
        <w:t xml:space="preserve">万元，</w:t>
      </w:r>
      <w:r>
        <w:rPr>
          <w:rFonts w:hint="eastAsia"/>
          <w:sz w:val="28"/>
          <w:szCs w:val="28"/>
        </w:rPr>
        <w:t xml:space="preserve">增长6.21%</w:t>
      </w:r>
      <w:r>
        <w:rPr>
          <w:rFonts w:hint="eastAsia"/>
          <w:b w:val="0"/>
          <w:bCs w:val="0"/>
          <w:sz w:val="28"/>
          <w:szCs w:val="28"/>
        </w:rPr>
        <w:t xml:space="preserve">，主要原因是</w:t>
      </w:r>
      <w:r>
        <w:rPr>
          <w:rFonts w:hint="eastAsia"/>
          <w:highlight w:val="none"/>
          <w:lang w:val="en-US" w:eastAsia="zh-CN"/>
        </w:rPr>
        <w:t xml:space="preserve">基础性绩效比2022年增加，故预算增加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853"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1083.23</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1019.86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增加63.37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增长6.21%</w:t>
      </w:r>
      <w:r>
        <w:rPr>
          <w:rFonts w:ascii="宋体" w:eastAsia="宋体" w:hAnsi="宋体" w:cs="宋体" w:hint="eastAsia"/>
          <w:sz w:val="28"/>
          <w:szCs w:val="28"/>
          <w:u w:color="auto"/>
        </w:rPr>
        <w:t xml:space="preserve">，主要原因是</w:t>
      </w:r>
      <w:r>
        <w:rPr>
          <w:rFonts w:hint="eastAsia"/>
          <w:highlight w:val="none"/>
          <w:lang w:val="en-US" w:eastAsia="zh-CN"/>
        </w:rPr>
        <w:t xml:space="preserve">基础性绩效比2022年增加，故预算增加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854"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1083.23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1019.86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增加63.37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增长6.21%</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基础性绩效比2022年增加，故预算增加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基础性绩效增加，部分干部工资晋级</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8</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592.64</w:t>
      </w:r>
      <w:r>
        <w:rPr>
          <w:rFonts w:hint="eastAsia"/>
        </w:rPr>
        <w:t xml:space="preserve">万元，占支出总预算</w:t>
      </w:r>
      <w:r>
        <w:rPr>
          <w:rFonts w:hint="eastAsia"/>
          <w:lang w:val="en-US" w:eastAsia="zh-CN"/>
        </w:rPr>
        <w:t xml:space="preserve">54.71%</w:t>
      </w:r>
      <w:r>
        <w:rPr>
          <w:rFonts w:hint="eastAsia"/>
        </w:rPr>
        <w:t xml:space="preserve">,比上年</w:t>
      </w:r>
      <w:r>
        <w:rPr>
          <w:rFonts w:hint="eastAsia"/>
          <w:lang w:val="en-US" w:eastAsia="zh-CN"/>
        </w:rPr>
        <w:t xml:space="preserve">增长2.55</w:t>
      </w:r>
      <w:r>
        <w:rPr>
          <w:rFonts w:hint="eastAsia"/>
        </w:rPr>
        <w:t xml:space="preserve">万元，</w:t>
      </w:r>
      <w:r>
        <w:rPr>
          <w:rFonts w:hint="eastAsia"/>
          <w:lang w:val="en-US" w:eastAsia="zh-CN"/>
        </w:rPr>
        <w:t xml:space="preserve">增长0.43%</w:t>
      </w:r>
      <w:r>
        <w:rPr>
          <w:rFonts w:hint="eastAsia"/>
        </w:rPr>
        <w:t xml:space="preserve">,</w:t>
      </w:r>
      <w:r>
        <w:rPr>
          <w:rFonts w:hint="eastAsia"/>
          <w:highlight w:val="none"/>
        </w:rPr>
        <w:t xml:space="preserve">主要原因是：</w:t>
      </w:r>
      <w:r>
        <w:rPr>
          <w:rFonts w:hint="eastAsia"/>
          <w:highlight w:val="none"/>
          <w:lang w:val="en-US" w:eastAsia="zh-CN"/>
        </w:rPr>
        <w:t xml:space="preserve">人员工资晋级</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灾害防治及应急管理支出</w:t>
      </w:r>
      <w:r>
        <w:rPr>
          <w:rFonts w:hint="eastAsia"/>
          <w:lang w:val="en-US" w:eastAsia="zh-CN"/>
        </w:rPr>
        <w:t xml:space="preserve">0.78</w:t>
      </w:r>
      <w:r>
        <w:rPr>
          <w:rFonts w:hint="eastAsia"/>
        </w:rPr>
        <w:t xml:space="preserve">万元，占支出总预算</w:t>
      </w:r>
      <w:r>
        <w:rPr>
          <w:rFonts w:hint="eastAsia"/>
          <w:lang w:val="en-US" w:eastAsia="zh-CN"/>
        </w:rPr>
        <w:t xml:space="preserve">0.07%</w:t>
      </w:r>
      <w:r>
        <w:rPr>
          <w:rFonts w:hint="eastAsia"/>
        </w:rPr>
        <w:t xml:space="preserve">,比上年</w:t>
      </w:r>
      <w:r>
        <w:rPr>
          <w:rFonts w:hint="eastAsia"/>
          <w:lang w:val="en-US" w:eastAsia="zh-CN"/>
        </w:rPr>
        <w:t xml:space="preserve">减少0.72</w:t>
      </w:r>
      <w:r>
        <w:rPr>
          <w:rFonts w:hint="eastAsia"/>
        </w:rPr>
        <w:t xml:space="preserve">万元，</w:t>
      </w:r>
      <w:r>
        <w:rPr>
          <w:rFonts w:hint="eastAsia"/>
          <w:lang w:val="en-US" w:eastAsia="zh-CN"/>
        </w:rPr>
        <w:t xml:space="preserve">减少48.00%</w:t>
      </w:r>
      <w:r>
        <w:rPr>
          <w:rFonts w:hint="eastAsia"/>
        </w:rPr>
        <w:t xml:space="preserve">,</w:t>
      </w:r>
      <w:r>
        <w:rPr>
          <w:rFonts w:hint="eastAsia"/>
          <w:highlight w:val="none"/>
        </w:rPr>
        <w:t xml:space="preserve">主要原因是：</w:t>
      </w:r>
      <w:r>
        <w:rPr>
          <w:rFonts w:hint="eastAsia"/>
          <w:highlight w:val="none"/>
          <w:lang w:val="en-US" w:eastAsia="zh-CN"/>
        </w:rPr>
        <w:t xml:space="preserve">该资金是上年剩余资金结转</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46.94</w:t>
      </w:r>
      <w:r>
        <w:rPr>
          <w:rFonts w:hint="eastAsia"/>
        </w:rPr>
        <w:t xml:space="preserve">万元，占支出总预算</w:t>
      </w:r>
      <w:r>
        <w:rPr>
          <w:rFonts w:hint="eastAsia"/>
          <w:lang w:val="en-US" w:eastAsia="zh-CN"/>
        </w:rPr>
        <w:t xml:space="preserve">4.33%</w:t>
      </w:r>
      <w:r>
        <w:rPr>
          <w:rFonts w:hint="eastAsia"/>
        </w:rPr>
        <w:t xml:space="preserve">,比上年</w:t>
      </w:r>
      <w:r>
        <w:rPr>
          <w:rFonts w:hint="eastAsia"/>
          <w:lang w:val="en-US" w:eastAsia="zh-CN"/>
        </w:rPr>
        <w:t xml:space="preserve">减少17.74</w:t>
      </w:r>
      <w:r>
        <w:rPr>
          <w:rFonts w:hint="eastAsia"/>
        </w:rPr>
        <w:t xml:space="preserve">万元，</w:t>
      </w:r>
      <w:r>
        <w:rPr>
          <w:rFonts w:hint="eastAsia"/>
          <w:lang w:val="en-US" w:eastAsia="zh-CN"/>
        </w:rPr>
        <w:t xml:space="preserve">减少27.43%</w:t>
      </w:r>
      <w:r>
        <w:rPr>
          <w:rFonts w:hint="eastAsia"/>
        </w:rPr>
        <w:t xml:space="preserve">,</w:t>
      </w:r>
      <w:r>
        <w:rPr>
          <w:rFonts w:hint="eastAsia"/>
          <w:highlight w:val="none"/>
        </w:rPr>
        <w:t xml:space="preserve">主要原因是：</w:t>
      </w:r>
      <w:r>
        <w:rPr>
          <w:rFonts w:hint="eastAsia"/>
          <w:highlight w:val="none"/>
          <w:lang w:val="en-US" w:eastAsia="zh-CN"/>
        </w:rPr>
        <w:t xml:space="preserve">2024年预算我把在706001政府下面的事业编人员全部调入706009，故人数减少，社会保障和就业支出下降</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交通运输支出</w:t>
      </w:r>
      <w:r>
        <w:rPr>
          <w:rFonts w:hint="eastAsia"/>
          <w:lang w:val="en-US" w:eastAsia="zh-CN"/>
        </w:rPr>
        <w:t xml:space="preserve">200.59</w:t>
      </w:r>
      <w:r>
        <w:rPr>
          <w:rFonts w:hint="eastAsia"/>
        </w:rPr>
        <w:t xml:space="preserve">万元，占支出总预算</w:t>
      </w:r>
      <w:r>
        <w:rPr>
          <w:rFonts w:hint="eastAsia"/>
          <w:lang w:val="en-US" w:eastAsia="zh-CN"/>
        </w:rPr>
        <w:t xml:space="preserve">18.52%</w:t>
      </w:r>
      <w:r>
        <w:rPr>
          <w:rFonts w:hint="eastAsia"/>
        </w:rPr>
        <w:t xml:space="preserve">,比上年</w:t>
      </w:r>
      <w:r>
        <w:rPr>
          <w:rFonts w:hint="eastAsia"/>
          <w:lang w:val="en-US" w:eastAsia="zh-CN"/>
        </w:rPr>
        <w:t xml:space="preserve">增长200.59</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公路建设方面的支出较上一年度增加200.59万元</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5</w:t>
      </w:r>
      <w:r>
        <w:rPr>
          <w:u w:color="auto"/>
        </w:rPr>
        <w:t xml:space="preserve">)</w:t>
      </w:r>
      <w:r>
        <w:rPr>
          <w:u w:color="auto"/>
        </w:rPr>
        <w:t xml:space="preserve">农林水支出</w:t>
      </w:r>
      <w:r>
        <w:rPr>
          <w:rFonts w:hint="eastAsia"/>
          <w:lang w:val="en-US" w:eastAsia="zh-CN"/>
        </w:rPr>
        <w:t xml:space="preserve">141.02</w:t>
      </w:r>
      <w:r>
        <w:rPr>
          <w:rFonts w:hint="eastAsia"/>
        </w:rPr>
        <w:t xml:space="preserve">万元，占支出总预算</w:t>
      </w:r>
      <w:r>
        <w:rPr>
          <w:rFonts w:hint="eastAsia"/>
          <w:lang w:val="en-US" w:eastAsia="zh-CN"/>
        </w:rPr>
        <w:t xml:space="preserve">13.02%</w:t>
      </w:r>
      <w:r>
        <w:rPr>
          <w:rFonts w:hint="eastAsia"/>
        </w:rPr>
        <w:t xml:space="preserve">,比上年</w:t>
      </w:r>
      <w:r>
        <w:rPr>
          <w:rFonts w:hint="eastAsia"/>
          <w:lang w:val="en-US" w:eastAsia="zh-CN"/>
        </w:rPr>
        <w:t xml:space="preserve">减少73.64</w:t>
      </w:r>
      <w:r>
        <w:rPr>
          <w:rFonts w:hint="eastAsia"/>
        </w:rPr>
        <w:t xml:space="preserve">万元，</w:t>
      </w:r>
      <w:r>
        <w:rPr>
          <w:rFonts w:hint="eastAsia"/>
          <w:lang w:val="en-US" w:eastAsia="zh-CN"/>
        </w:rPr>
        <w:t xml:space="preserve">减少34.31%</w:t>
      </w:r>
      <w:r>
        <w:rPr>
          <w:rFonts w:hint="eastAsia"/>
        </w:rPr>
        <w:t xml:space="preserve">,</w:t>
      </w:r>
      <w:r>
        <w:rPr>
          <w:rFonts w:hint="eastAsia"/>
          <w:highlight w:val="none"/>
        </w:rPr>
        <w:t xml:space="preserve">主要原因是：</w:t>
      </w:r>
      <w:r>
        <w:rPr>
          <w:rFonts w:hint="eastAsia"/>
          <w:highlight w:val="none"/>
          <w:lang w:val="en-US" w:eastAsia="zh-CN"/>
        </w:rPr>
        <w:t xml:space="preserve">2024年预算我把在706001政府下面的事业编人员全部调入706009，故人数减少，农林水支出下降</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6</w:t>
      </w:r>
      <w:r>
        <w:rPr>
          <w:u w:color="auto"/>
        </w:rPr>
        <w:t xml:space="preserve">)</w:t>
      </w:r>
      <w:r>
        <w:rPr>
          <w:u w:color="auto"/>
        </w:rPr>
        <w:t xml:space="preserve">节能环保支出</w:t>
      </w:r>
      <w:r>
        <w:rPr>
          <w:rFonts w:hint="eastAsia"/>
          <w:lang w:val="en-US" w:eastAsia="zh-CN"/>
        </w:rPr>
        <w:t xml:space="preserve">62.54</w:t>
      </w:r>
      <w:r>
        <w:rPr>
          <w:rFonts w:hint="eastAsia"/>
        </w:rPr>
        <w:t xml:space="preserve">万元，占支出总预算</w:t>
      </w:r>
      <w:r>
        <w:rPr>
          <w:rFonts w:hint="eastAsia"/>
          <w:lang w:val="en-US" w:eastAsia="zh-CN"/>
        </w:rPr>
        <w:t xml:space="preserve">5.77%</w:t>
      </w:r>
      <w:r>
        <w:rPr>
          <w:rFonts w:hint="eastAsia"/>
        </w:rPr>
        <w:t xml:space="preserve">,比上年</w:t>
      </w:r>
      <w:r>
        <w:rPr>
          <w:rFonts w:hint="eastAsia"/>
          <w:lang w:val="en-US" w:eastAsia="zh-CN"/>
        </w:rPr>
        <w:t xml:space="preserve">减少40.19</w:t>
      </w:r>
      <w:r>
        <w:rPr>
          <w:rFonts w:hint="eastAsia"/>
        </w:rPr>
        <w:t xml:space="preserve">万元，</w:t>
      </w:r>
      <w:r>
        <w:rPr>
          <w:rFonts w:hint="eastAsia"/>
          <w:lang w:val="en-US" w:eastAsia="zh-CN"/>
        </w:rPr>
        <w:t xml:space="preserve">减少39.12%</w:t>
      </w:r>
      <w:r>
        <w:rPr>
          <w:rFonts w:hint="eastAsia"/>
        </w:rPr>
        <w:t xml:space="preserve">,</w:t>
      </w:r>
      <w:r>
        <w:rPr>
          <w:rFonts w:hint="eastAsia"/>
          <w:highlight w:val="none"/>
        </w:rPr>
        <w:t xml:space="preserve">主要原因是：</w:t>
      </w:r>
      <w:r>
        <w:rPr>
          <w:rFonts w:hint="eastAsia"/>
          <w:highlight w:val="none"/>
          <w:lang w:val="en-US" w:eastAsia="zh-CN"/>
        </w:rPr>
        <w:t xml:space="preserve">2024年预算我把在706001政府下面的事业编人员全部调入706009，故人数减少，节能环保支出下降</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7</w:t>
      </w:r>
      <w:r>
        <w:rPr>
          <w:u w:color="auto"/>
        </w:rPr>
        <w:t xml:space="preserve">)</w:t>
      </w:r>
      <w:r>
        <w:rPr>
          <w:u w:color="auto"/>
        </w:rPr>
        <w:t xml:space="preserve">自然资源海洋气象等支出</w:t>
      </w:r>
      <w:r>
        <w:rPr>
          <w:rFonts w:hint="eastAsia"/>
          <w:lang w:val="en-US" w:eastAsia="zh-CN"/>
        </w:rPr>
        <w:t xml:space="preserve">0.05</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增长0.05</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自然资源海洋气象方面较上一年度增加0.05万元</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8</w:t>
      </w:r>
      <w:r>
        <w:rPr>
          <w:u w:color="auto"/>
        </w:rPr>
        <w:t xml:space="preserve">)</w:t>
      </w:r>
      <w:r>
        <w:rPr>
          <w:u w:color="auto"/>
        </w:rPr>
        <w:t xml:space="preserve">住房保障支出</w:t>
      </w:r>
      <w:r>
        <w:rPr>
          <w:rFonts w:hint="eastAsia"/>
          <w:lang w:val="en-US" w:eastAsia="zh-CN"/>
        </w:rPr>
        <w:t xml:space="preserve">38.67</w:t>
      </w:r>
      <w:r>
        <w:rPr>
          <w:rFonts w:hint="eastAsia"/>
        </w:rPr>
        <w:t xml:space="preserve">万元，占支出总预算</w:t>
      </w:r>
      <w:r>
        <w:rPr>
          <w:rFonts w:hint="eastAsia"/>
          <w:lang w:val="en-US" w:eastAsia="zh-CN"/>
        </w:rPr>
        <w:t xml:space="preserve">3.57%</w:t>
      </w:r>
      <w:r>
        <w:rPr>
          <w:rFonts w:hint="eastAsia"/>
        </w:rPr>
        <w:t xml:space="preserve">,比上年</w:t>
      </w:r>
      <w:r>
        <w:rPr>
          <w:rFonts w:hint="eastAsia"/>
          <w:lang w:val="en-US" w:eastAsia="zh-CN"/>
        </w:rPr>
        <w:t xml:space="preserve">减少7.53</w:t>
      </w:r>
      <w:r>
        <w:rPr>
          <w:rFonts w:hint="eastAsia"/>
        </w:rPr>
        <w:t xml:space="preserve">万元，</w:t>
      </w:r>
      <w:r>
        <w:rPr>
          <w:rFonts w:hint="eastAsia"/>
          <w:lang w:val="en-US" w:eastAsia="zh-CN"/>
        </w:rPr>
        <w:t xml:space="preserve">减少16.30%</w:t>
      </w:r>
      <w:r>
        <w:rPr>
          <w:rFonts w:hint="eastAsia"/>
        </w:rPr>
        <w:t xml:space="preserve">,</w:t>
      </w:r>
      <w:r>
        <w:rPr>
          <w:rFonts w:hint="eastAsia"/>
          <w:highlight w:val="none"/>
        </w:rPr>
        <w:t xml:space="preserve">主要原因是：</w:t>
      </w:r>
      <w:r>
        <w:rPr>
          <w:rFonts w:hint="eastAsia"/>
          <w:highlight w:val="none"/>
          <w:lang w:val="en-US" w:eastAsia="zh-CN"/>
        </w:rPr>
        <w:t xml:space="preserve">2024年预算我把在706001政府下面的事业编人员全部调入706009，故人数减少，住房保障支出下降</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594.37</w:t>
      </w:r>
      <w:r>
        <w:rPr>
          <w:rFonts w:hint="eastAsia"/>
        </w:rPr>
        <w:t xml:space="preserve">万元，占支出预算</w:t>
      </w:r>
      <w:r>
        <w:rPr>
          <w:u w:color="auto"/>
        </w:rPr>
        <w:t xml:space="preserve">54.87%</w:t>
      </w:r>
      <w:r>
        <w:rPr>
          <w:u w:color="auto"/>
        </w:rPr>
        <w:t xml:space="preserve">,比上年</w:t>
      </w:r>
      <w:r>
        <w:rPr>
          <w:u w:color="auto"/>
        </w:rPr>
        <w:t xml:space="preserve">减少221.13</w:t>
      </w:r>
      <w:r>
        <w:rPr>
          <w:u w:color="auto"/>
        </w:rPr>
        <w:t xml:space="preserve">万元，</w:t>
      </w:r>
      <w:r>
        <w:rPr>
          <w:u w:color="auto"/>
        </w:rPr>
        <w:t xml:space="preserve">减少27.12%</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503.11</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84.65%</w:t>
      </w:r>
      <w:r>
        <w:rPr>
          <w:rFonts w:ascii="宋体" w:eastAsia="宋体" w:hAnsi="宋体" w:cs="宋体" w:hint="eastAsia"/>
          <w:sz w:val="28"/>
          <w:szCs w:val="28"/>
        </w:rPr>
        <w:t xml:space="preserve">,比上年</w:t>
      </w:r>
      <w:r>
        <w:rPr>
          <w:rFonts w:ascii="宋体" w:eastAsia="宋体" w:hAnsi="宋体" w:cs="宋体"/>
          <w:sz w:val="28"/>
          <w:u w:color="auto"/>
        </w:rPr>
        <w:t xml:space="preserve">减少20.96</w:t>
      </w:r>
      <w:r>
        <w:rPr>
          <w:rFonts w:ascii="宋体" w:eastAsia="宋体" w:hAnsi="宋体" w:cs="宋体"/>
          <w:sz w:val="28"/>
          <w:u w:color="auto"/>
        </w:rPr>
        <w:t xml:space="preserve">万元，</w:t>
      </w:r>
      <w:r>
        <w:rPr>
          <w:rFonts w:ascii="宋体" w:eastAsia="宋体" w:hAnsi="宋体" w:cs="宋体"/>
          <w:sz w:val="28"/>
          <w:u w:color="auto"/>
        </w:rPr>
        <w:t xml:space="preserve">减少4.00%</w:t>
      </w:r>
      <w:r>
        <w:rPr>
          <w:rFonts w:ascii="宋体" w:eastAsia="宋体" w:hAnsi="宋体" w:cs="宋体"/>
          <w:sz w:val="28"/>
          <w:u w:color="auto"/>
        </w:rPr>
        <w:t xml:space="preserve">,主要原因是：2024年预算我把在706001政府下面的事业编人员全部调入706009，故人数减少，工资福利支出下降</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42.47</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7.15%</w:t>
      </w:r>
      <w:r>
        <w:rPr>
          <w:rFonts w:ascii="宋体" w:eastAsia="宋体" w:hAnsi="宋体" w:cs="宋体" w:hint="eastAsia"/>
          <w:sz w:val="28"/>
          <w:szCs w:val="28"/>
        </w:rPr>
        <w:t xml:space="preserve">,比上年</w:t>
      </w:r>
      <w:r>
        <w:rPr>
          <w:rFonts w:ascii="宋体" w:eastAsia="宋体" w:hAnsi="宋体" w:cs="宋体"/>
          <w:sz w:val="28"/>
          <w:u w:color="auto"/>
        </w:rPr>
        <w:t xml:space="preserve">减少192.67</w:t>
      </w:r>
      <w:r>
        <w:rPr>
          <w:rFonts w:ascii="宋体" w:eastAsia="宋体" w:hAnsi="宋体" w:cs="宋体"/>
          <w:sz w:val="28"/>
          <w:u w:color="auto"/>
        </w:rPr>
        <w:t xml:space="preserve">万元，</w:t>
      </w:r>
      <w:r>
        <w:rPr>
          <w:rFonts w:ascii="宋体" w:eastAsia="宋体" w:hAnsi="宋体" w:cs="宋体"/>
          <w:sz w:val="28"/>
          <w:u w:color="auto"/>
        </w:rPr>
        <w:t xml:space="preserve">减少81.94%</w:t>
      </w:r>
      <w:r>
        <w:rPr>
          <w:rFonts w:ascii="宋体" w:eastAsia="宋体" w:hAnsi="宋体" w:cs="宋体"/>
          <w:sz w:val="28"/>
          <w:u w:color="auto"/>
        </w:rPr>
        <w:t xml:space="preserve">,主要原因是：2024年预算我把在706001政府下面的事业编人员全部调入706009，故人数减少，对个人和家庭的补助下降</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48.80</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8.21%</w:t>
      </w:r>
      <w:r>
        <w:rPr>
          <w:rFonts w:ascii="宋体" w:eastAsia="宋体" w:hAnsi="宋体" w:cs="宋体" w:hint="eastAsia"/>
          <w:sz w:val="28"/>
          <w:szCs w:val="28"/>
        </w:rPr>
        <w:t xml:space="preserve">,比上年</w:t>
      </w:r>
      <w:r>
        <w:rPr>
          <w:rFonts w:ascii="宋体" w:eastAsia="宋体" w:hAnsi="宋体" w:cs="宋体"/>
          <w:sz w:val="28"/>
          <w:u w:color="auto"/>
        </w:rPr>
        <w:t xml:space="preserve">减少7.48</w:t>
      </w:r>
      <w:r>
        <w:rPr>
          <w:rFonts w:ascii="宋体" w:eastAsia="宋体" w:hAnsi="宋体" w:cs="宋体"/>
          <w:sz w:val="28"/>
          <w:u w:color="auto"/>
        </w:rPr>
        <w:t xml:space="preserve">万元，</w:t>
      </w:r>
      <w:r>
        <w:rPr>
          <w:rFonts w:ascii="宋体" w:eastAsia="宋体" w:hAnsi="宋体" w:cs="宋体"/>
          <w:sz w:val="28"/>
          <w:u w:color="auto"/>
        </w:rPr>
        <w:t xml:space="preserve">减少13.29%</w:t>
      </w:r>
      <w:r>
        <w:rPr>
          <w:rFonts w:ascii="宋体" w:eastAsia="宋体" w:hAnsi="宋体" w:cs="宋体"/>
          <w:sz w:val="28"/>
          <w:u w:color="auto"/>
        </w:rPr>
        <w:t xml:space="preserve">,主要原因是：2024年预算我把在706001政府下面的事业编人员全部调入706009，故人数减少，商品和服务支出下降</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488.86</w:t>
      </w:r>
      <w:r>
        <w:rPr>
          <w:rFonts w:hint="eastAsia"/>
        </w:rPr>
        <w:t xml:space="preserve">万元，占支出预算</w:t>
      </w:r>
      <w:r>
        <w:rPr>
          <w:u w:color="auto"/>
        </w:rPr>
        <w:t xml:space="preserve">45.13%</w:t>
      </w:r>
      <w:r>
        <w:rPr>
          <w:rFonts w:hint="eastAsia"/>
        </w:rPr>
        <w:t xml:space="preserve">,比上年</w:t>
      </w:r>
      <w:r>
        <w:rPr>
          <w:u w:color="auto"/>
        </w:rPr>
        <w:t xml:space="preserve">增长284.50</w:t>
      </w:r>
      <w:r>
        <w:rPr>
          <w:rFonts w:hint="eastAsia"/>
        </w:rPr>
        <w:t xml:space="preserve">万元，</w:t>
      </w:r>
      <w:r>
        <w:rPr>
          <w:u w:color="auto"/>
        </w:rPr>
        <w:t xml:space="preserve">增长139.22%</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160.43</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32.82%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减少28.56</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减少15.11%</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2024年预算我把在706001政府下面的事业编人员全部调入706009，故人数减少，商品和服务支出下降</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13.39</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2.74%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增长0.06</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增长0.45%</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2024年预算我把在706001政府下面的事业编人员全部调入706009，故人数减少，对个人和家庭的补助下降</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315.04</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64.44%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增长313.00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增长15343.14%</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本年度用于其他资本性支出较上一年度有所增加</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855"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1083.23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1083.23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1019.86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增加63.37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增长6.21%</w:t>
      </w:r>
      <w:r>
        <w:rPr>
          <w:rFonts w:ascii="宋体" w:eastAsia="宋体" w:hAnsi="宋体" w:cs="宋体" w:hint="eastAsia"/>
          <w:sz w:val="28"/>
          <w:szCs w:val="28"/>
        </w:rPr>
        <w:t xml:space="preserve">，主要原因是</w:t>
      </w:r>
      <w:r>
        <w:rPr>
          <w:rFonts w:hint="eastAsia"/>
          <w:highlight w:val="none"/>
          <w:lang w:val="en-US" w:eastAsia="zh-CN"/>
        </w:rPr>
        <w:t xml:space="preserve">所有干部基础性绩效比2022年增加，故预算增加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1019.86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增加63.37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增长6.21%</w:t>
      </w:r>
      <w:r>
        <w:rPr>
          <w:rFonts w:ascii="宋体" w:eastAsia="宋体" w:hAnsi="宋体" w:cs="宋体" w:hint="eastAsia"/>
          <w:sz w:val="28"/>
          <w:szCs w:val="28"/>
        </w:rPr>
        <w:t xml:space="preserve">，主要原因是</w:t>
      </w:r>
      <w:r>
        <w:rPr>
          <w:rFonts w:hint="eastAsia"/>
          <w:highlight w:val="none"/>
          <w:lang w:val="en-US" w:eastAsia="zh-CN"/>
        </w:rPr>
        <w:t xml:space="preserve">所有干部基础性绩效比2022年增加，故预算增加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856"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1083.23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1019.86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增加63.37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增长6.21%</w:t>
      </w:r>
      <w:r>
        <w:rPr>
          <w:rFonts w:ascii="宋体" w:eastAsia="宋体" w:hAnsi="宋体" w:cs="宋体" w:hint="eastAsia"/>
          <w:sz w:val="28"/>
          <w:szCs w:val="28"/>
        </w:rPr>
        <w:t xml:space="preserve">，主要原因是</w:t>
      </w:r>
      <w:r>
        <w:rPr>
          <w:rFonts w:hint="eastAsia"/>
          <w:highlight w:val="none"/>
          <w:lang w:val="en-US" w:eastAsia="zh-CN"/>
        </w:rPr>
        <w:t xml:space="preserve">所有干部基础性绩效比2022年增加，故预算增加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592.64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54.71%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590.09</w:t>
      </w:r>
      <w:r>
        <w:rPr>
          <w:rFonts w:ascii="宋体" w:eastAsia="宋体" w:hAnsi="宋体" w:cs="宋体" w:hint="eastAsia"/>
          <w:sz w:val="28"/>
          <w:szCs w:val="28"/>
        </w:rPr>
        <w:t xml:space="preserve">万元，</w:t>
      </w:r>
      <w:r>
        <w:rPr>
          <w:rFonts w:ascii="宋体" w:eastAsia="宋体" w:hAnsi="宋体" w:cs="宋体"/>
          <w:sz w:val="28"/>
          <w:u w:color="auto"/>
        </w:rPr>
        <w:t xml:space="preserve">增长2.55</w:t>
      </w:r>
      <w:r>
        <w:rPr>
          <w:rFonts w:ascii="宋体" w:eastAsia="宋体" w:hAnsi="宋体" w:cs="宋体" w:hint="eastAsia"/>
          <w:sz w:val="28"/>
          <w:szCs w:val="28"/>
        </w:rPr>
        <w:t xml:space="preserve">万元，</w:t>
      </w:r>
      <w:r>
        <w:rPr>
          <w:rFonts w:ascii="宋体" w:eastAsia="宋体" w:hAnsi="宋体" w:cs="宋体"/>
          <w:sz w:val="28"/>
          <w:u w:color="auto"/>
        </w:rPr>
        <w:t xml:space="preserve">增长0.43%</w:t>
      </w:r>
      <w:r>
        <w:rPr>
          <w:rFonts w:ascii="宋体" w:eastAsia="宋体" w:hAnsi="宋体" w:cs="宋体" w:hint="eastAsia"/>
          <w:sz w:val="28"/>
          <w:szCs w:val="28"/>
        </w:rPr>
        <w:t xml:space="preserve">，主要原因是：</w:t>
      </w:r>
      <w:r>
        <w:rPr>
          <w:rFonts w:hint="eastAsia"/>
          <w:highlight w:val="none"/>
        </w:rPr>
        <w:t xml:space="preserve">部分干部工资晋级</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交通运输支出</w:t>
      </w:r>
      <w:r>
        <w:rPr>
          <w:rFonts w:ascii="宋体" w:eastAsia="宋体" w:hAnsi="宋体" w:cs="宋体" w:hint="eastAsia"/>
          <w:sz w:val="28"/>
          <w:szCs w:val="28"/>
        </w:rPr>
        <w:t xml:space="preserve">（类）支出</w:t>
      </w:r>
      <w:r>
        <w:rPr>
          <w:rFonts w:ascii="宋体" w:eastAsia="宋体" w:hAnsi="宋体" w:cs="宋体"/>
          <w:sz w:val="28"/>
          <w:u w:color="auto"/>
        </w:rPr>
        <w:t xml:space="preserve">200.59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18.52%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增长200.59</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本年度新增公路建设方面支出200.59万元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38.67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3.57%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46.20</w:t>
      </w:r>
      <w:r>
        <w:rPr>
          <w:rFonts w:ascii="宋体" w:eastAsia="宋体" w:hAnsi="宋体" w:cs="宋体" w:hint="eastAsia"/>
          <w:sz w:val="28"/>
          <w:szCs w:val="28"/>
        </w:rPr>
        <w:t xml:space="preserve">万元，</w:t>
      </w:r>
      <w:r>
        <w:rPr>
          <w:rFonts w:ascii="宋体" w:eastAsia="宋体" w:hAnsi="宋体" w:cs="宋体"/>
          <w:sz w:val="28"/>
          <w:u w:color="auto"/>
        </w:rPr>
        <w:t xml:space="preserve">减少7.53</w:t>
      </w:r>
      <w:r>
        <w:rPr>
          <w:rFonts w:ascii="宋体" w:eastAsia="宋体" w:hAnsi="宋体" w:cs="宋体" w:hint="eastAsia"/>
          <w:sz w:val="28"/>
          <w:szCs w:val="28"/>
        </w:rPr>
        <w:t xml:space="preserve">万元，</w:t>
      </w:r>
      <w:r>
        <w:rPr>
          <w:rFonts w:ascii="宋体" w:eastAsia="宋体" w:hAnsi="宋体" w:cs="宋体"/>
          <w:sz w:val="28"/>
          <w:u w:color="auto"/>
        </w:rPr>
        <w:t xml:space="preserve">减少16.30%</w:t>
      </w:r>
      <w:r>
        <w:rPr>
          <w:rFonts w:ascii="宋体" w:eastAsia="宋体" w:hAnsi="宋体" w:cs="宋体" w:hint="eastAsia"/>
          <w:sz w:val="28"/>
          <w:szCs w:val="28"/>
        </w:rPr>
        <w:t xml:space="preserve">，主要原因是：</w:t>
      </w:r>
      <w:r>
        <w:rPr>
          <w:rFonts w:hint="eastAsia"/>
          <w:highlight w:val="none"/>
        </w:rPr>
        <w:t xml:space="preserve">2024年预算我把在706001政府下面的事业编人员全部调入706009，故人数减少，住房保障支出下降</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141.02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13.02%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214.66</w:t>
      </w:r>
      <w:r>
        <w:rPr>
          <w:rFonts w:ascii="宋体" w:eastAsia="宋体" w:hAnsi="宋体" w:cs="宋体" w:hint="eastAsia"/>
          <w:sz w:val="28"/>
          <w:szCs w:val="28"/>
        </w:rPr>
        <w:t xml:space="preserve">万元，</w:t>
      </w:r>
      <w:r>
        <w:rPr>
          <w:rFonts w:ascii="宋体" w:eastAsia="宋体" w:hAnsi="宋体" w:cs="宋体"/>
          <w:sz w:val="28"/>
          <w:u w:color="auto"/>
        </w:rPr>
        <w:t xml:space="preserve">减少73.64</w:t>
      </w:r>
      <w:r>
        <w:rPr>
          <w:rFonts w:ascii="宋体" w:eastAsia="宋体" w:hAnsi="宋体" w:cs="宋体" w:hint="eastAsia"/>
          <w:sz w:val="28"/>
          <w:szCs w:val="28"/>
        </w:rPr>
        <w:t xml:space="preserve">万元，</w:t>
      </w:r>
      <w:r>
        <w:rPr>
          <w:rFonts w:ascii="宋体" w:eastAsia="宋体" w:hAnsi="宋体" w:cs="宋体"/>
          <w:sz w:val="28"/>
          <w:u w:color="auto"/>
        </w:rPr>
        <w:t xml:space="preserve">减少34.31%</w:t>
      </w:r>
      <w:r>
        <w:rPr>
          <w:rFonts w:ascii="宋体" w:eastAsia="宋体" w:hAnsi="宋体" w:cs="宋体" w:hint="eastAsia"/>
          <w:sz w:val="28"/>
          <w:szCs w:val="28"/>
        </w:rPr>
        <w:t xml:space="preserve">，主要原因是：</w:t>
      </w:r>
      <w:r>
        <w:rPr>
          <w:rFonts w:hint="eastAsia"/>
          <w:highlight w:val="none"/>
        </w:rPr>
        <w:t xml:space="preserve">2024年预算我把在706001政府下面的事业编人员全部调入706009，故人数减少，农林水支出下降</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灾害防治及应急管理支出</w:t>
      </w:r>
      <w:r>
        <w:rPr>
          <w:rFonts w:ascii="宋体" w:eastAsia="宋体" w:hAnsi="宋体" w:cs="宋体" w:hint="eastAsia"/>
          <w:sz w:val="28"/>
          <w:szCs w:val="28"/>
        </w:rPr>
        <w:t xml:space="preserve">（类）支出</w:t>
      </w:r>
      <w:r>
        <w:rPr>
          <w:rFonts w:ascii="宋体" w:eastAsia="宋体" w:hAnsi="宋体" w:cs="宋体"/>
          <w:sz w:val="28"/>
          <w:u w:color="auto"/>
        </w:rPr>
        <w:t xml:space="preserve">0.78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1.50</w:t>
      </w:r>
      <w:r>
        <w:rPr>
          <w:rFonts w:ascii="宋体" w:eastAsia="宋体" w:hAnsi="宋体" w:cs="宋体" w:hint="eastAsia"/>
          <w:sz w:val="28"/>
          <w:szCs w:val="28"/>
        </w:rPr>
        <w:t xml:space="preserve">万元，</w:t>
      </w:r>
      <w:r>
        <w:rPr>
          <w:rFonts w:ascii="宋体" w:eastAsia="宋体" w:hAnsi="宋体" w:cs="宋体"/>
          <w:sz w:val="28"/>
          <w:u w:color="auto"/>
        </w:rPr>
        <w:t xml:space="preserve">减少0.72</w:t>
      </w:r>
      <w:r>
        <w:rPr>
          <w:rFonts w:ascii="宋体" w:eastAsia="宋体" w:hAnsi="宋体" w:cs="宋体" w:hint="eastAsia"/>
          <w:sz w:val="28"/>
          <w:szCs w:val="28"/>
        </w:rPr>
        <w:t xml:space="preserve">万元，</w:t>
      </w:r>
      <w:r>
        <w:rPr>
          <w:rFonts w:ascii="宋体" w:eastAsia="宋体" w:hAnsi="宋体" w:cs="宋体"/>
          <w:sz w:val="28"/>
          <w:u w:color="auto"/>
        </w:rPr>
        <w:t xml:space="preserve">减少48.00%</w:t>
      </w:r>
      <w:r>
        <w:rPr>
          <w:rFonts w:ascii="宋体" w:eastAsia="宋体" w:hAnsi="宋体" w:cs="宋体" w:hint="eastAsia"/>
          <w:sz w:val="28"/>
          <w:szCs w:val="28"/>
        </w:rPr>
        <w:t xml:space="preserve">，主要原因是：</w:t>
      </w:r>
      <w:r>
        <w:rPr>
          <w:rFonts w:hint="eastAsia"/>
          <w:highlight w:val="none"/>
        </w:rPr>
        <w:t xml:space="preserve">2023年下达指标1.5万，2023年已使用0.72万，结转0.78万</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46.94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4.33%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64.68</w:t>
      </w:r>
      <w:r>
        <w:rPr>
          <w:rFonts w:ascii="宋体" w:eastAsia="宋体" w:hAnsi="宋体" w:cs="宋体" w:hint="eastAsia"/>
          <w:sz w:val="28"/>
          <w:szCs w:val="28"/>
        </w:rPr>
        <w:t xml:space="preserve">万元，</w:t>
      </w:r>
      <w:r>
        <w:rPr>
          <w:rFonts w:ascii="宋体" w:eastAsia="宋体" w:hAnsi="宋体" w:cs="宋体"/>
          <w:sz w:val="28"/>
          <w:u w:color="auto"/>
        </w:rPr>
        <w:t xml:space="preserve">减少17.74</w:t>
      </w:r>
      <w:r>
        <w:rPr>
          <w:rFonts w:ascii="宋体" w:eastAsia="宋体" w:hAnsi="宋体" w:cs="宋体" w:hint="eastAsia"/>
          <w:sz w:val="28"/>
          <w:szCs w:val="28"/>
        </w:rPr>
        <w:t xml:space="preserve">万元，</w:t>
      </w:r>
      <w:r>
        <w:rPr>
          <w:rFonts w:ascii="宋体" w:eastAsia="宋体" w:hAnsi="宋体" w:cs="宋体"/>
          <w:sz w:val="28"/>
          <w:u w:color="auto"/>
        </w:rPr>
        <w:t xml:space="preserve">减少27.43%</w:t>
      </w:r>
      <w:r>
        <w:rPr>
          <w:rFonts w:ascii="宋体" w:eastAsia="宋体" w:hAnsi="宋体" w:cs="宋体" w:hint="eastAsia"/>
          <w:sz w:val="28"/>
          <w:szCs w:val="28"/>
        </w:rPr>
        <w:t xml:space="preserve">，主要原因是：</w:t>
      </w:r>
      <w:r>
        <w:rPr>
          <w:rFonts w:hint="eastAsia"/>
          <w:highlight w:val="none"/>
        </w:rPr>
        <w:t xml:space="preserve">2024年预算我把在706001政府下面的事业编人员全部调入706009，故人数减少，社会保障和就业支出下降</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自然资源海洋气象等支出</w:t>
      </w:r>
      <w:r>
        <w:rPr>
          <w:rFonts w:ascii="宋体" w:eastAsia="宋体" w:hAnsi="宋体" w:cs="宋体" w:hint="eastAsia"/>
          <w:sz w:val="28"/>
          <w:szCs w:val="28"/>
        </w:rPr>
        <w:t xml:space="preserve">（类）支出</w:t>
      </w:r>
      <w:r>
        <w:rPr>
          <w:rFonts w:ascii="宋体" w:eastAsia="宋体" w:hAnsi="宋体" w:cs="宋体"/>
          <w:sz w:val="28"/>
          <w:u w:color="auto"/>
        </w:rPr>
        <w:t xml:space="preserve">0.05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增长0.05</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本年度自然资源海洋气象等支出0.05万元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节能环保支出</w:t>
      </w:r>
      <w:r>
        <w:rPr>
          <w:rFonts w:ascii="宋体" w:eastAsia="宋体" w:hAnsi="宋体" w:cs="宋体" w:hint="eastAsia"/>
          <w:sz w:val="28"/>
          <w:szCs w:val="28"/>
        </w:rPr>
        <w:t xml:space="preserve">（类）支出</w:t>
      </w:r>
      <w:r>
        <w:rPr>
          <w:rFonts w:ascii="宋体" w:eastAsia="宋体" w:hAnsi="宋体" w:cs="宋体"/>
          <w:sz w:val="28"/>
          <w:u w:color="auto"/>
        </w:rPr>
        <w:t xml:space="preserve">62.54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5.77%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102.73</w:t>
      </w:r>
      <w:r>
        <w:rPr>
          <w:rFonts w:ascii="宋体" w:eastAsia="宋体" w:hAnsi="宋体" w:cs="宋体" w:hint="eastAsia"/>
          <w:sz w:val="28"/>
          <w:szCs w:val="28"/>
        </w:rPr>
        <w:t xml:space="preserve">万元，</w:t>
      </w:r>
      <w:r>
        <w:rPr>
          <w:rFonts w:ascii="宋体" w:eastAsia="宋体" w:hAnsi="宋体" w:cs="宋体"/>
          <w:sz w:val="28"/>
          <w:u w:color="auto"/>
        </w:rPr>
        <w:t xml:space="preserve">减少40.19</w:t>
      </w:r>
      <w:r>
        <w:rPr>
          <w:rFonts w:ascii="宋体" w:eastAsia="宋体" w:hAnsi="宋体" w:cs="宋体" w:hint="eastAsia"/>
          <w:sz w:val="28"/>
          <w:szCs w:val="28"/>
        </w:rPr>
        <w:t xml:space="preserve">万元，</w:t>
      </w:r>
      <w:r>
        <w:rPr>
          <w:rFonts w:ascii="宋体" w:eastAsia="宋体" w:hAnsi="宋体" w:cs="宋体"/>
          <w:sz w:val="28"/>
          <w:u w:color="auto"/>
        </w:rPr>
        <w:t xml:space="preserve">减少39.12%</w:t>
      </w:r>
      <w:r>
        <w:rPr>
          <w:rFonts w:ascii="宋体" w:eastAsia="宋体" w:hAnsi="宋体" w:cs="宋体" w:hint="eastAsia"/>
          <w:sz w:val="28"/>
          <w:szCs w:val="28"/>
        </w:rPr>
        <w:t xml:space="preserve">，主要原因是：</w:t>
      </w:r>
      <w:r>
        <w:rPr>
          <w:rFonts w:hint="eastAsia"/>
          <w:highlight w:val="none"/>
        </w:rPr>
        <w:t xml:space="preserve">2024年预算我把在706001政府下面的事业编人员全部调入706009，故人数减少，节能环保支出下降</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857"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594.37</w:t>
      </w:r>
      <w:r>
        <w:rPr>
          <w:rFonts w:hint="eastAsia"/>
        </w:rPr>
        <w:t xml:space="preserve">万元，较2023年度预算数</w:t>
      </w:r>
      <w:r>
        <w:rPr>
          <w:rFonts w:hint="eastAsia"/>
          <w:lang w:val="en-US" w:eastAsia="zh-CN"/>
        </w:rPr>
        <w:t xml:space="preserve">815.50</w:t>
      </w:r>
      <w:r>
        <w:rPr>
          <w:rFonts w:hint="eastAsia"/>
        </w:rPr>
        <w:t xml:space="preserve">万元</w:t>
      </w:r>
      <w:r>
        <w:rPr>
          <w:rFonts w:hint="eastAsia"/>
          <w:lang w:val="en-US" w:eastAsia="zh-CN"/>
        </w:rPr>
        <w:t xml:space="preserve">,</w:t>
      </w:r>
      <w:r>
        <w:rPr>
          <w:u w:color="auto"/>
        </w:rPr>
        <w:t xml:space="preserve">减少221.13</w:t>
      </w:r>
      <w:r>
        <w:rPr>
          <w:rFonts w:hint="eastAsia"/>
        </w:rPr>
        <w:t xml:space="preserve">万元，</w:t>
      </w:r>
      <w:r>
        <w:rPr>
          <w:rFonts w:hint="eastAsia"/>
          <w:lang w:val="en-US" w:eastAsia="zh-CN"/>
        </w:rPr>
        <w:t xml:space="preserve">下降27.12%</w:t>
      </w:r>
      <w:r>
        <w:rPr>
          <w:rFonts w:hint="eastAsia"/>
        </w:rPr>
        <w:t xml:space="preserve">，主要原因是</w:t>
      </w:r>
      <w:r>
        <w:rPr>
          <w:rFonts w:hint="eastAsia"/>
          <w:highlight w:val="none"/>
          <w:lang w:val="en-US" w:eastAsia="zh-CN"/>
        </w:rPr>
        <w:t xml:space="preserve">2024年预算我把在706001政府下面的事业编人员全部调入706009，故人数减少，一般公共预算基本支出下降</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503.11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84.65%</w:t>
      </w:r>
      <w:r>
        <w:rPr>
          <w:rFonts w:hint="eastAsia"/>
        </w:rPr>
        <w:t xml:space="preserve">，较2023年度预算数</w:t>
      </w:r>
      <w:r>
        <w:rPr>
          <w:rFonts w:hint="eastAsia"/>
          <w:lang w:val="en-US" w:eastAsia="zh-CN"/>
        </w:rPr>
        <w:t xml:space="preserve">524.07</w:t>
      </w:r>
      <w:r>
        <w:rPr>
          <w:rFonts w:hint="eastAsia"/>
        </w:rPr>
        <w:t xml:space="preserve">万元，</w:t>
      </w:r>
      <w:r>
        <w:rPr>
          <w:rFonts w:hint="eastAsia"/>
          <w:lang w:val="en-US" w:eastAsia="zh-CN"/>
        </w:rPr>
        <w:t xml:space="preserve">减少20.96</w:t>
      </w:r>
      <w:r>
        <w:rPr>
          <w:rFonts w:hint="eastAsia"/>
        </w:rPr>
        <w:t xml:space="preserve">万元，</w:t>
      </w:r>
      <w:r>
        <w:rPr>
          <w:rFonts w:hint="eastAsia"/>
          <w:lang w:val="en-US" w:eastAsia="zh-CN"/>
        </w:rPr>
        <w:t xml:space="preserve">减少4.00%</w:t>
      </w:r>
      <w:r>
        <w:rPr>
          <w:rFonts w:hint="eastAsia"/>
        </w:rPr>
        <w:t xml:space="preserve">，主要原因是：</w:t>
      </w:r>
      <w:r>
        <w:rPr>
          <w:rFonts w:hint="eastAsia"/>
          <w:highlight w:val="none"/>
        </w:rPr>
        <w:t xml:space="preserve">2024年预算我把在706001政府下面的事业编人员全部调入706009，故人数减少，工资福利支出支出下降</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42.47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7.15%</w:t>
      </w:r>
      <w:r>
        <w:rPr>
          <w:rFonts w:hint="eastAsia"/>
        </w:rPr>
        <w:t xml:space="preserve">，较2023年度预算数</w:t>
      </w:r>
      <w:r>
        <w:rPr>
          <w:rFonts w:hint="eastAsia"/>
          <w:lang w:val="en-US" w:eastAsia="zh-CN"/>
        </w:rPr>
        <w:t xml:space="preserve">235.14</w:t>
      </w:r>
      <w:r>
        <w:rPr>
          <w:rFonts w:hint="eastAsia"/>
        </w:rPr>
        <w:t xml:space="preserve">万元，</w:t>
      </w:r>
      <w:r>
        <w:rPr>
          <w:rFonts w:hint="eastAsia"/>
          <w:lang w:val="en-US" w:eastAsia="zh-CN"/>
        </w:rPr>
        <w:t xml:space="preserve">减少192.67</w:t>
      </w:r>
      <w:r>
        <w:rPr>
          <w:rFonts w:hint="eastAsia"/>
        </w:rPr>
        <w:t xml:space="preserve">万元，</w:t>
      </w:r>
      <w:r>
        <w:rPr>
          <w:rFonts w:hint="eastAsia"/>
          <w:lang w:val="en-US" w:eastAsia="zh-CN"/>
        </w:rPr>
        <w:t xml:space="preserve">减少81.94%</w:t>
      </w:r>
      <w:r>
        <w:rPr>
          <w:rFonts w:hint="eastAsia"/>
        </w:rPr>
        <w:t xml:space="preserve">，主要原因是：</w:t>
      </w:r>
      <w:r>
        <w:rPr>
          <w:rFonts w:hint="eastAsia"/>
          <w:highlight w:val="none"/>
        </w:rPr>
        <w:t xml:space="preserve">2024年预算我把在706001政府下面的事业编人员全部调入706009，故人数减少，对个人和家庭的补助支出下降</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48.80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8.21%</w:t>
      </w:r>
      <w:r>
        <w:rPr>
          <w:rFonts w:hint="eastAsia"/>
        </w:rPr>
        <w:t xml:space="preserve">，较2023年度预算数</w:t>
      </w:r>
      <w:r>
        <w:rPr>
          <w:rFonts w:hint="eastAsia"/>
          <w:lang w:val="en-US" w:eastAsia="zh-CN"/>
        </w:rPr>
        <w:t xml:space="preserve">56.28</w:t>
      </w:r>
      <w:r>
        <w:rPr>
          <w:rFonts w:hint="eastAsia"/>
        </w:rPr>
        <w:t xml:space="preserve">万元，</w:t>
      </w:r>
      <w:r>
        <w:rPr>
          <w:rFonts w:hint="eastAsia"/>
          <w:lang w:val="en-US" w:eastAsia="zh-CN"/>
        </w:rPr>
        <w:t xml:space="preserve">减少7.48</w:t>
      </w:r>
      <w:r>
        <w:rPr>
          <w:rFonts w:hint="eastAsia"/>
        </w:rPr>
        <w:t xml:space="preserve">万元，</w:t>
      </w:r>
      <w:r>
        <w:rPr>
          <w:rFonts w:hint="eastAsia"/>
          <w:lang w:val="en-US" w:eastAsia="zh-CN"/>
        </w:rPr>
        <w:t xml:space="preserve">减少13.29%</w:t>
      </w:r>
      <w:r>
        <w:rPr>
          <w:rFonts w:hint="eastAsia"/>
        </w:rPr>
        <w:t xml:space="preserve">，主要原因是：</w:t>
      </w:r>
      <w:r>
        <w:rPr>
          <w:rFonts w:hint="eastAsia"/>
          <w:highlight w:val="none"/>
        </w:rPr>
        <w:t xml:space="preserve">2024年预算我把在706001政府下面的事业编人员全部调入706009，故人数减少，商品和服务支出支出下降</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858"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10.90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4.00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6.90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6.90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10.90</w:t>
      </w:r>
      <w:r>
        <w:rPr>
          <w:rFonts w:hint="eastAsia"/>
          <w:b w:val="0"/>
          <w:bCs w:val="0"/>
          <w:sz w:val="28"/>
          <w:szCs w:val="28"/>
        </w:rPr>
        <w:t xml:space="preserve">万元，同口径较2023年度预算数</w:t>
      </w:r>
      <w:r>
        <w:rPr>
          <w:rFonts w:hint="eastAsia"/>
          <w:b w:val="0"/>
          <w:bCs w:val="0"/>
          <w:sz w:val="28"/>
          <w:szCs w:val="28"/>
          <w:lang w:val="en-US" w:eastAsia="zh-CN"/>
        </w:rPr>
        <w:t xml:space="preserve">16.90</w:t>
      </w:r>
      <w:r>
        <w:rPr>
          <w:rFonts w:hint="eastAsia"/>
          <w:b w:val="0"/>
          <w:bCs w:val="0"/>
          <w:sz w:val="28"/>
          <w:szCs w:val="28"/>
        </w:rPr>
        <w:t xml:space="preserve">万元，</w:t>
      </w:r>
      <w:r>
        <w:rPr>
          <w:rFonts w:hint="eastAsia"/>
          <w:b w:val="0"/>
          <w:bCs w:val="0"/>
          <w:sz w:val="28"/>
          <w:szCs w:val="28"/>
          <w:lang w:val="en-US" w:eastAsia="zh-CN"/>
        </w:rPr>
        <w:t xml:space="preserve">减少6.00</w:t>
      </w:r>
      <w:r>
        <w:rPr>
          <w:rFonts w:hint="eastAsia"/>
          <w:b w:val="0"/>
          <w:bCs w:val="0"/>
          <w:sz w:val="28"/>
          <w:szCs w:val="28"/>
        </w:rPr>
        <w:t xml:space="preserve">万元，</w:t>
      </w:r>
      <w:r>
        <w:rPr>
          <w:rFonts w:hint="eastAsia"/>
          <w:b w:val="0"/>
          <w:bCs w:val="0"/>
          <w:sz w:val="28"/>
          <w:szCs w:val="28"/>
          <w:lang w:val="en-US" w:eastAsia="zh-CN"/>
        </w:rPr>
        <w:t xml:space="preserve">减少35.50%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正常变化</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4.00</w:t>
      </w:r>
      <w:r>
        <w:rPr>
          <w:rFonts w:hint="eastAsia"/>
          <w:b w:val="0"/>
          <w:bCs w:val="0"/>
          <w:sz w:val="28"/>
          <w:szCs w:val="28"/>
        </w:rPr>
        <w:t xml:space="preserve">万元，较2023年度预算数</w:t>
      </w:r>
      <w:r>
        <w:rPr>
          <w:sz w:val="28"/>
          <w:u w:color="auto"/>
        </w:rPr>
        <w:t xml:space="preserve">6.70</w:t>
      </w:r>
      <w:r>
        <w:rPr>
          <w:rFonts w:hint="eastAsia"/>
          <w:b w:val="0"/>
          <w:bCs w:val="0"/>
          <w:sz w:val="28"/>
          <w:szCs w:val="28"/>
        </w:rPr>
        <w:t xml:space="preserve">万元，</w:t>
      </w:r>
      <w:r>
        <w:rPr>
          <w:sz w:val="28"/>
          <w:u w:color="auto"/>
        </w:rPr>
        <w:t xml:space="preserve">减少2.70</w:t>
      </w:r>
      <w:r>
        <w:rPr>
          <w:rFonts w:hint="eastAsia"/>
          <w:b w:val="0"/>
          <w:bCs w:val="0"/>
          <w:sz w:val="28"/>
          <w:szCs w:val="28"/>
        </w:rPr>
        <w:t xml:space="preserve">万元，</w:t>
      </w:r>
      <w:r>
        <w:rPr>
          <w:sz w:val="28"/>
          <w:u w:color="auto"/>
        </w:rPr>
        <w:t xml:space="preserve">减少40.30%</w:t>
      </w:r>
      <w:r>
        <w:rPr>
          <w:rFonts w:hint="eastAsia"/>
          <w:b w:val="0"/>
          <w:bCs w:val="0"/>
          <w:sz w:val="28"/>
          <w:szCs w:val="28"/>
        </w:rPr>
        <w:t xml:space="preserve">，主要原因是</w:t>
      </w:r>
      <w:r>
        <w:rPr>
          <w:rFonts w:hint="eastAsia"/>
          <w:highlight w:val="none"/>
          <w:lang w:val="en-US" w:eastAsia="zh-CN"/>
        </w:rPr>
        <w:t xml:space="preserve">要原因是落实党的政策，严格控制公务接待费支出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6.90</w:t>
      </w:r>
      <w:r>
        <w:rPr>
          <w:rFonts w:hint="eastAsia"/>
          <w:b w:val="0"/>
          <w:bCs w:val="0"/>
          <w:sz w:val="28"/>
          <w:szCs w:val="28"/>
        </w:rPr>
        <w:t xml:space="preserve">万元，较2023年度预算数</w:t>
      </w:r>
      <w:r>
        <w:rPr>
          <w:sz w:val="28"/>
          <w:u w:color="auto"/>
        </w:rPr>
        <w:t xml:space="preserve">10.20</w:t>
      </w:r>
      <w:r>
        <w:rPr>
          <w:rFonts w:hint="eastAsia"/>
          <w:b w:val="0"/>
          <w:bCs w:val="0"/>
          <w:sz w:val="28"/>
          <w:szCs w:val="28"/>
        </w:rPr>
        <w:t xml:space="preserve">万元，</w:t>
      </w:r>
      <w:r>
        <w:rPr>
          <w:sz w:val="28"/>
          <w:u w:color="auto"/>
        </w:rPr>
        <w:t xml:space="preserve">减少3.30</w:t>
      </w:r>
      <w:r>
        <w:rPr>
          <w:rFonts w:hint="eastAsia"/>
          <w:b w:val="0"/>
          <w:bCs w:val="0"/>
          <w:sz w:val="28"/>
          <w:szCs w:val="28"/>
        </w:rPr>
        <w:t xml:space="preserve">万元，</w:t>
      </w:r>
      <w:r>
        <w:rPr>
          <w:sz w:val="28"/>
          <w:u w:color="auto"/>
        </w:rPr>
        <w:t xml:space="preserve">减少32.35%</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正常变化</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6.90</w:t>
      </w:r>
      <w:r>
        <w:rPr>
          <w:rFonts w:hint="eastAsia"/>
          <w:b w:val="0"/>
          <w:bCs w:val="0"/>
          <w:sz w:val="28"/>
          <w:szCs w:val="28"/>
        </w:rPr>
        <w:t xml:space="preserve">万元，较2023年度预算数</w:t>
      </w:r>
      <w:r>
        <w:rPr>
          <w:sz w:val="28"/>
          <w:u w:color="auto"/>
        </w:rPr>
        <w:t xml:space="preserve">10.20</w:t>
      </w:r>
      <w:r>
        <w:rPr>
          <w:rFonts w:hint="eastAsia"/>
          <w:b w:val="0"/>
          <w:bCs w:val="0"/>
          <w:sz w:val="28"/>
          <w:szCs w:val="28"/>
        </w:rPr>
        <w:t xml:space="preserve">万元，</w:t>
      </w:r>
      <w:r>
        <w:rPr>
          <w:sz w:val="28"/>
          <w:u w:color="auto"/>
        </w:rPr>
        <w:t xml:space="preserve">减少3.30</w:t>
      </w:r>
      <w:r>
        <w:rPr>
          <w:rFonts w:hint="eastAsia"/>
          <w:b w:val="0"/>
          <w:bCs w:val="0"/>
          <w:sz w:val="28"/>
          <w:szCs w:val="28"/>
        </w:rPr>
        <w:t xml:space="preserve">万元，</w:t>
      </w:r>
      <w:r>
        <w:rPr>
          <w:sz w:val="28"/>
          <w:u w:color="auto"/>
        </w:rPr>
        <w:t xml:space="preserve">减少32.35%</w:t>
      </w:r>
      <w:r>
        <w:rPr>
          <w:rFonts w:hint="eastAsia"/>
          <w:b w:val="0"/>
          <w:bCs w:val="0"/>
          <w:sz w:val="28"/>
          <w:szCs w:val="28"/>
        </w:rPr>
        <w:t xml:space="preserve">，主要原因是</w:t>
      </w:r>
      <w:r>
        <w:rPr>
          <w:rFonts w:hint="eastAsia"/>
          <w:highlight w:val="none"/>
          <w:lang w:val="en-US" w:eastAsia="zh-CN"/>
        </w:rPr>
        <w:t xml:space="preserve">把计生车调入706003计生所，少一辆车故费用。</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正常变化</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正常变化</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48.80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56.28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减少7.48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下降13.29%</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2024年预算我把在706001政府下面的事业编人员全部调入706009，故人数减少，机关运行经费下降</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8.1733</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0.8733</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7.3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主要用于：办公设备购置、印刷服务、公务用车运行维护等方面支出的采购</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3</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3</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38</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488.86</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农村乡村道路“三项工程”资金，预算资金197.00万元。</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2024年度绩效目标为：1、加强道路提升对乡村振兴助力的宣传及道路提升申请流程的宣传；2、加宽路面8处，共8.05km；3、确保受益总户数662户2271人，其中脱贫户93户328人；4、服务对象满意度达90％以上。</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设1条数量指标：道路提升里程≤8.05公里；设1条质量指标：经费支出合规性严格执行相关财经法规、制度；设1条时效指标：经费支出时效性年内完成支付；设1条成本指标：项目支出成本≤197万元；设1条经济放益指标:社会效益指标：对提高群众生活水平，促进和谐社会建设的改善或提升程度较高；设1条满意度指标：服务对象满意度≥90%。</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环江毛南族自治县下南乡人民政府</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环江毛南族自治县下南乡人民政府</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674.37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592.64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674.37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46.94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62.54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141.02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200.59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38.67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0.78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674.37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1083.23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408.86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1083.23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1083.23</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环江毛南族自治县下南乡人民政府</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1083.23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1083.23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1083.23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706001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1083.23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1083.23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1083.23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环江毛南族自治县下南乡人民政府</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1083.23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594.37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488.86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706001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1083.23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594.37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488.86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587.88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507.88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一般行政管理事务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其他人力资源和社会保障管理事务支出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44.08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2082001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临时救助支出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2110401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生态保护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62.54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62.54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2130205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森林资源培育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22.99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22.99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2130504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农村基础设施建设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84.00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2130707</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农村综合改革示范试点补助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2130799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其他农村综合改革支出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公路建设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197.00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197.00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2140106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公路养护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自然资源利用与保护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38.67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38.67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地质灾害防治</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0.78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0.78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环江毛南族自治县下南乡人民政府</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674.37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592.64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674.37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46.94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62.54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141.02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200.59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38.67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0.78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674.37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1083.23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408.86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1083.23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1083.23</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环江毛南族自治县下南乡人民政府</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706001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1083.23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594.37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545.57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48.80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488.86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2010301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587.88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507.87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462.82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45.05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3.74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3.74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一般行政管理事务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其他人力资源和社会保障管理事务支出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44.08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44.08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44.08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2082001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临时救助支出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2110401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生态保护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62.54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62.54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2130205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森林资源培育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22.99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22.99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2130504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农村基础设施建设</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84.00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84.00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2130707</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农村综合改革示范试点补助</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2130799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其他农村综合改革支出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2140104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公路建设</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197.00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197.00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2140106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公路养护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2200106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自然资源利用与保护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38.67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38.67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38.67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2240601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地质灾害防治</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0.78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0.78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环江毛南族自治县下南乡人民政府</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594.38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545.58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48.80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503.11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503.11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108.43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108.43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88.85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100.36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50.18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20.44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42.74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42.74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91.57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91.57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48.80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26.04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9.66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9.66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救济费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个人农业生产补贴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基础设施建设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环江毛南族自治县下南乡人民政府</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706001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10.90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6.90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6.90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环江毛南族自治县下南乡人民政府</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2010301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2013202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一般行政管理事务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其他人力资源和社会保障管理事务支出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2082001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临时救助支出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2110401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生态保护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2130205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森林资源培育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2130504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农村基础设施建设</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2130707</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农村综合改革示范试点补助</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2130799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其他农村综合改革支出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2140104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公路建设</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2140106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公路养护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2200106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自然资源利用与保护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2240601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地质灾害防治</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环江毛南族自治县下南乡人民政府</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环江毛南族自治县下南乡人民政府</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农村公路养护费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3.59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农村公路养护每季度验收1次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地灾应急演练经费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0.78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地灾应急演练1次以上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护林员补助(桂财资环〔2021〕79号)</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护林员补助，金额980000元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下南乡仪凤村外卯屯至同心山蛙产业道路硬化工程</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下南乡仪凤村外卯屯至同心山蛙产业道路硬化工程经费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农村党员大培训经费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党员发展工作经费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耕地和永久基本农田非耕化专项整治工作经费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耕地和永久基本农田非耕化专项整治工作经费，用于支付产生耕地费用，服务对象满意度≥90％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2024年退役军人服务中心建设工作经费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1、服务退役军人服务中心维护</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2、服务满意率超过90％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环江毛南族自治县2023年度农村综合改革美丽乡村建设示范项目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1、建设文化园各种建筑物</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2、服务对象满意度≥90％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生态护林员劳务补助资金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57.51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护林员补助资金支付</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困难群众</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用于支付困难群众资金需要</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服务惠民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1、支付次数≥1</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2、群众满意度≥90％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文化园建设工程项目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1、支付次数≥1人</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2、用于分龙节等活动场地</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3、服务对象满意度≥90％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农村乡村道路“三项工程”资金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农村乡村道路“三项工程”资金,建设规模9条，总公里数6.391千米。</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退耕还林延长期补助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22.99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项目资金15140元，面积为151.4亩，每亩为151.4元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2024年城乡清洁工作经费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1、城乡清洁会议1次以上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2、确保垃圾桶的设施完好率80％以上，保证作业服务范围内的生活垃圾日产日清</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3、开展活动所用资金不超过该项目预算总金额</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2024年纪检监察工作经费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1、强化党纪法规学习培训，提高乡，村三委干部及村级廉情监督联络站联络员法纪意识，拟开展党纪法规培训2次。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2、补充完善村级廉情监督联络站办公设备，更好推动廉情监督工作。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3、开展活动所用资金不超过该项目预算总金额。</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2024年关心下一代工作委员经费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1、入校宣传国家有关保护未成年人权益，实施义务教育、防范未成人犯罪法律法规培训1次；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2、开展活动所用资金不超过该项目预算金额；</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3、满意率超过90％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2024年统计工作经费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5.88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1.村级统计员开展业务培训1次以上；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2.本乡统计宣传工作开展1次以上；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3.年内按时上报各项报表，保质保量完成各项统计工作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2024年安全生产及森林防火工作经费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1、年内上路交通检查1次以上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2、企业检查1次以上；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3、安全生产宣传1次以上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4、森林防火宣传1次以上，同时利用下队时间进屯入户开展宣传。</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5、满意率超过90％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2024年政府工作办公经费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目标1：召开巩固脱贫攻坚成果与乡村振兴有效衔接工作会议1次以上；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目标2：到各村开展社会评价宣传活动1次以上；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目标3：开展巩固脱贫攻坚成果与乡村振兴有效衔接大排查工作1次；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目标4：开展档案活动日宣传1次；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目标5：开展年度工作总结绩效考评宣传工作。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目标6：服务对象满意度达95％以上。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2024年维稳工作经费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1、信访维稳工作确保不出现越级上访</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2、精神病人管控实现全覆盖</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3、养老诈骗电信诈骗集中宣传1次以上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2024年宣传工作经费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目标1：为新时代文明实践志愿服务活动，提供经费保障，推进志愿服务活动工作，建设乡风文明和谐新农村，着力打造功能性。</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目标2：年内组织开展至少6次以上志愿服务活动，且至少有两次针对特殊群体。</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2024年预防青少年违法犯罪工作经费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目标1：开展青少年法治和禁毒防艾宣传教育活动2次以上。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目标2：年度预防青少年违法犯罪工作会议1次以上。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目标3：预防青少年违法犯罪工作活动参与率达到90％以上。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2024年妇联工作经费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目标1：召开各村妇联主席工作会议1次以上；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目标2：开展巾帼志愿服务活动1次以上；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目标3：开展“最美家庭”、“清廉家庭”、“五好家庭”宣传工作1次；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目标4：开展维护妇女儿童合法权益宣传1次；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目标5：服务对象满意度达93％以上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2024年其他业务工作经费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4.86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1、疫情防控会议1次以上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2、节能减排会议1次以上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3、满意度90％以上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2024年法制宣传工作经费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目标1：进一步健全普法宣传教育机制，增强法治宣传教育的时效性，举行普法宣传教育培训4次以上。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目标2：深化依法治理，增强全民法治观念和全体党员党章党规意识。</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目标3：提高厉行法治的积极性和主动性，形成守法光荣、违法可耻的良好法治氛围。</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2024年团委工作经费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1、年内开展团委工作会议1次以上；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2、主题团日活动1次以上；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3、各村团支部开展主题团日累计1次以上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4、团支部会议1次以上。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5、满意率超过90％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2024年武装、征兵及民兵预备工作经费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1、全年完成春季、秋季各1次征兵工作；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2、完成县武装部交办的各项任务，开展活动所用资金不超过该项目预算总金额；</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2024年民族团结工作经费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1、乡里开展民族团结进步宣传活动1次；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2、7个村开展民族团结进步宣传活动各1次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3、服务满意率超过90％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4、开展活动所用资金不超过该项目预算总金额</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1、加强党组织的建设，巩固党的执政理念；2、年内党员接受有效教育2次，提升思想意识</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2024年关爱党员(农村党员)经费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4.62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1、确实开展党日活动14次以上，党员人数462人。</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2、进一步建立健全党内奖励关怀帮扶机制，切实体现党组织对困难老党员的关心和保护，体现党内人文关怀；</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3、进一步稳定和优化农村党员队伍，提高基层党员的凝聚力和向心力，巩固党在农村执政基础</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2024年党代会经费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党代会开展1次，党代会代表人数83人，加强党的建设，努力提高领导班子的工作能力和领导水平，继续发挥党员先锋模范作用和基层党组织的战斗堡垒作用，建设一个强有力的领导班子和一支高素质的干部队伍。</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2024年乡镇应急工作经费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1、应急支付≥1次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2、服务满意率超过90％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2024年乡镇（街道办）林长办经费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年内至少召开林长制工作会议1次以上。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全年辖区内森林火灾受害控制率不超过0.8％。</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乡林长办主任向本级林长专题汇报林长制工作1次以上。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服务对象满意度≥90％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2024年政协工作联络站经费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用于政协工作联络站经费支付</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1、参加政协会议</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2、服务对象满意度达到90％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2024年田长制工作经费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1、田长制会议超过1次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2、服务对象满意度超过90％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2024年河长制工作经费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1、河长制会议超过1次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2、服务对象满意度超过90％</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52"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555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860"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556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862"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556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63"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556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64"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556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65"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556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85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56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86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56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s/87C/WzZtcwdoWvbq9JgQ==" w:hash="hFEoe53nnorW3w/EaRmIjS7BxKO5KpiaUPsSVLNfZHmLm4w3V2XgAJVjs8d/Ub72KiA0R8xZGmtFgknAcgYaE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1083.23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591.62</c:v>
                </c:pt>
                <c:pt idx="1">
                  <c:v>44.08</c:v>
                </c:pt>
                <c:pt idx="2">
                  <c:v>38.67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895.5</c:v>
                </c:pt>
                <c:pt idx="1">
                  <c:v>895.5</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674.37</c:v>
                </c:pt>
                <c:pt idx="1">
                  <c:v>674.37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594.37</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80.0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48.8</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545.57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545.57</c:v>
                </c:pt>
                <c:pt idx="1">
                  <c:v>48.8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Sheet1!$B$2:$B$4</c:f>
              <c:numCache>
                <c:formatCode>General</c:formatCode>
                <c:ptCount val="3"/>
                <c:pt idx="0">
                  <c:v>6.7</c:v>
                </c:pt>
                <c:pt idx="1">
                  <c:v>10.2</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Sheet1!$C$2:$C$4</c:f>
              <c:numCache>
                <c:formatCode>General</c:formatCode>
                <c:ptCount val="3"/>
                <c:pt idx="0">
                  <c:v>4.0</c:v>
                </c:pt>
                <c:pt idx="1">
                  <c:v>6.9</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2024-03-01T04:30:35Z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