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环江毛南族自治县明伦镇文化站</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环江毛南族自治县明伦镇文化站单位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环江毛南族自治县明伦镇文化站2024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环江毛南族自治县明伦镇文化站2024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2"/>
      <w:bookmarkStart w:id="5" w:name="bookmark14"/>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环江毛南族自治县明伦镇文化站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承担文化、体育、广播电视事业的宣传和活动组织工作、文化体育相关组织的管理、相关培训工作，受权管理乡文化市场，对村级文化体育活动中心、信息共享工程、农家书屋进行业务指导，组织文化交流，对民族间文化体育遗产进行收集整理与保护，扶持文化体育产业的创建发展；负责本辖区内文化、体育、广播电视事业的建设和管理工作；完成上级业务部门和乡党委、政府交给的其他工作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本部门的上级主管部门是环江毛南族自治县明伦镇人民政府，是财政全额拨款的事业单位，人员编制共2名，领导职数：站长1名。本部门无内设机构。</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环江毛南族自治县明伦镇文化站</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37.20</w:t>
      </w:r>
      <w:r>
        <w:rPr>
          <w:rFonts w:hint="eastAsia"/>
          <w:b w:val="0"/>
          <w:bCs w:val="0"/>
          <w:sz w:val="28"/>
          <w:szCs w:val="28"/>
        </w:rPr>
        <w:t>万元，总支出</w:t>
      </w:r>
      <w:r>
        <w:rPr>
          <w:rFonts w:hint="eastAsia"/>
          <w:sz w:val="28"/>
          <w:szCs w:val="28"/>
          <w:lang w:val="en-US" w:eastAsia="zh-CN"/>
        </w:rPr>
        <w:t>37.20</w:t>
      </w:r>
      <w:r>
        <w:rPr>
          <w:rFonts w:hint="eastAsia"/>
          <w:b w:val="0"/>
          <w:bCs w:val="0"/>
          <w:sz w:val="28"/>
          <w:szCs w:val="28"/>
        </w:rPr>
        <w:t>万元。总收入较2023年度预算数</w:t>
      </w:r>
      <w:r>
        <w:rPr>
          <w:rFonts w:hint="eastAsia"/>
          <w:sz w:val="28"/>
          <w:szCs w:val="28"/>
          <w:lang w:val="en-US" w:eastAsia="zh-CN"/>
        </w:rPr>
        <w:t>30.91</w:t>
      </w:r>
      <w:r>
        <w:rPr>
          <w:rFonts w:hint="eastAsia"/>
          <w:b w:val="0"/>
          <w:bCs w:val="0"/>
          <w:sz w:val="28"/>
          <w:szCs w:val="28"/>
        </w:rPr>
        <w:t>万元，</w:t>
      </w:r>
      <w:r>
        <w:rPr>
          <w:rFonts w:hint="eastAsia"/>
          <w:sz w:val="28"/>
          <w:szCs w:val="28"/>
        </w:rPr>
        <w:t>增加6.29</w:t>
      </w:r>
      <w:r>
        <w:rPr>
          <w:rFonts w:hint="eastAsia"/>
          <w:b w:val="0"/>
          <w:bCs w:val="0"/>
          <w:sz w:val="28"/>
          <w:szCs w:val="28"/>
        </w:rPr>
        <w:t>万元，</w:t>
      </w:r>
      <w:r>
        <w:rPr>
          <w:rFonts w:hint="eastAsia"/>
          <w:sz w:val="28"/>
          <w:szCs w:val="28"/>
        </w:rPr>
        <w:t>增长20.35%</w:t>
      </w:r>
      <w:r>
        <w:rPr>
          <w:rFonts w:hint="eastAsia"/>
          <w:b w:val="0"/>
          <w:bCs w:val="0"/>
          <w:sz w:val="28"/>
          <w:szCs w:val="28"/>
        </w:rPr>
        <w:t>，主要原因是</w:t>
      </w:r>
      <w:r>
        <w:rPr>
          <w:rFonts w:hint="eastAsia"/>
          <w:highlight w:val="none"/>
          <w:lang w:val="en-US" w:eastAsia="zh-CN"/>
        </w:rPr>
        <w:t>本部门2024年人员工资待遇补助增加</w:t>
      </w:r>
      <w:r>
        <w:rPr>
          <w:rFonts w:hint="eastAsia"/>
          <w:b w:val="0"/>
          <w:bCs w:val="0"/>
          <w:sz w:val="28"/>
          <w:szCs w:val="28"/>
        </w:rPr>
        <w:t>。总支出较2023年度预算数</w:t>
      </w:r>
      <w:r>
        <w:rPr>
          <w:rFonts w:hint="eastAsia"/>
          <w:sz w:val="28"/>
          <w:szCs w:val="28"/>
          <w:lang w:val="en-US" w:eastAsia="zh-CN"/>
        </w:rPr>
        <w:t>30.91</w:t>
      </w:r>
      <w:r>
        <w:rPr>
          <w:rFonts w:hint="eastAsia"/>
          <w:b w:val="0"/>
          <w:bCs w:val="0"/>
          <w:sz w:val="28"/>
          <w:szCs w:val="28"/>
        </w:rPr>
        <w:t>万元，</w:t>
      </w:r>
      <w:r>
        <w:rPr>
          <w:rFonts w:hint="eastAsia"/>
          <w:sz w:val="28"/>
          <w:szCs w:val="28"/>
        </w:rPr>
        <w:t>增加6.29</w:t>
      </w:r>
      <w:r>
        <w:rPr>
          <w:rFonts w:hint="eastAsia"/>
          <w:b w:val="0"/>
          <w:bCs w:val="0"/>
          <w:sz w:val="28"/>
          <w:szCs w:val="28"/>
        </w:rPr>
        <w:t>万元，</w:t>
      </w:r>
      <w:r>
        <w:rPr>
          <w:rFonts w:hint="eastAsia"/>
          <w:sz w:val="28"/>
          <w:szCs w:val="28"/>
        </w:rPr>
        <w:t>增长20.35%</w:t>
      </w:r>
      <w:r>
        <w:rPr>
          <w:rFonts w:hint="eastAsia"/>
          <w:b w:val="0"/>
          <w:bCs w:val="0"/>
          <w:sz w:val="28"/>
          <w:szCs w:val="28"/>
        </w:rPr>
        <w:t>，主要原因是</w:t>
      </w:r>
      <w:r>
        <w:rPr>
          <w:rFonts w:hint="eastAsia"/>
          <w:highlight w:val="none"/>
          <w:lang w:val="en-US" w:eastAsia="zh-CN"/>
        </w:rPr>
        <w:t>本部门2024年人员工资待遇补助增加</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38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37.20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30.91</w:t>
      </w:r>
      <w:r>
        <w:rPr>
          <w:rFonts w:hint="eastAsia" w:ascii="宋体" w:hAnsi="宋体" w:eastAsia="宋体" w:cs="宋体"/>
          <w:sz w:val="28"/>
          <w:szCs w:val="28"/>
          <w:u w:color="auto"/>
        </w:rPr>
        <w:t>万元，</w:t>
      </w:r>
      <w:r>
        <w:rPr>
          <w:rFonts w:hint="eastAsia" w:ascii="宋体" w:hAnsi="宋体" w:eastAsia="宋体" w:cs="宋体"/>
          <w:sz w:val="28"/>
          <w:szCs w:val="28"/>
        </w:rPr>
        <w:t>增加6.29</w:t>
      </w:r>
      <w:r>
        <w:rPr>
          <w:rFonts w:hint="eastAsia" w:ascii="宋体" w:hAnsi="宋体" w:eastAsia="宋体" w:cs="宋体"/>
          <w:sz w:val="28"/>
          <w:szCs w:val="28"/>
          <w:u w:color="auto"/>
        </w:rPr>
        <w:t>万元，</w:t>
      </w:r>
      <w:r>
        <w:rPr>
          <w:rFonts w:hint="eastAsia" w:ascii="宋体" w:hAnsi="宋体" w:eastAsia="宋体" w:cs="宋体"/>
          <w:sz w:val="28"/>
          <w:szCs w:val="28"/>
        </w:rPr>
        <w:t>增长20.35%</w:t>
      </w:r>
      <w:r>
        <w:rPr>
          <w:rFonts w:hint="eastAsia" w:ascii="宋体" w:hAnsi="宋体" w:eastAsia="宋体" w:cs="宋体"/>
          <w:sz w:val="28"/>
          <w:szCs w:val="28"/>
          <w:u w:color="auto"/>
        </w:rPr>
        <w:t>，主要原因是</w:t>
      </w:r>
      <w:r>
        <w:rPr>
          <w:rFonts w:hint="eastAsia"/>
          <w:highlight w:val="none"/>
          <w:lang w:val="en-US" w:eastAsia="zh-CN"/>
        </w:rPr>
        <w:t>本部门2024年人员工资待遇补助增加</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38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37.20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30.91</w:t>
      </w:r>
      <w:r>
        <w:rPr>
          <w:rFonts w:hint="eastAsia" w:ascii="宋体" w:hAnsi="宋体" w:eastAsia="宋体" w:cs="宋体"/>
          <w:sz w:val="28"/>
          <w:szCs w:val="28"/>
          <w:lang w:eastAsia="zh-CN"/>
        </w:rPr>
        <w:t>万元，</w:t>
      </w:r>
      <w:r>
        <w:rPr>
          <w:rFonts w:hint="eastAsia" w:ascii="宋体" w:hAnsi="宋体" w:eastAsia="宋体" w:cs="宋体"/>
          <w:sz w:val="28"/>
          <w:szCs w:val="28"/>
        </w:rPr>
        <w:t>增加6.29</w:t>
      </w:r>
      <w:r>
        <w:rPr>
          <w:rFonts w:hint="eastAsia" w:ascii="宋体" w:hAnsi="宋体" w:eastAsia="宋体" w:cs="宋体"/>
          <w:sz w:val="28"/>
          <w:szCs w:val="28"/>
          <w:lang w:eastAsia="zh-CN"/>
        </w:rPr>
        <w:t>万元，</w:t>
      </w:r>
      <w:r>
        <w:rPr>
          <w:rFonts w:hint="eastAsia" w:ascii="宋体" w:hAnsi="宋体" w:eastAsia="宋体" w:cs="宋体"/>
          <w:sz w:val="28"/>
          <w:szCs w:val="28"/>
        </w:rPr>
        <w:t>增长20.35%</w:t>
      </w:r>
      <w:r>
        <w:rPr>
          <w:rFonts w:hint="eastAsia" w:ascii="宋体" w:hAnsi="宋体" w:eastAsia="宋体" w:cs="宋体"/>
          <w:sz w:val="28"/>
          <w:szCs w:val="28"/>
          <w:lang w:eastAsia="zh-CN"/>
        </w:rPr>
        <w:t>，主要原因是</w:t>
      </w:r>
      <w:r>
        <w:rPr>
          <w:rFonts w:hint="eastAsia"/>
          <w:highlight w:val="none"/>
          <w:lang w:val="en-US" w:eastAsia="zh-CN"/>
        </w:rPr>
        <w:t>本部门2024年人员工资待遇补助增加</w:t>
      </w:r>
      <w:r>
        <w:rPr>
          <w:rFonts w:hint="eastAsia" w:ascii="Times New Roman" w:hAnsi="Times New Roman" w:cs="Times New Roman"/>
          <w:sz w:val="30"/>
          <w:szCs w:val="30"/>
          <w:lang w:eastAsia="zh-CN"/>
        </w:rPr>
        <w:t>。主要包括：</w:t>
      </w:r>
      <w:r>
        <w:rPr>
          <w:rFonts w:hint="eastAsia"/>
          <w:highlight w:val="none"/>
          <w:lang w:val="en-US" w:eastAsia="zh-CN"/>
        </w:rPr>
        <w:t>主要是文化旅游体育与传媒支出，主要用于确保本部门正常运转的办公费、印刷费、水电费、培训费、差旅费、会议费等日常公用经费支出</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1)住房保障支出</w:t>
      </w:r>
      <w:r>
        <w:rPr>
          <w:rFonts w:hint="eastAsia"/>
          <w:lang w:val="en-US" w:eastAsia="zh-CN"/>
        </w:rPr>
        <w:t>3.73</w:t>
      </w:r>
      <w:r>
        <w:rPr>
          <w:rFonts w:hint="eastAsia"/>
        </w:rPr>
        <w:t>万元，占支出总预算</w:t>
      </w:r>
      <w:r>
        <w:rPr>
          <w:rFonts w:hint="eastAsia"/>
          <w:lang w:val="en-US" w:eastAsia="zh-CN"/>
        </w:rPr>
        <w:t>10.03%</w:t>
      </w:r>
      <w:r>
        <w:rPr>
          <w:rFonts w:hint="eastAsia"/>
        </w:rPr>
        <w:t>,比上年</w:t>
      </w:r>
      <w:r>
        <w:rPr>
          <w:rFonts w:hint="eastAsia"/>
          <w:lang w:val="en-US" w:eastAsia="zh-CN"/>
        </w:rPr>
        <w:t>增长0.35</w:t>
      </w:r>
      <w:r>
        <w:rPr>
          <w:rFonts w:hint="eastAsia"/>
        </w:rPr>
        <w:t>万元，</w:t>
      </w:r>
      <w:r>
        <w:rPr>
          <w:rFonts w:hint="eastAsia"/>
          <w:lang w:val="en-US" w:eastAsia="zh-CN"/>
        </w:rPr>
        <w:t>增长10.36%</w:t>
      </w:r>
      <w:r>
        <w:rPr>
          <w:rFonts w:hint="eastAsia"/>
        </w:rPr>
        <w:t>,</w:t>
      </w:r>
      <w:r>
        <w:rPr>
          <w:rFonts w:hint="eastAsia"/>
          <w:highlight w:val="none"/>
        </w:rPr>
        <w:t>主要原因是：</w:t>
      </w:r>
      <w:r>
        <w:rPr>
          <w:rFonts w:hint="eastAsia"/>
          <w:highlight w:val="none"/>
          <w:lang w:val="en-US" w:eastAsia="zh-CN"/>
        </w:rPr>
        <w:t>本部门2024年人员工资待遇补助增加，调整公积金基数，公积金预算支出增加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2)文化旅游体育与传媒支出</w:t>
      </w:r>
      <w:r>
        <w:rPr>
          <w:rFonts w:hint="eastAsia"/>
          <w:lang w:val="en-US" w:eastAsia="zh-CN"/>
        </w:rPr>
        <w:t>28.84</w:t>
      </w:r>
      <w:r>
        <w:rPr>
          <w:rFonts w:hint="eastAsia"/>
        </w:rPr>
        <w:t>万元，占支出总预算</w:t>
      </w:r>
      <w:r>
        <w:rPr>
          <w:rFonts w:hint="eastAsia"/>
          <w:lang w:val="en-US" w:eastAsia="zh-CN"/>
        </w:rPr>
        <w:t>77.53%</w:t>
      </w:r>
      <w:r>
        <w:rPr>
          <w:rFonts w:hint="eastAsia"/>
        </w:rPr>
        <w:t>,比上年</w:t>
      </w:r>
      <w:r>
        <w:rPr>
          <w:rFonts w:hint="eastAsia"/>
          <w:lang w:val="en-US" w:eastAsia="zh-CN"/>
        </w:rPr>
        <w:t>增长6.39</w:t>
      </w:r>
      <w:r>
        <w:rPr>
          <w:rFonts w:hint="eastAsia"/>
        </w:rPr>
        <w:t>万元，</w:t>
      </w:r>
      <w:r>
        <w:rPr>
          <w:rFonts w:hint="eastAsia"/>
          <w:lang w:val="en-US" w:eastAsia="zh-CN"/>
        </w:rPr>
        <w:t>增长28.46%</w:t>
      </w:r>
      <w:r>
        <w:rPr>
          <w:rFonts w:hint="eastAsia"/>
        </w:rPr>
        <w:t>,</w:t>
      </w:r>
      <w:r>
        <w:rPr>
          <w:rFonts w:hint="eastAsia"/>
          <w:highlight w:val="none"/>
        </w:rPr>
        <w:t>主要原因是：</w:t>
      </w:r>
      <w:r>
        <w:rPr>
          <w:rFonts w:hint="eastAsia"/>
          <w:highlight w:val="none"/>
          <w:lang w:val="en-US" w:eastAsia="zh-CN"/>
        </w:rPr>
        <w:t>主要用于办公费、印刷费、水电费、培训费、差旅费、会议费等日常公用经费支出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3)一般公共服务支出</w:t>
      </w:r>
      <w:r>
        <w:rPr>
          <w:rFonts w:hint="eastAsia"/>
          <w:lang w:val="en-US" w:eastAsia="zh-CN"/>
        </w:rPr>
        <w:t>0.35</w:t>
      </w:r>
      <w:r>
        <w:rPr>
          <w:rFonts w:hint="eastAsia"/>
        </w:rPr>
        <w:t>万元，占支出总预算</w:t>
      </w:r>
      <w:r>
        <w:rPr>
          <w:rFonts w:hint="eastAsia"/>
          <w:lang w:val="en-US" w:eastAsia="zh-CN"/>
        </w:rPr>
        <w:t>0.94%</w:t>
      </w:r>
      <w:r>
        <w:rPr>
          <w:rFonts w:hint="eastAsia"/>
        </w:rPr>
        <w:t>,比上年</w:t>
      </w:r>
      <w:r>
        <w:rPr>
          <w:rFonts w:hint="eastAsia"/>
          <w:lang w:val="en-US" w:eastAsia="zh-CN"/>
        </w:rPr>
        <w:t>减少0.21</w:t>
      </w:r>
      <w:r>
        <w:rPr>
          <w:rFonts w:hint="eastAsia"/>
        </w:rPr>
        <w:t>万元，</w:t>
      </w:r>
      <w:r>
        <w:rPr>
          <w:rFonts w:hint="eastAsia"/>
          <w:lang w:val="en-US" w:eastAsia="zh-CN"/>
        </w:rPr>
        <w:t>减少37.50%</w:t>
      </w:r>
      <w:r>
        <w:rPr>
          <w:rFonts w:hint="eastAsia"/>
        </w:rPr>
        <w:t>,</w:t>
      </w:r>
      <w:r>
        <w:rPr>
          <w:rFonts w:hint="eastAsia"/>
          <w:highlight w:val="none"/>
        </w:rPr>
        <w:t>主要原因是：</w:t>
      </w:r>
      <w:r>
        <w:rPr>
          <w:rFonts w:hint="eastAsia"/>
          <w:highlight w:val="none"/>
          <w:lang w:val="en-US" w:eastAsia="zh-CN"/>
        </w:rPr>
        <w:t>主要用于人员经费支出减少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4)社会保障和就业支出</w:t>
      </w:r>
      <w:r>
        <w:rPr>
          <w:rFonts w:hint="eastAsia"/>
          <w:lang w:val="en-US" w:eastAsia="zh-CN"/>
        </w:rPr>
        <w:t>4.28</w:t>
      </w:r>
      <w:r>
        <w:rPr>
          <w:rFonts w:hint="eastAsia"/>
        </w:rPr>
        <w:t>万元，占支出总预算</w:t>
      </w:r>
      <w:r>
        <w:rPr>
          <w:rFonts w:hint="eastAsia"/>
          <w:lang w:val="en-US" w:eastAsia="zh-CN"/>
        </w:rPr>
        <w:t>11.51%</w:t>
      </w:r>
      <w:r>
        <w:rPr>
          <w:rFonts w:hint="eastAsia"/>
        </w:rPr>
        <w:t>,比上年</w:t>
      </w:r>
      <w:r>
        <w:rPr>
          <w:rFonts w:hint="eastAsia"/>
          <w:lang w:val="en-US" w:eastAsia="zh-CN"/>
        </w:rPr>
        <w:t>减少0.23</w:t>
      </w:r>
      <w:r>
        <w:rPr>
          <w:rFonts w:hint="eastAsia"/>
        </w:rPr>
        <w:t>万元，</w:t>
      </w:r>
      <w:r>
        <w:rPr>
          <w:rFonts w:hint="eastAsia"/>
          <w:lang w:val="en-US" w:eastAsia="zh-CN"/>
        </w:rPr>
        <w:t>减少5.10%</w:t>
      </w:r>
      <w:r>
        <w:rPr>
          <w:rFonts w:hint="eastAsia"/>
        </w:rPr>
        <w:t>,</w:t>
      </w:r>
      <w:r>
        <w:rPr>
          <w:rFonts w:hint="eastAsia"/>
          <w:highlight w:val="none"/>
        </w:rPr>
        <w:t>主要原因是：</w:t>
      </w:r>
      <w:r>
        <w:rPr>
          <w:rFonts w:hint="eastAsia"/>
          <w:highlight w:val="none"/>
          <w:lang w:val="en-US" w:eastAsia="zh-CN"/>
        </w:rPr>
        <w:t>主要用于社会保障和就业支出减少</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37.20</w:t>
      </w:r>
      <w:r>
        <w:rPr>
          <w:rFonts w:hint="eastAsia"/>
        </w:rPr>
        <w:t>万元，占支出预算</w:t>
      </w:r>
      <w:r>
        <w:rPr>
          <w:u w:color="auto"/>
        </w:rPr>
        <w:t>100.00%,比上年增长6.29万元，增长20.35%</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36.13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97.12%</w:t>
      </w:r>
      <w:r>
        <w:rPr>
          <w:rFonts w:hint="eastAsia"/>
        </w:rPr>
        <w:t>,</w:t>
      </w:r>
      <w:r>
        <w:t>比上年</w:t>
      </w:r>
      <w:r>
        <w:rPr>
          <w:rFonts w:hint="eastAsia"/>
        </w:rPr>
        <w:t>增长6.51</w:t>
      </w:r>
      <w:r>
        <w:t>万元，</w:t>
      </w:r>
      <w:r>
        <w:rPr>
          <w:rFonts w:hint="eastAsia"/>
        </w:rPr>
        <w:t>增长21.98%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人员增资，增加社会保险缴费基数</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1.07</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2.88%</w:t>
      </w:r>
      <w:r>
        <w:rPr>
          <w:rFonts w:hint="eastAsia"/>
        </w:rPr>
        <w:t>,</w:t>
      </w:r>
      <w:r>
        <w:t>比上年</w:t>
      </w:r>
      <w:r>
        <w:rPr>
          <w:rFonts w:hint="eastAsia"/>
        </w:rPr>
        <w:t>减少0.21</w:t>
      </w:r>
      <w:r>
        <w:t>万元，</w:t>
      </w:r>
      <w:r>
        <w:rPr>
          <w:rFonts w:hint="eastAsia"/>
        </w:rPr>
        <w:t>减少16.41%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对比2023年工会经费减少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0.00%</w:t>
      </w:r>
      <w:r>
        <w:rPr>
          <w:rFonts w:hint="eastAsia"/>
        </w:rPr>
        <w:t>,</w:t>
      </w:r>
      <w:r>
        <w:t>比上年</w:t>
      </w:r>
      <w:r>
        <w:rPr>
          <w:rFonts w:hint="eastAsia"/>
        </w:rPr>
        <w:t>减少0.01</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无对个人和家庭的补助支出</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38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37.20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37.20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30.91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增加6.29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增长20.35%</w:t>
      </w:r>
      <w:r>
        <w:rPr>
          <w:rFonts w:hint="eastAsia" w:ascii="宋体" w:hAnsi="宋体" w:eastAsia="宋体" w:cs="宋体"/>
          <w:sz w:val="28"/>
          <w:szCs w:val="28"/>
        </w:rPr>
        <w:t>，主要原因是</w:t>
      </w:r>
      <w:r>
        <w:rPr>
          <w:rFonts w:hint="eastAsia"/>
          <w:highlight w:val="none"/>
          <w:lang w:val="en-US" w:eastAsia="zh-CN"/>
        </w:rPr>
        <w:t>2024年人员经费支出增加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30.91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增加6.29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增长20.35%</w:t>
      </w:r>
      <w:r>
        <w:rPr>
          <w:rFonts w:hint="eastAsia" w:ascii="宋体" w:hAnsi="宋体" w:eastAsia="宋体" w:cs="宋体"/>
          <w:sz w:val="28"/>
          <w:szCs w:val="28"/>
        </w:rPr>
        <w:t>，主要原因是</w:t>
      </w:r>
      <w:r>
        <w:rPr>
          <w:rFonts w:hint="eastAsia"/>
          <w:highlight w:val="none"/>
          <w:lang w:val="en-US" w:eastAsia="zh-CN"/>
        </w:rPr>
        <w:t>2024年人员经费支出增加</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38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43" w:name="_GoBack"/>
      <w:bookmarkEnd w:id="43"/>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37.20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30.91</w:t>
      </w:r>
      <w:r>
        <w:rPr>
          <w:rFonts w:hint="eastAsia" w:ascii="宋体" w:hAnsi="宋体" w:eastAsia="宋体" w:cs="宋体"/>
          <w:sz w:val="28"/>
          <w:szCs w:val="28"/>
        </w:rPr>
        <w:t>万元，</w:t>
      </w:r>
      <w:r>
        <w:rPr>
          <w:rFonts w:hint="eastAsia" w:ascii="宋体" w:hAnsi="宋体" w:eastAsia="宋体" w:cs="宋体"/>
          <w:sz w:val="28"/>
          <w:szCs w:val="28"/>
          <w:lang w:val="en-US" w:eastAsia="zh-CN"/>
        </w:rPr>
        <w:t>增加6.29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增长20.35%</w:t>
      </w:r>
      <w:r>
        <w:rPr>
          <w:rFonts w:hint="eastAsia" w:ascii="宋体" w:hAnsi="宋体" w:eastAsia="宋体" w:cs="宋体"/>
          <w:sz w:val="28"/>
          <w:szCs w:val="28"/>
        </w:rPr>
        <w:t>，主要原因是</w:t>
      </w:r>
      <w:r>
        <w:rPr>
          <w:rFonts w:hint="eastAsia"/>
          <w:highlight w:val="none"/>
          <w:lang w:val="en-US" w:eastAsia="zh-CN"/>
        </w:rPr>
        <w:t>2024年人员经费支出增加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0.35</w:t>
      </w:r>
      <w:r>
        <w:rPr>
          <w:rFonts w:hint="eastAsia" w:ascii="宋体" w:hAnsi="宋体" w:eastAsia="宋体" w:cs="宋体"/>
          <w:sz w:val="28"/>
          <w:szCs w:val="28"/>
        </w:rPr>
        <w:t>万元，占支出总预算的</w:t>
      </w:r>
      <w:r>
        <w:rPr>
          <w:rFonts w:ascii="宋体" w:hAnsi="宋体" w:eastAsia="宋体" w:cs="宋体"/>
          <w:sz w:val="28"/>
          <w:u w:color="auto"/>
        </w:rPr>
        <w:t>0.94%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0.56</w:t>
      </w:r>
      <w:r>
        <w:rPr>
          <w:rFonts w:hint="eastAsia" w:ascii="宋体" w:hAnsi="宋体" w:eastAsia="宋体" w:cs="宋体"/>
          <w:sz w:val="28"/>
          <w:szCs w:val="28"/>
        </w:rPr>
        <w:t>万元，</w:t>
      </w:r>
      <w:r>
        <w:rPr>
          <w:rFonts w:ascii="宋体" w:hAnsi="宋体" w:eastAsia="宋体" w:cs="宋体"/>
          <w:sz w:val="28"/>
          <w:u w:color="auto"/>
        </w:rPr>
        <w:t>减少0.21</w:t>
      </w:r>
      <w:r>
        <w:rPr>
          <w:rFonts w:hint="eastAsia" w:ascii="宋体" w:hAnsi="宋体" w:eastAsia="宋体" w:cs="宋体"/>
          <w:sz w:val="28"/>
          <w:szCs w:val="28"/>
        </w:rPr>
        <w:t>万元，</w:t>
      </w:r>
      <w:r>
        <w:rPr>
          <w:rFonts w:ascii="宋体" w:hAnsi="宋体" w:eastAsia="宋体" w:cs="宋体"/>
          <w:sz w:val="28"/>
          <w:u w:color="auto"/>
        </w:rPr>
        <w:t>减少37.50%</w:t>
      </w:r>
      <w:r>
        <w:rPr>
          <w:rFonts w:hint="eastAsia" w:ascii="宋体" w:hAnsi="宋体" w:eastAsia="宋体" w:cs="宋体"/>
          <w:sz w:val="28"/>
          <w:szCs w:val="28"/>
        </w:rPr>
        <w:t>，主要原因是：</w:t>
      </w:r>
      <w:r>
        <w:rPr>
          <w:rFonts w:hint="eastAsia"/>
          <w:highlight w:val="none"/>
        </w:rPr>
        <w:t>严格落实中央八项规定精神，减少不必要开支</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3.73</w:t>
      </w:r>
      <w:r>
        <w:rPr>
          <w:rFonts w:hint="eastAsia" w:ascii="宋体" w:hAnsi="宋体" w:eastAsia="宋体" w:cs="宋体"/>
          <w:sz w:val="28"/>
          <w:szCs w:val="28"/>
        </w:rPr>
        <w:t>万元，占支出总预算的</w:t>
      </w:r>
      <w:r>
        <w:rPr>
          <w:rFonts w:ascii="宋体" w:hAnsi="宋体" w:eastAsia="宋体" w:cs="宋体"/>
          <w:sz w:val="28"/>
          <w:u w:color="auto"/>
        </w:rPr>
        <w:t>10.03%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3.38</w:t>
      </w:r>
      <w:r>
        <w:rPr>
          <w:rFonts w:hint="eastAsia" w:ascii="宋体" w:hAnsi="宋体" w:eastAsia="宋体" w:cs="宋体"/>
          <w:sz w:val="28"/>
          <w:szCs w:val="28"/>
        </w:rPr>
        <w:t>万元，</w:t>
      </w:r>
      <w:r>
        <w:rPr>
          <w:rFonts w:ascii="宋体" w:hAnsi="宋体" w:eastAsia="宋体" w:cs="宋体"/>
          <w:sz w:val="28"/>
          <w:u w:color="auto"/>
        </w:rPr>
        <w:t>增长0.35</w:t>
      </w:r>
      <w:r>
        <w:rPr>
          <w:rFonts w:hint="eastAsia" w:ascii="宋体" w:hAnsi="宋体" w:eastAsia="宋体" w:cs="宋体"/>
          <w:sz w:val="28"/>
          <w:szCs w:val="28"/>
        </w:rPr>
        <w:t>万元，</w:t>
      </w:r>
      <w:r>
        <w:rPr>
          <w:rFonts w:ascii="宋体" w:hAnsi="宋体" w:eastAsia="宋体" w:cs="宋体"/>
          <w:sz w:val="28"/>
          <w:u w:color="auto"/>
        </w:rPr>
        <w:t>增长10.36%</w:t>
      </w:r>
      <w:r>
        <w:rPr>
          <w:rFonts w:hint="eastAsia" w:ascii="宋体" w:hAnsi="宋体" w:eastAsia="宋体" w:cs="宋体"/>
          <w:sz w:val="28"/>
          <w:szCs w:val="28"/>
        </w:rPr>
        <w:t>，主要原因是：</w:t>
      </w:r>
      <w:r>
        <w:rPr>
          <w:rFonts w:hint="eastAsia"/>
          <w:highlight w:val="none"/>
        </w:rPr>
        <w:t>本部门2024年人员工资待遇补助增加，调整公积金基数，公积金预算支出增加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28.84</w:t>
      </w:r>
      <w:r>
        <w:rPr>
          <w:rFonts w:hint="eastAsia" w:ascii="宋体" w:hAnsi="宋体" w:eastAsia="宋体" w:cs="宋体"/>
          <w:sz w:val="28"/>
          <w:szCs w:val="28"/>
        </w:rPr>
        <w:t>万元，占支出总预算的</w:t>
      </w:r>
      <w:r>
        <w:rPr>
          <w:rFonts w:ascii="宋体" w:hAnsi="宋体" w:eastAsia="宋体" w:cs="宋体"/>
          <w:sz w:val="28"/>
          <w:u w:color="auto"/>
        </w:rPr>
        <w:t>77.53%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22.45</w:t>
      </w:r>
      <w:r>
        <w:rPr>
          <w:rFonts w:hint="eastAsia" w:ascii="宋体" w:hAnsi="宋体" w:eastAsia="宋体" w:cs="宋体"/>
          <w:sz w:val="28"/>
          <w:szCs w:val="28"/>
        </w:rPr>
        <w:t>万元，</w:t>
      </w:r>
      <w:r>
        <w:rPr>
          <w:rFonts w:ascii="宋体" w:hAnsi="宋体" w:eastAsia="宋体" w:cs="宋体"/>
          <w:sz w:val="28"/>
          <w:u w:color="auto"/>
        </w:rPr>
        <w:t>增长6.39</w:t>
      </w:r>
      <w:r>
        <w:rPr>
          <w:rFonts w:hint="eastAsia" w:ascii="宋体" w:hAnsi="宋体" w:eastAsia="宋体" w:cs="宋体"/>
          <w:sz w:val="28"/>
          <w:szCs w:val="28"/>
        </w:rPr>
        <w:t>万元，</w:t>
      </w:r>
      <w:r>
        <w:rPr>
          <w:rFonts w:ascii="宋体" w:hAnsi="宋体" w:eastAsia="宋体" w:cs="宋体"/>
          <w:sz w:val="28"/>
          <w:u w:color="auto"/>
        </w:rPr>
        <w:t>增长28.46%</w:t>
      </w:r>
      <w:r>
        <w:rPr>
          <w:rFonts w:hint="eastAsia" w:ascii="宋体" w:hAnsi="宋体" w:eastAsia="宋体" w:cs="宋体"/>
          <w:sz w:val="28"/>
          <w:szCs w:val="28"/>
        </w:rPr>
        <w:t>，主要原因是：</w:t>
      </w:r>
      <w:r>
        <w:rPr>
          <w:rFonts w:hint="eastAsia"/>
          <w:highlight w:val="none"/>
        </w:rPr>
        <w:t>主要用于文化旅游体育与传媒活动支出增加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4.28</w:t>
      </w:r>
      <w:r>
        <w:rPr>
          <w:rFonts w:hint="eastAsia" w:ascii="宋体" w:hAnsi="宋体" w:eastAsia="宋体" w:cs="宋体"/>
          <w:sz w:val="28"/>
          <w:szCs w:val="28"/>
        </w:rPr>
        <w:t>万元，占支出总预算的</w:t>
      </w:r>
      <w:r>
        <w:rPr>
          <w:rFonts w:ascii="宋体" w:hAnsi="宋体" w:eastAsia="宋体" w:cs="宋体"/>
          <w:sz w:val="28"/>
          <w:u w:color="auto"/>
        </w:rPr>
        <w:t>11.51%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4.51</w:t>
      </w:r>
      <w:r>
        <w:rPr>
          <w:rFonts w:hint="eastAsia" w:ascii="宋体" w:hAnsi="宋体" w:eastAsia="宋体" w:cs="宋体"/>
          <w:sz w:val="28"/>
          <w:szCs w:val="28"/>
        </w:rPr>
        <w:t>万元，</w:t>
      </w:r>
      <w:r>
        <w:rPr>
          <w:rFonts w:ascii="宋体" w:hAnsi="宋体" w:eastAsia="宋体" w:cs="宋体"/>
          <w:sz w:val="28"/>
          <w:u w:color="auto"/>
        </w:rPr>
        <w:t>减少0.23</w:t>
      </w:r>
      <w:r>
        <w:rPr>
          <w:rFonts w:hint="eastAsia" w:ascii="宋体" w:hAnsi="宋体" w:eastAsia="宋体" w:cs="宋体"/>
          <w:sz w:val="28"/>
          <w:szCs w:val="28"/>
        </w:rPr>
        <w:t>万元，</w:t>
      </w:r>
      <w:r>
        <w:rPr>
          <w:rFonts w:ascii="宋体" w:hAnsi="宋体" w:eastAsia="宋体" w:cs="宋体"/>
          <w:sz w:val="28"/>
          <w:u w:color="auto"/>
        </w:rPr>
        <w:t>减少5.10%</w:t>
      </w:r>
      <w:r>
        <w:rPr>
          <w:rFonts w:hint="eastAsia" w:ascii="宋体" w:hAnsi="宋体" w:eastAsia="宋体" w:cs="宋体"/>
          <w:sz w:val="28"/>
          <w:szCs w:val="28"/>
        </w:rPr>
        <w:t>，主要原因是：</w:t>
      </w:r>
      <w:r>
        <w:rPr>
          <w:rFonts w:hint="eastAsia"/>
          <w:highlight w:val="none"/>
        </w:rPr>
        <w:t>社会保障和就业部门及社会保险经办机构工资性支出减少</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38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37.20</w:t>
      </w:r>
      <w:r>
        <w:rPr>
          <w:rFonts w:hint="eastAsia"/>
        </w:rPr>
        <w:t>万元，较2023年度预算数</w:t>
      </w:r>
      <w:r>
        <w:rPr>
          <w:rFonts w:hint="eastAsia"/>
          <w:lang w:val="en-US" w:eastAsia="zh-CN"/>
        </w:rPr>
        <w:t>30.91</w:t>
      </w:r>
      <w:r>
        <w:rPr>
          <w:rFonts w:hint="eastAsia"/>
        </w:rPr>
        <w:t>万元</w:t>
      </w:r>
      <w:r>
        <w:rPr>
          <w:rFonts w:hint="eastAsia"/>
          <w:lang w:val="en-US" w:eastAsia="zh-CN"/>
        </w:rPr>
        <w:t>,</w:t>
      </w:r>
      <w:r>
        <w:rPr>
          <w:u w:color="auto"/>
        </w:rPr>
        <w:t>增加6.29</w:t>
      </w:r>
      <w:r>
        <w:rPr>
          <w:rFonts w:hint="eastAsia"/>
        </w:rPr>
        <w:t>万元，</w:t>
      </w:r>
      <w:r>
        <w:rPr>
          <w:rFonts w:hint="eastAsia"/>
          <w:lang w:val="en-US" w:eastAsia="zh-CN"/>
        </w:rPr>
        <w:t>增长20.35%</w:t>
      </w:r>
      <w:r>
        <w:rPr>
          <w:rFonts w:hint="eastAsia"/>
        </w:rPr>
        <w:t>，主要原因是</w:t>
      </w:r>
      <w:r>
        <w:rPr>
          <w:rFonts w:hint="eastAsia"/>
          <w:highlight w:val="none"/>
          <w:lang w:val="en-US" w:eastAsia="zh-CN"/>
        </w:rPr>
        <w:t>人员经费增加</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36.13</w:t>
      </w:r>
      <w:r>
        <w:t>万元</w:t>
      </w:r>
      <w:r>
        <w:rPr>
          <w:rFonts w:hint="eastAsia"/>
          <w:lang w:eastAsia="zh-CN"/>
        </w:rPr>
        <w:t>，</w:t>
      </w:r>
      <w:r>
        <w:rPr>
          <w:rFonts w:hint="eastAsia"/>
        </w:rPr>
        <w:t>占基本支出预算的</w:t>
      </w:r>
      <w:r>
        <w:rPr>
          <w:rFonts w:hint="eastAsia"/>
          <w:lang w:val="en-US" w:eastAsia="zh-CN"/>
        </w:rPr>
        <w:t>97.12%</w:t>
      </w:r>
      <w:r>
        <w:rPr>
          <w:rFonts w:hint="eastAsia"/>
        </w:rPr>
        <w:t>，较2023年度预算数</w:t>
      </w:r>
      <w:r>
        <w:rPr>
          <w:rFonts w:hint="eastAsia"/>
          <w:lang w:val="en-US" w:eastAsia="zh-CN"/>
        </w:rPr>
        <w:t>29.62</w:t>
      </w:r>
      <w:r>
        <w:rPr>
          <w:rFonts w:hint="eastAsia"/>
        </w:rPr>
        <w:t>万元，</w:t>
      </w:r>
      <w:r>
        <w:rPr>
          <w:rFonts w:hint="eastAsia"/>
          <w:lang w:val="en-US" w:eastAsia="zh-CN"/>
        </w:rPr>
        <w:t>增长6.51</w:t>
      </w:r>
      <w:r>
        <w:rPr>
          <w:rFonts w:hint="eastAsia"/>
        </w:rPr>
        <w:t>万元，</w:t>
      </w:r>
      <w:r>
        <w:rPr>
          <w:rFonts w:hint="eastAsia"/>
          <w:lang w:val="en-US" w:eastAsia="zh-CN"/>
        </w:rPr>
        <w:t>增长21.98%</w:t>
      </w:r>
      <w:r>
        <w:rPr>
          <w:rFonts w:hint="eastAsia"/>
        </w:rPr>
        <w:t>，主要原因是：</w:t>
      </w:r>
      <w:r>
        <w:rPr>
          <w:rFonts w:hint="eastAsia"/>
          <w:highlight w:val="none"/>
        </w:rPr>
        <w:t>部分人员调整工资和晋升职务职级。调整五险一金基数，基础性绩效工资调增</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1.07</w:t>
      </w:r>
      <w:r>
        <w:t>万元</w:t>
      </w:r>
      <w:r>
        <w:rPr>
          <w:rFonts w:hint="eastAsia"/>
          <w:lang w:eastAsia="zh-CN"/>
        </w:rPr>
        <w:t>，</w:t>
      </w:r>
      <w:r>
        <w:rPr>
          <w:rFonts w:hint="eastAsia"/>
        </w:rPr>
        <w:t>占基本支出预算的</w:t>
      </w:r>
      <w:r>
        <w:rPr>
          <w:rFonts w:hint="eastAsia"/>
          <w:lang w:val="en-US" w:eastAsia="zh-CN"/>
        </w:rPr>
        <w:t>2.88%</w:t>
      </w:r>
      <w:r>
        <w:rPr>
          <w:rFonts w:hint="eastAsia"/>
        </w:rPr>
        <w:t>，较2023年度预算数</w:t>
      </w:r>
      <w:r>
        <w:rPr>
          <w:rFonts w:hint="eastAsia"/>
          <w:lang w:val="en-US" w:eastAsia="zh-CN"/>
        </w:rPr>
        <w:t>1.28</w:t>
      </w:r>
      <w:r>
        <w:rPr>
          <w:rFonts w:hint="eastAsia"/>
        </w:rPr>
        <w:t>万元，</w:t>
      </w:r>
      <w:r>
        <w:rPr>
          <w:rFonts w:hint="eastAsia"/>
          <w:lang w:val="en-US" w:eastAsia="zh-CN"/>
        </w:rPr>
        <w:t>减少0.21</w:t>
      </w:r>
      <w:r>
        <w:rPr>
          <w:rFonts w:hint="eastAsia"/>
        </w:rPr>
        <w:t>万元，</w:t>
      </w:r>
      <w:r>
        <w:rPr>
          <w:rFonts w:hint="eastAsia"/>
          <w:lang w:val="en-US" w:eastAsia="zh-CN"/>
        </w:rPr>
        <w:t>减少16.41%</w:t>
      </w:r>
      <w:r>
        <w:rPr>
          <w:rFonts w:hint="eastAsia"/>
        </w:rPr>
        <w:t>，主要原因是：</w:t>
      </w:r>
      <w:r>
        <w:rPr>
          <w:rFonts w:hint="eastAsia"/>
          <w:highlight w:val="none"/>
        </w:rPr>
        <w:t>工会经费预算支出减少</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0.00</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减少0.01</w:t>
      </w:r>
      <w:r>
        <w:rPr>
          <w:rFonts w:hint="eastAsia"/>
        </w:rPr>
        <w:t>万元，</w:t>
      </w:r>
      <w:r>
        <w:rPr>
          <w:rFonts w:hint="eastAsia"/>
          <w:lang w:val="en-US" w:eastAsia="zh-CN"/>
        </w:rPr>
        <w:t>减少100.00%</w:t>
      </w:r>
      <w:r>
        <w:rPr>
          <w:rFonts w:hint="eastAsia"/>
        </w:rPr>
        <w:t>，主要原因是：</w:t>
      </w:r>
      <w:r>
        <w:rPr>
          <w:rFonts w:hint="eastAsia"/>
          <w:highlight w:val="none"/>
        </w:rPr>
        <w:t>减少不必要的支出</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38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本部门2024年度无因公出国（境）人员</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本部门无公务接待费预算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本单位无公务车</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本单位无公务用车</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1.07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1.28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下降16.41%</w:t>
      </w:r>
      <w:r>
        <w:rPr>
          <w:rFonts w:hint="eastAsia" w:ascii="宋体" w:hAnsi="宋体" w:eastAsia="宋体" w:cs="宋体"/>
          <w:sz w:val="28"/>
          <w:szCs w:val="28"/>
          <w:lang w:eastAsia="zh-CN"/>
        </w:rPr>
        <w:t>，主要原因是：</w:t>
      </w:r>
      <w:r>
        <w:rPr>
          <w:rFonts w:hint="eastAsia"/>
          <w:highlight w:val="none"/>
          <w:lang w:val="en-US" w:eastAsia="zh-CN"/>
        </w:rPr>
        <w:t>主要用于开支办公费、水费、电费、邮电费、差旅费及其他商品和服务支出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环江毛南族自治县明伦镇文化站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环江毛南族自治县明伦镇文化站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0.35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28.84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4.28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37.20</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环江毛南族自治县明伦镇文化站</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37.20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37.20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37.20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709004</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37.20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37.20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37.20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环江毛南族自治县明伦镇文化站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37.20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37.20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709004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37.20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37.20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群众文化</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28.84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28.84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环江毛南族自治县明伦镇文化站</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0.35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28.84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4.28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37.20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环江毛南族自治县明伦镇文化站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709004</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37.20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37.20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36.13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1.07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0.35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2070109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群众文化</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28.84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28.84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28.12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4.28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环江毛南族自治县明伦镇文化站</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环江毛南族自治县明伦镇文化站</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709004</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环江毛南族自治县明伦镇文化站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2070109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群众文化</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环江毛南族自治县明伦镇文化站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环江毛南族自治县明伦镇文化站</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5"/>
      <w:bookmarkStart w:id="32" w:name="bookmark96"/>
      <w:bookmarkStart w:id="33" w:name="bookmark94"/>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8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l7fI1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8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yLLhP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P+/RVAbefN9C1/bt7nHRGZJ0TztnNm5U0jbFOcjf1DBaTlh5GCYt3p5xFOQ2QLBm3gK5zMIYHmcvjuORXwv9UQ==" w:salt="VXJ9TVnUp3ALisokini5Z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zBhZmMxZDgzY2QxOGU5MzhjNWE0MTE4NzM3ZTcifQ=="/>
  </w:docVars>
  <w:rsids>
    <w:rsidRoot w:val="00000000"/>
    <w:rsid w:val="045221F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0.35</c:v>
                </c:pt>
                <c:pt idx="1">
                  <c:v>28.84</c:v>
                </c:pt>
                <c:pt idx="2">
                  <c:v>4.28</c:v>
                </c:pt>
                <c:pt idx="3">
                  <c:v>3.73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30.91</c:v>
                </c:pt>
                <c:pt idx="1">
                  <c:v>30.91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37.2</c:v>
                </c:pt>
                <c:pt idx="1">
                  <c:v>37.2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37.2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1.07</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36.13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36.13</c:v>
                </c:pt>
                <c:pt idx="1">
                  <c:v>1.07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bb3b9-842c-4254-8d5e-d14db3224067}">
  <ds:schemaRefs/>
</ds:datastoreItem>
</file>

<file path=customXml/itemProps3.xml><?xml version="1.0" encoding="utf-8"?>
<ds:datastoreItem xmlns:ds="http://schemas.openxmlformats.org/officeDocument/2006/customXml" ds:itemID="{49af3573-847b-42eb-8e9a-ac2ebeec579f}">
  <ds:schemaRefs/>
</ds:datastoreItem>
</file>

<file path=customXml/itemProps4.xml><?xml version="1.0" encoding="utf-8"?>
<ds:datastoreItem xmlns:ds="http://schemas.openxmlformats.org/officeDocument/2006/customXml" ds:itemID="{c8ec4b62-61fe-4205-9d3e-0e8ca60bbcf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BANK.</cp:lastModifiedBy>
  <cp:lastPrinted>2024-03-01T02:35:03Z</cp:lastPrinted>
  <dcterms:modified xsi:type="dcterms:W3CDTF">2024-03-01T02:35:16Z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22E19F02218A47E8B3A1B9D2B4513DCF_12</vt:lpwstr>
  </property>
</Properties>
</file>