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环江毛南族自治县东兴镇扶贫站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环江毛南族自治县东兴镇扶贫站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环江毛南族自治县东兴镇扶贫站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环江毛南族自治县东兴镇扶贫站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环江毛南族自治县东兴镇扶贫站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（一）负责乡村振兴战略有关政策措施的贯彻落实；</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（二）负责扶贫开发工作；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（三）负责产业规划发展工作；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（四）负责美丽乡村建设等工作；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（五）负责辖区内村容村貌、环境卫生、公共设施管理等工作；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（六）负责组织实施的建设工程的预算审校、招投标等工作；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（七）综合协调公共卫生、文明乡村和卫生乡村创建等工作；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（八）协助做好辖区内的城镇建设规划、公共服务设施规划和辖区内工程项目竣工验收、小区规划验收等工作；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（九）协助开展市场监督、环境保护等工作。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（十）承办党委、政府和上级乡村振兴部门交办的其他事项。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本部门的上级主管部门是环江毛南族自治县东兴镇人民政府，是财政全额拨款的事业单位，人员编制共1名，在职在编人数1名。本部门无内设机构。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环江毛南族自治县东兴镇扶贫站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11.63</w:t>
      </w:r>
      <w:r>
        <w:rPr>
          <w:rFonts w:hint="eastAsia"/>
          <w:b w:val="0"/>
          <w:bCs w:val="0"/>
          <w:sz w:val="28"/>
          <w:szCs w:val="28"/>
        </w:rPr>
        <w:t xml:space="preserve">万元，总支出</w:t>
      </w:r>
      <w:r>
        <w:rPr>
          <w:rFonts w:hint="eastAsia"/>
          <w:sz w:val="28"/>
          <w:szCs w:val="28"/>
          <w:lang w:val="en-US" w:eastAsia="zh-CN"/>
        </w:rPr>
        <w:t xml:space="preserve">11.63</w:t>
      </w:r>
      <w:r>
        <w:rPr>
          <w:rFonts w:hint="eastAsia"/>
          <w:b w:val="0"/>
          <w:bCs w:val="0"/>
          <w:sz w:val="28"/>
          <w:szCs w:val="28"/>
        </w:rPr>
        <w:t xml:space="preserve">万元。总收入较2023年度预算数</w:t>
      </w:r>
      <w:r>
        <w:rPr>
          <w:rFonts w:hint="eastAsia"/>
          <w:sz w:val="28"/>
          <w:szCs w:val="28"/>
          <w:lang w:val="en-US" w:eastAsia="zh-CN"/>
        </w:rPr>
        <w:t xml:space="preserve">8.90</w:t>
      </w:r>
      <w:r>
        <w:rPr>
          <w:rFonts w:hint="eastAsia"/>
          <w:b w:val="0"/>
          <w:bCs w:val="0"/>
          <w:sz w:val="28"/>
          <w:szCs w:val="28"/>
        </w:rPr>
        <w:t xml:space="preserve">万元，</w:t>
      </w:r>
      <w:r>
        <w:rPr>
          <w:rFonts w:hint="eastAsia"/>
          <w:sz w:val="28"/>
          <w:szCs w:val="28"/>
        </w:rPr>
        <w:t xml:space="preserve">增加2.73</w:t>
      </w:r>
      <w:r>
        <w:rPr>
          <w:rFonts w:hint="eastAsia"/>
          <w:b w:val="0"/>
          <w:bCs w:val="0"/>
          <w:sz w:val="28"/>
          <w:szCs w:val="28"/>
        </w:rPr>
        <w:t xml:space="preserve">万元，</w:t>
      </w:r>
      <w:r>
        <w:rPr>
          <w:rFonts w:hint="eastAsia"/>
          <w:sz w:val="28"/>
          <w:szCs w:val="28"/>
        </w:rPr>
        <w:t xml:space="preserve">增长30.67%</w:t>
      </w:r>
      <w:r>
        <w:rPr>
          <w:rFonts w:hint="eastAsia"/>
          <w:b w:val="0"/>
          <w:bCs w:val="0"/>
          <w:sz w:val="28"/>
          <w:szCs w:val="28"/>
        </w:rPr>
        <w:t xml:space="preserve">，主要原因是</w:t>
      </w:r>
      <w:r>
        <w:rPr>
          <w:rFonts w:hint="eastAsia"/>
          <w:highlight w:val="none"/>
          <w:lang w:val="en-US" w:eastAsia="zh-CN"/>
        </w:rPr>
        <w:t xml:space="preserve">经费增加</w:t>
      </w:r>
      <w:r>
        <w:rPr>
          <w:rFonts w:hint="eastAsia"/>
          <w:b w:val="0"/>
          <w:bCs w:val="0"/>
          <w:sz w:val="28"/>
          <w:szCs w:val="28"/>
        </w:rPr>
        <w:t xml:space="preserve">。总支出较2023年度预算数</w:t>
      </w:r>
      <w:r>
        <w:rPr>
          <w:rFonts w:hint="eastAsia"/>
          <w:sz w:val="28"/>
          <w:szCs w:val="28"/>
          <w:lang w:val="en-US" w:eastAsia="zh-CN"/>
        </w:rPr>
        <w:t xml:space="preserve">8.90</w:t>
      </w:r>
      <w:r>
        <w:rPr>
          <w:rFonts w:hint="eastAsia"/>
          <w:b w:val="0"/>
          <w:bCs w:val="0"/>
          <w:sz w:val="28"/>
          <w:szCs w:val="28"/>
        </w:rPr>
        <w:t xml:space="preserve">万元，</w:t>
      </w:r>
      <w:r>
        <w:rPr>
          <w:rFonts w:hint="eastAsia"/>
          <w:sz w:val="28"/>
          <w:szCs w:val="28"/>
        </w:rPr>
        <w:t xml:space="preserve">增加2.73</w:t>
      </w:r>
      <w:r>
        <w:rPr>
          <w:rFonts w:hint="eastAsia"/>
          <w:b w:val="0"/>
          <w:bCs w:val="0"/>
          <w:sz w:val="28"/>
          <w:szCs w:val="28"/>
        </w:rPr>
        <w:t xml:space="preserve">万元，</w:t>
      </w:r>
      <w:r>
        <w:rPr>
          <w:rFonts w:hint="eastAsia"/>
          <w:sz w:val="28"/>
          <w:szCs w:val="28"/>
        </w:rPr>
        <w:t xml:space="preserve">增长30.67%</w:t>
      </w:r>
      <w:r>
        <w:rPr>
          <w:rFonts w:hint="eastAsia"/>
          <w:b w:val="0"/>
          <w:bCs w:val="0"/>
          <w:sz w:val="28"/>
          <w:szCs w:val="28"/>
        </w:rPr>
        <w:t xml:space="preserve">，主要原因是</w:t>
      </w:r>
      <w:r>
        <w:rPr>
          <w:rFonts w:hint="eastAsia"/>
          <w:highlight w:val="none"/>
          <w:lang w:val="en-US" w:eastAsia="zh-CN"/>
        </w:rPr>
        <w:t xml:space="preserve">资金追加，支出增加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94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11.63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8.90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增加2.73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增长30.67%</w:t>
      </w:r>
      <w:r>
        <w:rPr>
          <w:rFonts w:ascii="宋体" w:eastAsia="宋体" w:hAnsi="宋体" w:cs="宋体" w:hint="eastAsia"/>
          <w:sz w:val="28"/>
          <w:szCs w:val="28"/>
          <w:u w:color="auto"/>
        </w:rPr>
        <w:t xml:space="preserve">，主要原因是</w:t>
      </w:r>
      <w:r>
        <w:rPr>
          <w:rFonts w:hint="eastAsia"/>
          <w:highlight w:val="none"/>
          <w:lang w:val="en-US" w:eastAsia="zh-CN"/>
        </w:rPr>
        <w:t xml:space="preserve">资金追加，支出增加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94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11.63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8.90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增加2.73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增长30.67%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项目资金追加，项目支出增加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一般公共服务支出0.11万元；社会保障和就业支出1.38万元；农林水支出8.94万元；住房保障支出1.2万元；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8.94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76.87%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增长39.47%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项目资金追加，项目支出增加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1.20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10.32%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增长21.21%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公积金缴纳基数调整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0.11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减少35.29%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2023年办公开支在2024年进行结账导致办公经费增加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1.38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11.87%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增长0.05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增长3.76%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保险基数调整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bookmarkStart w:id="14" w:name="_GoBack"/>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11.63</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增长2.73</w:t>
      </w:r>
      <w:r>
        <w:rPr>
          <w:rFonts w:ascii="宋体" w:eastAsia="宋体" w:hAnsi="宋体" w:cs="宋体"/>
          <w:sz w:val="28"/>
          <w:u w:color="auto"/>
        </w:rPr>
        <w:t xml:space="preserve">万元，</w:t>
      </w:r>
      <w:r>
        <w:rPr>
          <w:rFonts w:ascii="宋体" w:eastAsia="宋体" w:hAnsi="宋体" w:cs="宋体"/>
          <w:sz w:val="28"/>
          <w:u w:color="auto"/>
        </w:rPr>
        <w:t xml:space="preserve">增长30.67%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11.28</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96.99%</w:t>
      </w:r>
      <w:r>
        <w:rPr>
          <w:rFonts w:ascii="宋体" w:eastAsia="宋体" w:hAnsi="宋体" w:cs="宋体" w:hint="eastAsia"/>
          <w:sz w:val="28"/>
          <w:szCs w:val="28"/>
        </w:rPr>
        <w:t xml:space="preserve">,比上年</w:t>
      </w:r>
      <w:r>
        <w:rPr>
          <w:rFonts w:ascii="宋体" w:eastAsia="宋体" w:hAnsi="宋体" w:cs="宋体"/>
          <w:sz w:val="28"/>
          <w:u w:color="auto"/>
        </w:rPr>
        <w:t xml:space="preserve">增长2.79</w:t>
      </w:r>
      <w:r>
        <w:rPr>
          <w:rFonts w:ascii="宋体" w:eastAsia="宋体" w:hAnsi="宋体" w:cs="宋体"/>
          <w:sz w:val="28"/>
          <w:u w:color="auto"/>
        </w:rPr>
        <w:t xml:space="preserve">万元，</w:t>
      </w:r>
      <w:r>
        <w:rPr>
          <w:rFonts w:ascii="宋体" w:eastAsia="宋体" w:hAnsi="宋体" w:cs="宋体"/>
          <w:sz w:val="28"/>
          <w:u w:color="auto"/>
        </w:rPr>
        <w:t xml:space="preserve">增长32.86%</w:t>
      </w:r>
      <w:r>
        <w:rPr>
          <w:rFonts w:ascii="宋体" w:eastAsia="宋体" w:hAnsi="宋体" w:cs="宋体"/>
          <w:sz w:val="28"/>
          <w:u w:color="auto"/>
        </w:rPr>
        <w:t xml:space="preserve">,主要原因是：奖金按实际金额列入指标</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0.35</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3.01%</w:t>
      </w:r>
      <w:r>
        <w:rPr>
          <w:rFonts w:ascii="宋体" w:eastAsia="宋体" w:hAnsi="宋体" w:cs="宋体" w:hint="eastAsia"/>
          <w:sz w:val="28"/>
          <w:szCs w:val="28"/>
        </w:rPr>
        <w:t xml:space="preserve">,比上年</w:t>
      </w:r>
      <w:r>
        <w:rPr>
          <w:rFonts w:ascii="宋体" w:eastAsia="宋体" w:hAnsi="宋体" w:cs="宋体"/>
          <w:sz w:val="28"/>
          <w:u w:color="auto"/>
        </w:rPr>
        <w:t xml:space="preserve">减少0.06</w:t>
      </w:r>
      <w:r>
        <w:rPr>
          <w:rFonts w:ascii="宋体" w:eastAsia="宋体" w:hAnsi="宋体" w:cs="宋体"/>
          <w:sz w:val="28"/>
          <w:u w:color="auto"/>
        </w:rPr>
        <w:t xml:space="preserve">万元，</w:t>
      </w:r>
      <w:r>
        <w:rPr>
          <w:rFonts w:ascii="宋体" w:eastAsia="宋体" w:hAnsi="宋体" w:cs="宋体"/>
          <w:sz w:val="28"/>
          <w:u w:color="auto"/>
        </w:rPr>
        <w:t xml:space="preserve">减少14.63%</w:t>
      </w:r>
      <w:r>
        <w:rPr>
          <w:rFonts w:ascii="宋体" w:eastAsia="宋体" w:hAnsi="宋体" w:cs="宋体"/>
          <w:sz w:val="28"/>
          <w:u w:color="auto"/>
        </w:rPr>
        <w:t xml:space="preserve">,主要原因是：2023年部分项目已支付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bookmarkEnd w:id="14"/>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94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11.63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11.63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增长30.67%</w:t>
      </w:r>
      <w:r>
        <w:rPr>
          <w:rFonts w:ascii="宋体" w:eastAsia="宋体" w:hAnsi="宋体" w:cs="宋体" w:hint="eastAsia"/>
          <w:sz w:val="28"/>
          <w:szCs w:val="28"/>
        </w:rPr>
        <w:t xml:space="preserve">，主要原因是</w:t>
      </w:r>
      <w:r>
        <w:rPr>
          <w:rFonts w:hint="eastAsia"/>
          <w:highlight w:val="none"/>
          <w:lang w:val="en-US" w:eastAsia="zh-CN"/>
        </w:rPr>
        <w:t xml:space="preserve">在编人员经费的增加、项目经费的增加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增长30.67%</w:t>
      </w:r>
      <w:r>
        <w:rPr>
          <w:rFonts w:ascii="宋体" w:eastAsia="宋体" w:hAnsi="宋体" w:cs="宋体" w:hint="eastAsia"/>
          <w:sz w:val="28"/>
          <w:szCs w:val="28"/>
        </w:rPr>
        <w:t xml:space="preserve">，主要原因是</w:t>
      </w:r>
      <w:r>
        <w:rPr>
          <w:rFonts w:hint="eastAsia"/>
          <w:highlight w:val="none"/>
          <w:lang w:val="en-US" w:eastAsia="zh-CN"/>
        </w:rPr>
        <w:t xml:space="preserve">在编人员经费的增加、项目经费的增加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94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11.63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增长30.67%</w:t>
      </w:r>
      <w:r>
        <w:rPr>
          <w:rFonts w:ascii="宋体" w:eastAsia="宋体" w:hAnsi="宋体" w:cs="宋体" w:hint="eastAsia"/>
          <w:sz w:val="28"/>
          <w:szCs w:val="28"/>
        </w:rPr>
        <w:t xml:space="preserve">，主要原因是</w:t>
      </w:r>
      <w:r>
        <w:rPr>
          <w:rFonts w:hint="eastAsia"/>
          <w:highlight w:val="none"/>
          <w:lang w:val="en-US" w:eastAsia="zh-CN"/>
        </w:rPr>
        <w:t xml:space="preserve">项目资金追加，项目支出增加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0.11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0.17</w:t>
      </w:r>
      <w:r>
        <w:rPr>
          <w:rFonts w:ascii="宋体" w:eastAsia="宋体" w:hAnsi="宋体" w:cs="宋体" w:hint="eastAsia"/>
          <w:sz w:val="28"/>
          <w:szCs w:val="28"/>
        </w:rPr>
        <w:t xml:space="preserve">万元，</w:t>
      </w:r>
      <w:r>
        <w:rPr>
          <w:rFonts w:ascii="宋体" w:eastAsia="宋体" w:hAnsi="宋体" w:cs="宋体"/>
          <w:sz w:val="28"/>
          <w:u w:color="auto"/>
        </w:rPr>
        <w:t xml:space="preserve">减少0.06</w:t>
      </w:r>
      <w:r>
        <w:rPr>
          <w:rFonts w:ascii="宋体" w:eastAsia="宋体" w:hAnsi="宋体" w:cs="宋体" w:hint="eastAsia"/>
          <w:sz w:val="28"/>
          <w:szCs w:val="28"/>
        </w:rPr>
        <w:t xml:space="preserve">万元，</w:t>
      </w:r>
      <w:r>
        <w:rPr>
          <w:rFonts w:ascii="宋体" w:eastAsia="宋体" w:hAnsi="宋体" w:cs="宋体"/>
          <w:sz w:val="28"/>
          <w:u w:color="auto"/>
        </w:rPr>
        <w:t xml:space="preserve">减少35.29%</w:t>
      </w:r>
      <w:r>
        <w:rPr>
          <w:rFonts w:ascii="宋体" w:eastAsia="宋体" w:hAnsi="宋体" w:cs="宋体" w:hint="eastAsia"/>
          <w:sz w:val="28"/>
          <w:szCs w:val="28"/>
        </w:rPr>
        <w:t xml:space="preserve">，主要原因是：</w:t>
      </w:r>
      <w:r>
        <w:rPr>
          <w:rFonts w:hint="eastAsia"/>
          <w:highlight w:val="none"/>
        </w:rPr>
        <w:t xml:space="preserve">2023年已经支付大部分相关费用</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1.20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10.32%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0.99</w:t>
      </w:r>
      <w:r>
        <w:rPr>
          <w:rFonts w:ascii="宋体" w:eastAsia="宋体" w:hAnsi="宋体" w:cs="宋体" w:hint="eastAsia"/>
          <w:sz w:val="28"/>
          <w:szCs w:val="28"/>
        </w:rPr>
        <w:t xml:space="preserve">万元，</w:t>
      </w:r>
      <w:r>
        <w:rPr>
          <w:rFonts w:ascii="宋体" w:eastAsia="宋体" w:hAnsi="宋体" w:cs="宋体"/>
          <w:sz w:val="28"/>
          <w:u w:color="auto"/>
        </w:rPr>
        <w:t xml:space="preserve">增长0.21</w:t>
      </w:r>
      <w:r>
        <w:rPr>
          <w:rFonts w:ascii="宋体" w:eastAsia="宋体" w:hAnsi="宋体" w:cs="宋体" w:hint="eastAsia"/>
          <w:sz w:val="28"/>
          <w:szCs w:val="28"/>
        </w:rPr>
        <w:t xml:space="preserve">万元，</w:t>
      </w:r>
      <w:r>
        <w:rPr>
          <w:rFonts w:ascii="宋体" w:eastAsia="宋体" w:hAnsi="宋体" w:cs="宋体"/>
          <w:sz w:val="28"/>
          <w:u w:color="auto"/>
        </w:rPr>
        <w:t xml:space="preserve">增长21.21%</w:t>
      </w:r>
      <w:r>
        <w:rPr>
          <w:rFonts w:ascii="宋体" w:eastAsia="宋体" w:hAnsi="宋体" w:cs="宋体" w:hint="eastAsia"/>
          <w:sz w:val="28"/>
          <w:szCs w:val="28"/>
        </w:rPr>
        <w:t xml:space="preserve">，主要原因是：</w:t>
      </w:r>
      <w:r>
        <w:rPr>
          <w:rFonts w:hint="eastAsia"/>
          <w:highlight w:val="none"/>
        </w:rPr>
        <w:t xml:space="preserve">公积金基数调整</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8.94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76.87%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6.41</w:t>
      </w:r>
      <w:r>
        <w:rPr>
          <w:rFonts w:ascii="宋体" w:eastAsia="宋体" w:hAnsi="宋体" w:cs="宋体" w:hint="eastAsia"/>
          <w:sz w:val="28"/>
          <w:szCs w:val="28"/>
        </w:rPr>
        <w:t xml:space="preserve">万元，</w:t>
      </w:r>
      <w:r>
        <w:rPr>
          <w:rFonts w:ascii="宋体" w:eastAsia="宋体" w:hAnsi="宋体" w:cs="宋体"/>
          <w:sz w:val="28"/>
          <w:u w:color="auto"/>
        </w:rPr>
        <w:t xml:space="preserve">增长2.53</w:t>
      </w:r>
      <w:r>
        <w:rPr>
          <w:rFonts w:ascii="宋体" w:eastAsia="宋体" w:hAnsi="宋体" w:cs="宋体" w:hint="eastAsia"/>
          <w:sz w:val="28"/>
          <w:szCs w:val="28"/>
        </w:rPr>
        <w:t xml:space="preserve">万元，</w:t>
      </w:r>
      <w:r>
        <w:rPr>
          <w:rFonts w:ascii="宋体" w:eastAsia="宋体" w:hAnsi="宋体" w:cs="宋体"/>
          <w:sz w:val="28"/>
          <w:u w:color="auto"/>
        </w:rPr>
        <w:t xml:space="preserve">增长39.47%</w:t>
      </w:r>
      <w:r>
        <w:rPr>
          <w:rFonts w:ascii="宋体" w:eastAsia="宋体" w:hAnsi="宋体" w:cs="宋体" w:hint="eastAsia"/>
          <w:sz w:val="28"/>
          <w:szCs w:val="28"/>
        </w:rPr>
        <w:t xml:space="preserve">，主要原因是：</w:t>
      </w:r>
      <w:r>
        <w:rPr>
          <w:rFonts w:hint="eastAsia"/>
          <w:highlight w:val="none"/>
        </w:rPr>
        <w:t xml:space="preserve">扶贫项目的增加。主要用于各项扶贫项目的资金投入</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1.38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11.87%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1.33</w:t>
      </w:r>
      <w:r>
        <w:rPr>
          <w:rFonts w:ascii="宋体" w:eastAsia="宋体" w:hAnsi="宋体" w:cs="宋体" w:hint="eastAsia"/>
          <w:sz w:val="28"/>
          <w:szCs w:val="28"/>
        </w:rPr>
        <w:t xml:space="preserve">万元，</w:t>
      </w:r>
      <w:r>
        <w:rPr>
          <w:rFonts w:ascii="宋体" w:eastAsia="宋体" w:hAnsi="宋体" w:cs="宋体"/>
          <w:sz w:val="28"/>
          <w:u w:color="auto"/>
        </w:rPr>
        <w:t xml:space="preserve">增长0.05</w:t>
      </w:r>
      <w:r>
        <w:rPr>
          <w:rFonts w:ascii="宋体" w:eastAsia="宋体" w:hAnsi="宋体" w:cs="宋体" w:hint="eastAsia"/>
          <w:sz w:val="28"/>
          <w:szCs w:val="28"/>
        </w:rPr>
        <w:t xml:space="preserve">万元，</w:t>
      </w:r>
      <w:r>
        <w:rPr>
          <w:rFonts w:ascii="宋体" w:eastAsia="宋体" w:hAnsi="宋体" w:cs="宋体"/>
          <w:sz w:val="28"/>
          <w:u w:color="auto"/>
        </w:rPr>
        <w:t xml:space="preserve">增长3.76%</w:t>
      </w:r>
      <w:r>
        <w:rPr>
          <w:rFonts w:ascii="宋体" w:eastAsia="宋体" w:hAnsi="宋体" w:cs="宋体" w:hint="eastAsia"/>
          <w:sz w:val="28"/>
          <w:szCs w:val="28"/>
        </w:rPr>
        <w:t xml:space="preserve">，主要原因是：</w:t>
      </w:r>
      <w:r>
        <w:rPr>
          <w:rFonts w:hint="eastAsia"/>
          <w:highlight w:val="none"/>
        </w:rPr>
        <w:t xml:space="preserve">保险基数调整</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94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11.63</w:t>
      </w:r>
      <w:r>
        <w:rPr>
          <w:rFonts w:hint="eastAsia"/>
        </w:rPr>
        <w:t xml:space="preserve">万元，较2023年度预算数</w:t>
      </w:r>
      <w:r>
        <w:rPr>
          <w:rFonts w:hint="eastAsia"/>
          <w:lang w:val="en-US" w:eastAsia="zh-CN"/>
        </w:rPr>
        <w:t xml:space="preserve">8.90</w:t>
      </w:r>
      <w:r>
        <w:rPr>
          <w:rFonts w:hint="eastAsia"/>
        </w:rPr>
        <w:t xml:space="preserve">万元</w:t>
      </w:r>
      <w:r>
        <w:rPr>
          <w:rFonts w:hint="eastAsia"/>
          <w:lang w:val="en-US" w:eastAsia="zh-CN"/>
        </w:rPr>
        <w:t xml:space="preserve">,</w:t>
      </w:r>
      <w:r>
        <w:rPr>
          <w:u w:color="auto"/>
        </w:rPr>
        <w:t xml:space="preserve">增加2.73</w:t>
      </w:r>
      <w:r>
        <w:rPr>
          <w:rFonts w:hint="eastAsia"/>
        </w:rPr>
        <w:t xml:space="preserve">万元，</w:t>
      </w:r>
      <w:r>
        <w:rPr>
          <w:rFonts w:hint="eastAsia"/>
          <w:lang w:val="en-US" w:eastAsia="zh-CN"/>
        </w:rPr>
        <w:t xml:space="preserve">增长30.67%</w:t>
      </w:r>
      <w:r>
        <w:rPr>
          <w:rFonts w:hint="eastAsia"/>
        </w:rPr>
        <w:t xml:space="preserve">，主要原因是</w:t>
      </w:r>
      <w:r>
        <w:rPr>
          <w:rFonts w:hint="eastAsia"/>
          <w:highlight w:val="none"/>
          <w:lang w:val="en-US" w:eastAsia="zh-CN"/>
        </w:rPr>
        <w:t xml:space="preserve">项目资金追加，项目支出增加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11.28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96.99%</w:t>
      </w:r>
      <w:r>
        <w:rPr>
          <w:rFonts w:hint="eastAsia"/>
        </w:rPr>
        <w:t xml:space="preserve">，较2023年度预算数</w:t>
      </w:r>
      <w:r>
        <w:rPr>
          <w:rFonts w:hint="eastAsia"/>
          <w:lang w:val="en-US" w:eastAsia="zh-CN"/>
        </w:rPr>
        <w:t xml:space="preserve">8.49</w:t>
      </w:r>
      <w:r>
        <w:rPr>
          <w:rFonts w:hint="eastAsia"/>
        </w:rPr>
        <w:t xml:space="preserve">万元，</w:t>
      </w:r>
      <w:r>
        <w:rPr>
          <w:rFonts w:hint="eastAsia"/>
          <w:lang w:val="en-US" w:eastAsia="zh-CN"/>
        </w:rPr>
        <w:t xml:space="preserve">增长2.79</w:t>
      </w:r>
      <w:r>
        <w:rPr>
          <w:rFonts w:hint="eastAsia"/>
        </w:rPr>
        <w:t xml:space="preserve">万元，</w:t>
      </w:r>
      <w:r>
        <w:rPr>
          <w:rFonts w:hint="eastAsia"/>
          <w:lang w:val="en-US" w:eastAsia="zh-CN"/>
        </w:rPr>
        <w:t xml:space="preserve">增长32.86%</w:t>
      </w:r>
      <w:r>
        <w:rPr>
          <w:rFonts w:hint="eastAsia"/>
        </w:rPr>
        <w:t xml:space="preserve">，主要原因是：</w:t>
      </w:r>
      <w:r>
        <w:rPr>
          <w:rFonts w:hint="eastAsia"/>
          <w:highlight w:val="none"/>
        </w:rPr>
        <w:t xml:space="preserve">绩效随工资发放</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0.35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3.01%</w:t>
      </w:r>
      <w:r>
        <w:rPr>
          <w:rFonts w:hint="eastAsia"/>
        </w:rPr>
        <w:t xml:space="preserve">，较2023年度预算数</w:t>
      </w:r>
      <w:r>
        <w:rPr>
          <w:rFonts w:hint="eastAsia"/>
          <w:lang w:val="en-US" w:eastAsia="zh-CN"/>
        </w:rPr>
        <w:t xml:space="preserve">0.41</w:t>
      </w:r>
      <w:r>
        <w:rPr>
          <w:rFonts w:hint="eastAsia"/>
        </w:rPr>
        <w:t xml:space="preserve">万元，</w:t>
      </w:r>
      <w:r>
        <w:rPr>
          <w:rFonts w:hint="eastAsia"/>
          <w:lang w:val="en-US" w:eastAsia="zh-CN"/>
        </w:rPr>
        <w:t xml:space="preserve">减少0.06</w:t>
      </w:r>
      <w:r>
        <w:rPr>
          <w:rFonts w:hint="eastAsia"/>
        </w:rPr>
        <w:t xml:space="preserve">万元，</w:t>
      </w:r>
      <w:r>
        <w:rPr>
          <w:rFonts w:hint="eastAsia"/>
          <w:lang w:val="en-US" w:eastAsia="zh-CN"/>
        </w:rPr>
        <w:t xml:space="preserve">减少14.63%</w:t>
      </w:r>
      <w:r>
        <w:rPr>
          <w:rFonts w:hint="eastAsia"/>
        </w:rPr>
        <w:t xml:space="preserve">，主要原因是：</w:t>
      </w:r>
      <w:r>
        <w:rPr>
          <w:rFonts w:hint="eastAsia"/>
          <w:highlight w:val="none"/>
        </w:rPr>
        <w:t xml:space="preserve">严格控制支出</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94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无因公出国（境）</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部门接待统一由政府结算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无公务用车购置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0.35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0.41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减少0.06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下降14.63%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认真贯彻落实中央八项规定精神和厉行节约要求，严控和压缩机关运行相关支出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主要用于：无相关采购</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我部门2024年无重点项目预算相关情况</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环江毛南族自治县东兴镇扶贫站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0"/>
      <w:bookmarkStart w:id="19" w:name="bookmark31"/>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环江毛南族自治县东兴镇扶贫站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0.11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8.94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环江毛南族自治县东兴镇扶贫站</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710006</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环江毛南族自治县东兴镇扶贫站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11.63</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11.63</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11.63</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环江毛南族自治县东兴镇扶贫站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710006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8.94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8.94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环江毛南族自治县东兴镇扶贫站</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0.11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8.94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环江毛南族自治县东兴镇扶贫站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710006</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11.63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11.63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11.28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0.35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0.11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0.11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8.94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8.94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8.70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环江毛南族自治县东兴镇扶贫站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7"/>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环江毛南族自治县东兴镇扶贫站</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710006</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环江毛南族自治县东兴镇扶贫站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环江毛南族自治县东兴镇扶贫站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环江毛南族自治县东兴镇扶贫站</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4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23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95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23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95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24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4"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724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5"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724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24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5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23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5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24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p8spmC2wN+qCxfGywXHiYA==" w:hash="DiErTbsEJSlUfqCGGDW4tU1ExqDUaZC6IgLvFxSi5Sx70u22RjhN/GByQlcbhpXFydPjX/zz+PSkGXctuadkl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11.63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0.11</c:v>
                </c:pt>
                <c:pt idx="1">
                  <c:v>1.38</c:v>
                </c:pt>
                <c:pt idx="2">
                  <c:v>8.94</c:v>
                </c:pt>
                <c:pt idx="3">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8.9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11.63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11.63</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0.35</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11.28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11.28</c:v>
                </c:pt>
                <c:pt idx="1">
                  <c:v>0.35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2024-02-29T07:46:33Z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8</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21347EF5C0FE487782B835694F4A0AB2_13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2024-02-29T11:05:28Z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21347EF5C0FE487782B835694F4A0AB2_13</vt:lpstr>
  </property>
</Properties>
</file>