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环江毛南族自治县东兴镇水利站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环江毛南族自治县东兴镇水利站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环江毛南族自治县东兴镇水利站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环江毛南族自治县东兴镇水利站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环江毛南族自治县东兴镇水利站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学习、宣传、贯彻实施《水法》、《水土保持法》、《防洪法》等法律法规和党中央、国务院及各级党委政府有关水利改革发展的方针、政策；负责本乡镇水利行业管理，组织并监督实施水利行业技术质量标准和水利工程的规程、规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组织制订本乡镇水利建设总体规划、水利中长期发展规划、近期水利发展规划和年度计划，河流、沟渠和流域（区域）综合规划，防洪、排涝、水电、节水、水资源保护、水土保持、河道整治等专业规划，并监督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统一监督管理本乡镇水资源；组织制订本乡镇水量分配方案并监督实施；制订节约用水政策，编制计划用水、节约用水规划，制定有关标准，并监督实施；组织水功能区的划分和安全饮用水区等水域排污的控制；监测河流和水库的水量、水质，审定水域纳污能力，提出限制排污总量的意见。管理、保护滩涂资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（四）组织、指导本乡镇水政监察和水行政执法；协助实施水行政审批制度，协助管理取水许可，协助依法征收水利规费；依法查处水事违法案件，调查处理水事纠纷。</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本乡镇水利基本建设的行业管理；实施水利、水电建设项目的建设管理；对水利、水电工程建设招标投标活动和工程质量实施监察；审查水利、水电建设项目建议书、可行性研究报告和初步设计；协助县水务局做好具有控制性的重要水利、水电工程的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组织、指导本乡镇各类水利设施、水域（包括河道、水库、塘坝）及其岸线的管理与保护；管理河道采砂，在县河道采砂管理领导组的领导下实施河道采砂许可制度；组织和指导河道、水库及塘坝的综合治理和开发；组织和指导水库、水电站大坝的安全监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（七）指导本乡镇农村农田水利工作；组织和协调农田水利基本建设、水库除险加固、农村安全饮水、塘坝扩挖、沟渠清淤及小流域治理工作；组织实施农村电气化建设；指导农村水利服务体系建设。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（八）组织、指导本乡镇水土保持工作；监督检查开发建设项目水土保持方案落实实施情况，对水土流失的监测和综合防治进行监督管理。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指导本乡镇水利经济工作；指导水利行业的供水、水电及多种经营工作；研究提出有关水利的价格、收费、税收、财务等方面的经济调节意见；研究水利投入机制和筹资政策；指导水利行业国有资产的监督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（十）负责管理水利科技、教育、对外合作；组织指导水利科技的研究和推广；组织指导水利信息化工作；组织指导水利队伍建设。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承担本乡镇防汛防旱指挥部的日常工作。组织、协调、监督、指导本乡镇防汛防旱工作，对重要河道和重要水利工作实施防汛抗旱调度。贯彻落实水库堤防巡查制度；及时掌握本乡镇区域内的水情、雨情、工情、汛情；积极开展灾情、水毁工程情况调查；按照乡镇落实好各项度汛措施，做好群众转移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（十二）承办县水务局和镇政府交办的其他事项。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本部门的上级主管部门是环江毛南族自治县东兴镇人民政府，是财政全额拨款的事业单位，人员编制共2名，在职人员2人。本部门无内设机构。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环江毛南族自治县东兴镇水利站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24.72</w:t>
      </w:r>
      <w:r>
        <w:rPr>
          <w:rFonts w:hint="eastAsia"/>
          <w:b w:val="0"/>
          <w:bCs w:val="0"/>
          <w:sz w:val="28"/>
          <w:szCs w:val="28"/>
        </w:rPr>
        <w:t xml:space="preserve">万元，总支出</w:t>
      </w:r>
      <w:r>
        <w:rPr>
          <w:rFonts w:hint="eastAsia"/>
          <w:sz w:val="28"/>
          <w:szCs w:val="28"/>
          <w:lang w:val="en-US" w:eastAsia="zh-CN"/>
        </w:rPr>
        <w:t xml:space="preserve">24.72</w:t>
      </w:r>
      <w:r>
        <w:rPr>
          <w:rFonts w:hint="eastAsia"/>
          <w:b w:val="0"/>
          <w:bCs w:val="0"/>
          <w:sz w:val="28"/>
          <w:szCs w:val="28"/>
        </w:rPr>
        <w:t xml:space="preserve">万元。总收入较2023年度预算数</w:t>
      </w:r>
      <w:r>
        <w:rPr>
          <w:rFonts w:hint="eastAsia"/>
          <w:sz w:val="28"/>
          <w:szCs w:val="28"/>
          <w:lang w:val="en-US" w:eastAsia="zh-CN"/>
        </w:rPr>
        <w:t xml:space="preserve">11.15</w:t>
      </w:r>
      <w:r>
        <w:rPr>
          <w:rFonts w:hint="eastAsia"/>
          <w:b w:val="0"/>
          <w:bCs w:val="0"/>
          <w:sz w:val="28"/>
          <w:szCs w:val="28"/>
        </w:rPr>
        <w:t xml:space="preserve">万元，</w:t>
      </w:r>
      <w:r>
        <w:rPr>
          <w:rFonts w:hint="eastAsia"/>
          <w:sz w:val="28"/>
          <w:szCs w:val="28"/>
        </w:rPr>
        <w:t xml:space="preserve">增加13.57</w:t>
      </w:r>
      <w:r>
        <w:rPr>
          <w:rFonts w:hint="eastAsia"/>
          <w:b w:val="0"/>
          <w:bCs w:val="0"/>
          <w:sz w:val="28"/>
          <w:szCs w:val="28"/>
        </w:rPr>
        <w:t xml:space="preserve">万元，</w:t>
      </w:r>
      <w:r>
        <w:rPr>
          <w:rFonts w:hint="eastAsia"/>
          <w:sz w:val="28"/>
          <w:szCs w:val="28"/>
        </w:rPr>
        <w:t xml:space="preserve">增长121.70%</w:t>
      </w:r>
      <w:r>
        <w:rPr>
          <w:rFonts w:hint="eastAsia"/>
          <w:b w:val="0"/>
          <w:bCs w:val="0"/>
          <w:sz w:val="28"/>
          <w:szCs w:val="28"/>
        </w:rPr>
        <w:t xml:space="preserve">，主要原因是</w:t>
      </w:r>
      <w:r>
        <w:rPr>
          <w:rFonts w:hint="eastAsia"/>
          <w:highlight w:val="none"/>
          <w:lang w:val="en-US" w:eastAsia="zh-CN"/>
        </w:rPr>
        <w:t xml:space="preserve">人员增加调整，相关经费增加</w:t>
      </w:r>
      <w:r>
        <w:rPr>
          <w:rFonts w:hint="eastAsia"/>
          <w:b w:val="0"/>
          <w:bCs w:val="0"/>
          <w:sz w:val="28"/>
          <w:szCs w:val="28"/>
        </w:rPr>
        <w:t xml:space="preserve">。总支出较2023年度预算数</w:t>
      </w:r>
      <w:r>
        <w:rPr>
          <w:rFonts w:hint="eastAsia"/>
          <w:sz w:val="28"/>
          <w:szCs w:val="28"/>
          <w:lang w:val="en-US" w:eastAsia="zh-CN"/>
        </w:rPr>
        <w:t xml:space="preserve">11.15</w:t>
      </w:r>
      <w:r>
        <w:rPr>
          <w:rFonts w:hint="eastAsia"/>
          <w:b w:val="0"/>
          <w:bCs w:val="0"/>
          <w:sz w:val="28"/>
          <w:szCs w:val="28"/>
        </w:rPr>
        <w:t xml:space="preserve">万元，</w:t>
      </w:r>
      <w:r>
        <w:rPr>
          <w:rFonts w:hint="eastAsia"/>
          <w:sz w:val="28"/>
          <w:szCs w:val="28"/>
        </w:rPr>
        <w:t xml:space="preserve">增加13.57</w:t>
      </w:r>
      <w:r>
        <w:rPr>
          <w:rFonts w:hint="eastAsia"/>
          <w:b w:val="0"/>
          <w:bCs w:val="0"/>
          <w:sz w:val="28"/>
          <w:szCs w:val="28"/>
        </w:rPr>
        <w:t xml:space="preserve">万元，</w:t>
      </w:r>
      <w:r>
        <w:rPr>
          <w:rFonts w:hint="eastAsia"/>
          <w:sz w:val="28"/>
          <w:szCs w:val="28"/>
        </w:rPr>
        <w:t xml:space="preserve">增长121.70%</w:t>
      </w:r>
      <w:r>
        <w:rPr>
          <w:rFonts w:hint="eastAsia"/>
          <w:b w:val="0"/>
          <w:bCs w:val="0"/>
          <w:sz w:val="28"/>
          <w:szCs w:val="28"/>
        </w:rPr>
        <w:t xml:space="preserve">，主要原因是</w:t>
      </w:r>
      <w:r>
        <w:rPr>
          <w:rFonts w:hint="eastAsia"/>
          <w:highlight w:val="none"/>
          <w:lang w:val="en-US" w:eastAsia="zh-CN"/>
        </w:rPr>
        <w:t xml:space="preserve">人员增加调整，相关经费增加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8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24.72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11.15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增加13.57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增长121.70%</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人员增加调整，相关经费增加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58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24.72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11.15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增加13.57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增长121.70%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人员增加调整，相关经费增加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一般公共服务支出0.23万元；社会保障和就业支出2.83万元；农林水支出19.18万元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2.47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增长107.56%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人员增加，缴纳基数调整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19.18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77.59%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增长134.76%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扶贫项目的增加。主要用于各项扶贫项目的资金投入</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人员增加，各项开支增加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2.83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11.45%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增长77.99%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24.72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增长13.57</w:t>
      </w:r>
      <w:r>
        <w:rPr>
          <w:rFonts w:ascii="宋体" w:eastAsia="宋体" w:hAnsi="宋体" w:cs="宋体"/>
          <w:sz w:val="28"/>
          <w:u w:color="auto"/>
        </w:rPr>
        <w:t xml:space="preserve">万元，</w:t>
      </w:r>
      <w:r>
        <w:rPr>
          <w:rFonts w:ascii="宋体" w:eastAsia="宋体" w:hAnsi="宋体" w:cs="宋体"/>
          <w:sz w:val="28"/>
          <w:u w:color="auto"/>
        </w:rPr>
        <w:t xml:space="preserve">增长121.70%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24.00</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97.09%</w:t>
      </w:r>
      <w:r>
        <w:rPr>
          <w:rFonts w:ascii="宋体" w:eastAsia="宋体" w:hAnsi="宋体" w:cs="宋体" w:hint="eastAsia"/>
          <w:sz w:val="28"/>
          <w:szCs w:val="28"/>
        </w:rPr>
        <w:t xml:space="preserve">,比上年</w:t>
      </w:r>
      <w:r>
        <w:rPr>
          <w:rFonts w:ascii="宋体" w:eastAsia="宋体" w:hAnsi="宋体" w:cs="宋体"/>
          <w:sz w:val="28"/>
          <w:u w:color="auto"/>
        </w:rPr>
        <w:t xml:space="preserve">增长13.29</w:t>
      </w:r>
      <w:r>
        <w:rPr>
          <w:rFonts w:ascii="宋体" w:eastAsia="宋体" w:hAnsi="宋体" w:cs="宋体"/>
          <w:sz w:val="28"/>
          <w:u w:color="auto"/>
        </w:rPr>
        <w:t xml:space="preserve">万元，</w:t>
      </w:r>
      <w:r>
        <w:rPr>
          <w:rFonts w:ascii="宋体" w:eastAsia="宋体" w:hAnsi="宋体" w:cs="宋体"/>
          <w:sz w:val="28"/>
          <w:u w:color="auto"/>
        </w:rPr>
        <w:t xml:space="preserve">增长124.09%</w:t>
      </w:r>
      <w:r>
        <w:rPr>
          <w:rFonts w:ascii="宋体" w:eastAsia="宋体" w:hAnsi="宋体" w:cs="宋体"/>
          <w:sz w:val="28"/>
          <w:u w:color="auto"/>
        </w:rPr>
        <w:t xml:space="preserve">,主要原因是：人员增加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0.71</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2.87%</w:t>
      </w:r>
      <w:r>
        <w:rPr>
          <w:rFonts w:ascii="宋体" w:eastAsia="宋体" w:hAnsi="宋体" w:cs="宋体" w:hint="eastAsia"/>
          <w:sz w:val="28"/>
          <w:szCs w:val="28"/>
        </w:rPr>
        <w:t xml:space="preserve">,比上年</w:t>
      </w:r>
      <w:r>
        <w:rPr>
          <w:rFonts w:ascii="宋体" w:eastAsia="宋体" w:hAnsi="宋体" w:cs="宋体"/>
          <w:sz w:val="28"/>
          <w:u w:color="auto"/>
        </w:rPr>
        <w:t xml:space="preserve">增长0.27</w:t>
      </w:r>
      <w:r>
        <w:rPr>
          <w:rFonts w:ascii="宋体" w:eastAsia="宋体" w:hAnsi="宋体" w:cs="宋体"/>
          <w:sz w:val="28"/>
          <w:u w:color="auto"/>
        </w:rPr>
        <w:t xml:space="preserve">万元，</w:t>
      </w:r>
      <w:r>
        <w:rPr>
          <w:rFonts w:ascii="宋体" w:eastAsia="宋体" w:hAnsi="宋体" w:cs="宋体"/>
          <w:sz w:val="28"/>
          <w:u w:color="auto"/>
        </w:rPr>
        <w:t xml:space="preserve">增长61.36%</w:t>
      </w:r>
      <w:r>
        <w:rPr>
          <w:rFonts w:ascii="宋体" w:eastAsia="宋体" w:hAnsi="宋体" w:cs="宋体"/>
          <w:sz w:val="28"/>
          <w:u w:color="auto"/>
        </w:rPr>
        <w:t xml:space="preserve">,主要原因是：人员增加，相关经费增加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58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24.72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24.72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增加13.57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增长121.70%</w:t>
      </w:r>
      <w:r>
        <w:rPr>
          <w:rFonts w:ascii="宋体" w:eastAsia="宋体" w:hAnsi="宋体" w:cs="宋体" w:hint="eastAsia"/>
          <w:sz w:val="28"/>
          <w:szCs w:val="28"/>
        </w:rPr>
        <w:t xml:space="preserve">，主要原因是</w:t>
      </w:r>
      <w:r>
        <w:rPr>
          <w:rFonts w:hint="eastAsia"/>
          <w:highlight w:val="none"/>
          <w:lang w:val="en-US" w:eastAsia="zh-CN"/>
        </w:rPr>
        <w:t xml:space="preserve">人员增加调整，相关经费增加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增加13.57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增长121.70%</w:t>
      </w:r>
      <w:r>
        <w:rPr>
          <w:rFonts w:ascii="宋体" w:eastAsia="宋体" w:hAnsi="宋体" w:cs="宋体" w:hint="eastAsia"/>
          <w:sz w:val="28"/>
          <w:szCs w:val="28"/>
        </w:rPr>
        <w:t xml:space="preserve">，主要原因是</w:t>
      </w:r>
      <w:r>
        <w:rPr>
          <w:rFonts w:hint="eastAsia"/>
          <w:highlight w:val="none"/>
          <w:lang w:val="en-US" w:eastAsia="zh-CN"/>
        </w:rPr>
        <w:t xml:space="preserve">人员增加调整，相关经费增加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58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24.72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增加13.57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增长121.70%</w:t>
      </w:r>
      <w:r>
        <w:rPr>
          <w:rFonts w:ascii="宋体" w:eastAsia="宋体" w:hAnsi="宋体" w:cs="宋体" w:hint="eastAsia"/>
          <w:sz w:val="28"/>
          <w:szCs w:val="28"/>
        </w:rPr>
        <w:t xml:space="preserve">，主要原因是</w:t>
      </w:r>
      <w:r>
        <w:rPr>
          <w:rFonts w:hint="eastAsia"/>
          <w:highlight w:val="none"/>
          <w:lang w:val="en-US" w:eastAsia="zh-CN"/>
        </w:rPr>
        <w:t xml:space="preserve">人员增加调整，相关经费增加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0.20</w:t>
      </w:r>
      <w:r>
        <w:rPr>
          <w:rFonts w:ascii="宋体" w:eastAsia="宋体" w:hAnsi="宋体" w:cs="宋体" w:hint="eastAsia"/>
          <w:sz w:val="28"/>
          <w:szCs w:val="28"/>
        </w:rPr>
        <w:t xml:space="preserve">万元，</w:t>
      </w:r>
      <w:r>
        <w:rPr>
          <w:rFonts w:ascii="宋体" w:eastAsia="宋体" w:hAnsi="宋体" w:cs="宋体"/>
          <w:sz w:val="28"/>
          <w:u w:color="auto"/>
        </w:rPr>
        <w:t xml:space="preserve">增长0.03</w:t>
      </w:r>
      <w:r>
        <w:rPr>
          <w:rFonts w:ascii="宋体" w:eastAsia="宋体" w:hAnsi="宋体" w:cs="宋体" w:hint="eastAsia"/>
          <w:sz w:val="28"/>
          <w:szCs w:val="28"/>
        </w:rPr>
        <w:t xml:space="preserve">万元，</w:t>
      </w:r>
      <w:r>
        <w:rPr>
          <w:rFonts w:ascii="宋体" w:eastAsia="宋体" w:hAnsi="宋体" w:cs="宋体"/>
          <w:sz w:val="28"/>
          <w:u w:color="auto"/>
        </w:rPr>
        <w:t xml:space="preserve">增长15.00%</w:t>
      </w:r>
      <w:r>
        <w:rPr>
          <w:rFonts w:ascii="宋体" w:eastAsia="宋体" w:hAnsi="宋体" w:cs="宋体" w:hint="eastAsia"/>
          <w:sz w:val="28"/>
          <w:szCs w:val="28"/>
        </w:rPr>
        <w:t xml:space="preserve">，主要原因是：</w:t>
      </w:r>
      <w:r>
        <w:rPr>
          <w:rFonts w:hint="eastAsia"/>
          <w:highlight w:val="none"/>
        </w:rPr>
        <w:t xml:space="preserve">人员经费增加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w:t>
      </w:r>
      <w:r>
        <w:rPr>
          <w:rFonts w:ascii="宋体" w:eastAsia="宋体" w:hAnsi="宋体" w:cs="宋体" w:hint="eastAsia"/>
          <w:sz w:val="28"/>
          <w:szCs w:val="28"/>
        </w:rPr>
        <w:t xml:space="preserve">万元，</w:t>
      </w:r>
      <w:r>
        <w:rPr>
          <w:rFonts w:ascii="宋体" w:eastAsia="宋体" w:hAnsi="宋体" w:cs="宋体"/>
          <w:sz w:val="28"/>
          <w:u w:color="auto"/>
        </w:rPr>
        <w:t xml:space="preserve">增长1.28</w:t>
      </w:r>
      <w:r>
        <w:rPr>
          <w:rFonts w:ascii="宋体" w:eastAsia="宋体" w:hAnsi="宋体" w:cs="宋体" w:hint="eastAsia"/>
          <w:sz w:val="28"/>
          <w:szCs w:val="28"/>
        </w:rPr>
        <w:t xml:space="preserve">万元，</w:t>
      </w:r>
      <w:r>
        <w:rPr>
          <w:rFonts w:ascii="宋体" w:eastAsia="宋体" w:hAnsi="宋体" w:cs="宋体"/>
          <w:sz w:val="28"/>
          <w:u w:color="auto"/>
        </w:rPr>
        <w:t xml:space="preserve">增长107.56%</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19.18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8.17</w:t>
      </w:r>
      <w:r>
        <w:rPr>
          <w:rFonts w:ascii="宋体" w:eastAsia="宋体" w:hAnsi="宋体" w:cs="宋体" w:hint="eastAsia"/>
          <w:sz w:val="28"/>
          <w:szCs w:val="28"/>
        </w:rPr>
        <w:t xml:space="preserve">万元，</w:t>
      </w:r>
      <w:r>
        <w:rPr>
          <w:rFonts w:ascii="宋体" w:eastAsia="宋体" w:hAnsi="宋体" w:cs="宋体"/>
          <w:sz w:val="28"/>
          <w:u w:color="auto"/>
        </w:rPr>
        <w:t xml:space="preserve">增长11.01</w:t>
      </w:r>
      <w:r>
        <w:rPr>
          <w:rFonts w:ascii="宋体" w:eastAsia="宋体" w:hAnsi="宋体" w:cs="宋体" w:hint="eastAsia"/>
          <w:sz w:val="28"/>
          <w:szCs w:val="28"/>
        </w:rPr>
        <w:t xml:space="preserve">万元，</w:t>
      </w:r>
      <w:r>
        <w:rPr>
          <w:rFonts w:ascii="宋体" w:eastAsia="宋体" w:hAnsi="宋体" w:cs="宋体"/>
          <w:sz w:val="28"/>
          <w:u w:color="auto"/>
        </w:rPr>
        <w:t xml:space="preserve">增长134.76%</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2.83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11.45%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1.59</w:t>
      </w:r>
      <w:r>
        <w:rPr>
          <w:rFonts w:ascii="宋体" w:eastAsia="宋体" w:hAnsi="宋体" w:cs="宋体" w:hint="eastAsia"/>
          <w:sz w:val="28"/>
          <w:szCs w:val="28"/>
        </w:rPr>
        <w:t xml:space="preserve">万元，</w:t>
      </w:r>
      <w:r>
        <w:rPr>
          <w:rFonts w:ascii="宋体" w:eastAsia="宋体" w:hAnsi="宋体" w:cs="宋体"/>
          <w:sz w:val="28"/>
          <w:u w:color="auto"/>
        </w:rPr>
        <w:t xml:space="preserve">增长1.24</w:t>
      </w:r>
      <w:r>
        <w:rPr>
          <w:rFonts w:ascii="宋体" w:eastAsia="宋体" w:hAnsi="宋体" w:cs="宋体" w:hint="eastAsia"/>
          <w:sz w:val="28"/>
          <w:szCs w:val="28"/>
        </w:rPr>
        <w:t xml:space="preserve">万元，</w:t>
      </w:r>
      <w:r>
        <w:rPr>
          <w:rFonts w:ascii="宋体" w:eastAsia="宋体" w:hAnsi="宋体" w:cs="宋体"/>
          <w:sz w:val="28"/>
          <w:u w:color="auto"/>
        </w:rPr>
        <w:t xml:space="preserve">增长77.99%</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8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24.72</w:t>
      </w:r>
      <w:r>
        <w:rPr>
          <w:rFonts w:hint="eastAsia"/>
        </w:rPr>
        <w:t xml:space="preserve">万元，较2023年度预算数</w:t>
      </w:r>
      <w:r>
        <w:rPr>
          <w:rFonts w:hint="eastAsia"/>
          <w:lang w:val="en-US" w:eastAsia="zh-CN"/>
        </w:rPr>
        <w:t xml:space="preserve">11.15</w:t>
      </w:r>
      <w:r>
        <w:rPr>
          <w:rFonts w:hint="eastAsia"/>
        </w:rPr>
        <w:t xml:space="preserve">万元</w:t>
      </w:r>
      <w:r>
        <w:rPr>
          <w:rFonts w:hint="eastAsia"/>
          <w:lang w:val="en-US" w:eastAsia="zh-CN"/>
        </w:rPr>
        <w:t xml:space="preserve">,</w:t>
      </w:r>
      <w:r>
        <w:rPr>
          <w:u w:color="auto"/>
        </w:rPr>
        <w:t xml:space="preserve">增加13.57</w:t>
      </w:r>
      <w:r>
        <w:rPr>
          <w:rFonts w:hint="eastAsia"/>
        </w:rPr>
        <w:t xml:space="preserve">万元，</w:t>
      </w:r>
      <w:r>
        <w:rPr>
          <w:rFonts w:hint="eastAsia"/>
          <w:lang w:val="en-US" w:eastAsia="zh-CN"/>
        </w:rPr>
        <w:t xml:space="preserve">增长121.70%</w:t>
      </w:r>
      <w:r>
        <w:rPr>
          <w:rFonts w:hint="eastAsia"/>
        </w:rPr>
        <w:t xml:space="preserve">，主要原因是</w:t>
      </w:r>
      <w:r>
        <w:rPr>
          <w:rFonts w:hint="eastAsia"/>
          <w:highlight w:val="none"/>
          <w:lang w:val="en-US" w:eastAsia="zh-CN"/>
        </w:rPr>
        <w:t xml:space="preserve">人员增加相关经费增加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24.00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97.09%</w:t>
      </w:r>
      <w:r>
        <w:rPr>
          <w:rFonts w:hint="eastAsia"/>
        </w:rPr>
        <w:t xml:space="preserve">，较2023年度预算数</w:t>
      </w:r>
      <w:r>
        <w:rPr>
          <w:rFonts w:hint="eastAsia"/>
          <w:lang w:val="en-US" w:eastAsia="zh-CN"/>
        </w:rPr>
        <w:t xml:space="preserve">10.71</w:t>
      </w:r>
      <w:r>
        <w:rPr>
          <w:rFonts w:hint="eastAsia"/>
        </w:rPr>
        <w:t xml:space="preserve">万元，</w:t>
      </w:r>
      <w:r>
        <w:rPr>
          <w:rFonts w:hint="eastAsia"/>
          <w:lang w:val="en-US" w:eastAsia="zh-CN"/>
        </w:rPr>
        <w:t xml:space="preserve">增长13.29</w:t>
      </w:r>
      <w:r>
        <w:rPr>
          <w:rFonts w:hint="eastAsia"/>
        </w:rPr>
        <w:t xml:space="preserve">万元，</w:t>
      </w:r>
      <w:r>
        <w:rPr>
          <w:rFonts w:hint="eastAsia"/>
          <w:lang w:val="en-US" w:eastAsia="zh-CN"/>
        </w:rPr>
        <w:t xml:space="preserve">增长124.09%</w:t>
      </w:r>
      <w:r>
        <w:rPr>
          <w:rFonts w:hint="eastAsia"/>
        </w:rPr>
        <w:t xml:space="preserve">，主要原因是：</w:t>
      </w:r>
      <w:r>
        <w:rPr>
          <w:rFonts w:hint="eastAsia"/>
          <w:highlight w:val="none"/>
        </w:rPr>
        <w:t xml:space="preserve">人员增加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2.87%</w:t>
      </w:r>
      <w:r>
        <w:rPr>
          <w:rFonts w:hint="eastAsia"/>
        </w:rPr>
        <w:t xml:space="preserve">，较2023年度预算数</w:t>
      </w:r>
      <w:r>
        <w:rPr>
          <w:rFonts w:hint="eastAsia"/>
          <w:lang w:val="en-US" w:eastAsia="zh-CN"/>
        </w:rPr>
        <w:t xml:space="preserve">0.44</w:t>
      </w:r>
      <w:r>
        <w:rPr>
          <w:rFonts w:hint="eastAsia"/>
        </w:rPr>
        <w:t xml:space="preserve">万元，</w:t>
      </w:r>
      <w:r>
        <w:rPr>
          <w:rFonts w:hint="eastAsia"/>
          <w:lang w:val="en-US" w:eastAsia="zh-CN"/>
        </w:rPr>
        <w:t xml:space="preserve">增长0.27</w:t>
      </w:r>
      <w:r>
        <w:rPr>
          <w:rFonts w:hint="eastAsia"/>
        </w:rPr>
        <w:t xml:space="preserve">万元，</w:t>
      </w:r>
      <w:r>
        <w:rPr>
          <w:rFonts w:hint="eastAsia"/>
          <w:lang w:val="en-US" w:eastAsia="zh-CN"/>
        </w:rPr>
        <w:t xml:space="preserve">增长61.36%</w:t>
      </w:r>
      <w:r>
        <w:rPr>
          <w:rFonts w:hint="eastAsia"/>
        </w:rPr>
        <w:t xml:space="preserve">，主要原因是：</w:t>
      </w:r>
      <w:r>
        <w:rPr>
          <w:rFonts w:hint="eastAsia"/>
          <w:highlight w:val="none"/>
        </w:rPr>
        <w:t xml:space="preserve">人员增加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8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0.44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增加0.27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增长61.36%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事业运行经费0.71万元，全部是基本支出预算。主要用于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人员增加，相关经费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主要用于：无相关采购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我部门2024年所有项目支出无全面实施绩效目标管理，涉及项目</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环江毛南族自治县东兴镇水利站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环江毛南族自治县东兴镇水利站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环江毛南族自治县东兴镇水利站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环江毛南族自治县东兴镇水利站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24.72</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24.72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24.72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环江毛南族自治县东兴镇水利站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2130304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水利行业业务管理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环江毛南族自治县东兴镇水利站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环江毛南族自治县东兴镇水利站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2130304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水利行业业务管理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环江毛南族自治县东兴镇水利站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环江毛南族自治县东兴镇水利站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环江毛南族自治县东兴镇水利站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2130304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水利行业业务管理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环江毛南族自治县东兴镇水利站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环江毛南族自治县东兴镇水利站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96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58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96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8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96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0"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96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1"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96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96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8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9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8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96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embZSldmzgaqPnC4FPpyHA==" w:hash="FVGl7RgxAvNNGKl9KTb5/kkQ16Z4sRZ5b4LnxcW58XIo/IkEKluMTvRSo81mjFFPoZbZoVyTWm3Crpi+3EI/f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24.72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0.23</c:v>
                </c:pt>
                <c:pt idx="1">
                  <c:v>2.83</c:v>
                </c:pt>
                <c:pt idx="2">
                  <c:v>19.18</c:v>
                </c:pt>
                <c:pt idx="3">
                  <c:v>2.47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11.15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24.72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24.72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0.71</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24.0</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24.0</c:v>
                </c:pt>
                <c:pt idx="1">
                  <c:v>0.71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2024-03-01T01:42:09Z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