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环江毛南族自治县城西街道办事处居民委员会</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环江毛南族自治县城西街道办事处居民委员会</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环江毛南族自治县城西街道办事处居民委员会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环江毛南族自治县城西街道办事处居民委员会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环江毛南族自治县城西街道办事处居民委员会</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完成城西街道办党工委、办事处布置的各项工作。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城西街道办事处下辖3个社区（城西社区、毛南家园社区、三乐社区）、1个行政村（耐禾村）。</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环江毛南族自治县城西街道办事处居民委员会</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135.86</w:t>
      </w:r>
      <w:r>
        <w:rPr>
          <w:rFonts w:hint="eastAsia"/>
          <w:b w:val="0"/>
          <w:bCs w:val="0"/>
          <w:sz w:val="28"/>
          <w:szCs w:val="28"/>
        </w:rPr>
        <w:t xml:space="preserve">万元，总支出</w:t>
      </w:r>
      <w:r>
        <w:rPr>
          <w:rFonts w:hint="eastAsia"/>
          <w:sz w:val="28"/>
          <w:szCs w:val="28"/>
          <w:lang w:val="en-US" w:eastAsia="zh-CN"/>
        </w:rPr>
        <w:t xml:space="preserve">135.86</w:t>
      </w:r>
      <w:r>
        <w:rPr>
          <w:rFonts w:hint="eastAsia"/>
          <w:b w:val="0"/>
          <w:bCs w:val="0"/>
          <w:sz w:val="28"/>
          <w:szCs w:val="28"/>
        </w:rPr>
        <w:t xml:space="preserve">万元。总收入较2023年度预算数</w:t>
      </w:r>
      <w:r>
        <w:rPr>
          <w:rFonts w:hint="eastAsia"/>
          <w:sz w:val="28"/>
          <w:szCs w:val="28"/>
          <w:lang w:val="en-US" w:eastAsia="zh-CN"/>
        </w:rPr>
        <w:t xml:space="preserve">139.73</w:t>
      </w:r>
      <w:r>
        <w:rPr>
          <w:rFonts w:hint="eastAsia"/>
          <w:b w:val="0"/>
          <w:bCs w:val="0"/>
          <w:sz w:val="28"/>
          <w:szCs w:val="28"/>
        </w:rPr>
        <w:t xml:space="preserve">万元，</w:t>
      </w:r>
      <w:r>
        <w:rPr>
          <w:rFonts w:hint="eastAsia"/>
          <w:sz w:val="28"/>
          <w:szCs w:val="28"/>
        </w:rPr>
        <w:t xml:space="preserve">减少3.87</w:t>
      </w:r>
      <w:r>
        <w:rPr>
          <w:rFonts w:hint="eastAsia"/>
          <w:b w:val="0"/>
          <w:bCs w:val="0"/>
          <w:sz w:val="28"/>
          <w:szCs w:val="28"/>
        </w:rPr>
        <w:t xml:space="preserve">万元，</w:t>
      </w:r>
      <w:r>
        <w:rPr>
          <w:rFonts w:hint="eastAsia"/>
          <w:sz w:val="28"/>
          <w:szCs w:val="28"/>
        </w:rPr>
        <w:t xml:space="preserve">下降2.77%</w:t>
      </w:r>
      <w:r>
        <w:rPr>
          <w:rFonts w:hint="eastAsia"/>
          <w:b w:val="0"/>
          <w:bCs w:val="0"/>
          <w:sz w:val="28"/>
          <w:szCs w:val="28"/>
        </w:rPr>
        <w:t xml:space="preserve">，主要原因是</w:t>
      </w:r>
      <w:r>
        <w:rPr>
          <w:rFonts w:hint="eastAsia"/>
          <w:highlight w:val="none"/>
          <w:lang w:val="en-US" w:eastAsia="zh-CN"/>
        </w:rPr>
        <w:t xml:space="preserve">因2024年人员有所变动，部门预算收入有所减少</w:t>
      </w:r>
      <w:r>
        <w:rPr>
          <w:rFonts w:hint="eastAsia"/>
          <w:b w:val="0"/>
          <w:bCs w:val="0"/>
          <w:sz w:val="28"/>
          <w:szCs w:val="28"/>
        </w:rPr>
        <w:t xml:space="preserve">。总支出较2023年度预算数</w:t>
      </w:r>
      <w:r>
        <w:rPr>
          <w:rFonts w:hint="eastAsia"/>
          <w:sz w:val="28"/>
          <w:szCs w:val="28"/>
          <w:lang w:val="en-US" w:eastAsia="zh-CN"/>
        </w:rPr>
        <w:t xml:space="preserve">139.73</w:t>
      </w:r>
      <w:r>
        <w:rPr>
          <w:rFonts w:hint="eastAsia"/>
          <w:b w:val="0"/>
          <w:bCs w:val="0"/>
          <w:sz w:val="28"/>
          <w:szCs w:val="28"/>
        </w:rPr>
        <w:t xml:space="preserve">万元，</w:t>
      </w:r>
      <w:r>
        <w:rPr>
          <w:rFonts w:hint="eastAsia"/>
          <w:sz w:val="28"/>
          <w:szCs w:val="28"/>
        </w:rPr>
        <w:t xml:space="preserve">减少3.87</w:t>
      </w:r>
      <w:r>
        <w:rPr>
          <w:rFonts w:hint="eastAsia"/>
          <w:b w:val="0"/>
          <w:bCs w:val="0"/>
          <w:sz w:val="28"/>
          <w:szCs w:val="28"/>
        </w:rPr>
        <w:t xml:space="preserve">万元，</w:t>
      </w:r>
      <w:r>
        <w:rPr>
          <w:rFonts w:hint="eastAsia"/>
          <w:sz w:val="28"/>
          <w:szCs w:val="28"/>
        </w:rPr>
        <w:t xml:space="preserve">下降2.77%</w:t>
      </w:r>
      <w:r>
        <w:rPr>
          <w:rFonts w:hint="eastAsia"/>
          <w:b w:val="0"/>
          <w:bCs w:val="0"/>
          <w:sz w:val="28"/>
          <w:szCs w:val="28"/>
        </w:rPr>
        <w:t xml:space="preserve">，主要原因是</w:t>
      </w:r>
      <w:r>
        <w:rPr>
          <w:rFonts w:hint="eastAsia"/>
          <w:highlight w:val="none"/>
          <w:lang w:val="en-US" w:eastAsia="zh-CN"/>
        </w:rPr>
        <w:t xml:space="preserve">因2024年人员有所变动，部门预算支出有所减少</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80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135.86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139.73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减少3.87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下降2.77%</w:t>
      </w:r>
      <w:r>
        <w:rPr>
          <w:rFonts w:ascii="宋体" w:eastAsia="宋体" w:hAnsi="宋体" w:cs="宋体" w:hint="eastAsia"/>
          <w:sz w:val="28"/>
          <w:szCs w:val="28"/>
          <w:u w:color="auto"/>
        </w:rPr>
        <w:t xml:space="preserve">，主要原因是</w:t>
      </w:r>
      <w:r>
        <w:rPr>
          <w:rFonts w:hint="eastAsia"/>
          <w:highlight w:val="none"/>
          <w:lang w:val="en-US" w:eastAsia="zh-CN"/>
        </w:rPr>
        <w:t xml:space="preserve">因2024年人员有所变动，部门预算收入有所减少</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80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135.86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139.73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减少3.87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下降2.77%</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因2024年人员有所变动，部门预算支出有所减少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人员有所变动</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1</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农林水支出</w:t>
      </w:r>
      <w:r>
        <w:rPr>
          <w:rFonts w:hint="eastAsia"/>
          <w:lang w:val="en-US" w:eastAsia="zh-CN"/>
        </w:rPr>
        <w:t xml:space="preserve">135.86</w:t>
      </w:r>
      <w:r>
        <w:rPr>
          <w:rFonts w:hint="eastAsia"/>
        </w:rPr>
        <w:t xml:space="preserve">万元，占支出总预算</w:t>
      </w:r>
      <w:r>
        <w:rPr>
          <w:rFonts w:hint="eastAsia"/>
          <w:lang w:val="en-US" w:eastAsia="zh-CN"/>
        </w:rPr>
        <w:t xml:space="preserve">100.00%</w:t>
      </w:r>
      <w:r>
        <w:rPr>
          <w:rFonts w:hint="eastAsia"/>
        </w:rPr>
        <w:t xml:space="preserve">,比上年</w:t>
      </w:r>
      <w:r>
        <w:rPr>
          <w:rFonts w:hint="eastAsia"/>
          <w:lang w:val="en-US" w:eastAsia="zh-CN"/>
        </w:rPr>
        <w:t xml:space="preserve">减少3.87</w:t>
      </w:r>
      <w:r>
        <w:rPr>
          <w:rFonts w:hint="eastAsia"/>
        </w:rPr>
        <w:t xml:space="preserve">万元，</w:t>
      </w:r>
      <w:r>
        <w:rPr>
          <w:rFonts w:hint="eastAsia"/>
          <w:lang w:val="en-US" w:eastAsia="zh-CN"/>
        </w:rPr>
        <w:t xml:space="preserve">减少2.77%</w:t>
      </w:r>
      <w:r>
        <w:rPr>
          <w:rFonts w:hint="eastAsia"/>
        </w:rPr>
        <w:t xml:space="preserve">,</w:t>
      </w:r>
      <w:r>
        <w:rPr>
          <w:rFonts w:hint="eastAsia"/>
          <w:highlight w:val="none"/>
        </w:rPr>
        <w:t xml:space="preserve">主要原因是：</w:t>
      </w:r>
      <w:r>
        <w:rPr>
          <w:rFonts w:hint="eastAsia"/>
          <w:highlight w:val="none"/>
          <w:lang w:val="en-US" w:eastAsia="zh-CN"/>
        </w:rPr>
        <w:t xml:space="preserve">因2024年人员有所变动，农林水支出有所减少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135.86</w:t>
      </w:r>
      <w:r>
        <w:rPr>
          <w:rFonts w:hint="eastAsia"/>
        </w:rPr>
        <w:t xml:space="preserve">万元，占支出预算</w:t>
      </w:r>
      <w:r>
        <w:rPr>
          <w:u w:color="auto"/>
        </w:rPr>
        <w:t xml:space="preserve">100.00%</w:t>
      </w:r>
      <w:r>
        <w:rPr>
          <w:u w:color="auto"/>
        </w:rPr>
        <w:t xml:space="preserve">,比上年</w:t>
      </w:r>
      <w:r>
        <w:rPr>
          <w:u w:color="auto"/>
        </w:rPr>
        <w:t xml:space="preserve">减少3.87</w:t>
      </w:r>
      <w:r>
        <w:rPr>
          <w:u w:color="auto"/>
        </w:rPr>
        <w:t xml:space="preserve">万元，</w:t>
      </w:r>
      <w:r>
        <w:rPr>
          <w:u w:color="auto"/>
        </w:rPr>
        <w:t xml:space="preserve">减少2.77%</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119.76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88.15%</w:t>
      </w:r>
      <w:r>
        <w:rPr>
          <w:rFonts w:hint="eastAsia"/>
        </w:rPr>
        <w:t xml:space="preserve">,</w:t>
      </w:r>
      <w:r>
        <w:t xml:space="preserve">比上年</w:t>
      </w:r>
      <w:r>
        <w:rPr>
          <w:rFonts w:hint="eastAsia"/>
        </w:rPr>
        <w:t xml:space="preserve">减少4.37</w:t>
      </w:r>
      <w:r>
        <w:t xml:space="preserve">万元，</w:t>
      </w:r>
      <w:r>
        <w:rPr>
          <w:rFonts w:hint="eastAsia"/>
        </w:rPr>
        <w:t xml:space="preserve">减少3.52%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因2024年人员有所变动，对个人和家庭的补助有所减少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16.10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11.85%</w:t>
      </w:r>
      <w:r>
        <w:rPr>
          <w:rFonts w:hint="eastAsia"/>
        </w:rPr>
        <w:t xml:space="preserve">,</w:t>
      </w:r>
      <w:r>
        <w:t xml:space="preserve">比上年</w:t>
      </w:r>
      <w:r>
        <w:rPr>
          <w:rFonts w:hint="eastAsia"/>
        </w:rPr>
        <w:t xml:space="preserve">增长0.50</w:t>
      </w:r>
      <w:r>
        <w:t xml:space="preserve">万元，</w:t>
      </w:r>
      <w:r>
        <w:rPr>
          <w:rFonts w:hint="eastAsia"/>
        </w:rPr>
        <w:t xml:space="preserve">增长3.21%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2023年城西社区被评为四星级村党组织，三乐社区、耐禾村被评为三星级村党组织，因此资金有所增加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80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135.86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135.86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139.73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减少3.87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下降2.77%</w:t>
      </w:r>
      <w:r>
        <w:rPr>
          <w:rFonts w:ascii="宋体" w:eastAsia="宋体" w:hAnsi="宋体" w:cs="宋体" w:hint="eastAsia"/>
          <w:sz w:val="28"/>
          <w:szCs w:val="28"/>
        </w:rPr>
        <w:t xml:space="preserve">，主要原因是</w:t>
      </w:r>
      <w:r>
        <w:rPr>
          <w:rFonts w:hint="eastAsia"/>
          <w:highlight w:val="none"/>
          <w:lang w:val="en-US" w:eastAsia="zh-CN"/>
        </w:rPr>
        <w:t xml:space="preserve">因2024年人员有所变动，财政拨款收入有所减少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139.73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减少3.87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下降2.77%</w:t>
      </w:r>
      <w:r>
        <w:rPr>
          <w:rFonts w:ascii="宋体" w:eastAsia="宋体" w:hAnsi="宋体" w:cs="宋体" w:hint="eastAsia"/>
          <w:sz w:val="28"/>
          <w:szCs w:val="28"/>
        </w:rPr>
        <w:t xml:space="preserve">，主要原因是</w:t>
      </w:r>
      <w:r>
        <w:rPr>
          <w:rFonts w:hint="eastAsia"/>
          <w:highlight w:val="none"/>
          <w:lang w:val="en-US" w:eastAsia="zh-CN"/>
        </w:rPr>
        <w:t xml:space="preserve">因2024年人员有所变动，财政拨款支出有所减少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80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135.86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139.73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减少3.87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下降2.77%</w:t>
      </w:r>
      <w:r>
        <w:rPr>
          <w:rFonts w:ascii="宋体" w:eastAsia="宋体" w:hAnsi="宋体" w:cs="宋体" w:hint="eastAsia"/>
          <w:sz w:val="28"/>
          <w:szCs w:val="28"/>
        </w:rPr>
        <w:t xml:space="preserve">，主要原因是</w:t>
      </w:r>
      <w:r>
        <w:rPr>
          <w:rFonts w:hint="eastAsia"/>
          <w:highlight w:val="none"/>
          <w:lang w:val="en-US" w:eastAsia="zh-CN"/>
        </w:rPr>
        <w:t xml:space="preserve">因2024年人员有所变动，一般公共预算支出有所减少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135.86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139.73</w:t>
      </w:r>
      <w:r>
        <w:rPr>
          <w:rFonts w:ascii="宋体" w:eastAsia="宋体" w:hAnsi="宋体" w:cs="宋体" w:hint="eastAsia"/>
          <w:sz w:val="28"/>
          <w:szCs w:val="28"/>
        </w:rPr>
        <w:t xml:space="preserve">万元，</w:t>
      </w:r>
      <w:r>
        <w:rPr>
          <w:rFonts w:ascii="宋体" w:eastAsia="宋体" w:hAnsi="宋体" w:cs="宋体"/>
          <w:sz w:val="28"/>
          <w:u w:color="auto"/>
        </w:rPr>
        <w:t xml:space="preserve">减少3.87</w:t>
      </w:r>
      <w:r>
        <w:rPr>
          <w:rFonts w:ascii="宋体" w:eastAsia="宋体" w:hAnsi="宋体" w:cs="宋体" w:hint="eastAsia"/>
          <w:sz w:val="28"/>
          <w:szCs w:val="28"/>
        </w:rPr>
        <w:t xml:space="preserve">万元，</w:t>
      </w:r>
      <w:r>
        <w:rPr>
          <w:rFonts w:ascii="宋体" w:eastAsia="宋体" w:hAnsi="宋体" w:cs="宋体"/>
          <w:sz w:val="28"/>
          <w:u w:color="auto"/>
        </w:rPr>
        <w:t xml:space="preserve">减少2.77%</w:t>
      </w:r>
      <w:r>
        <w:rPr>
          <w:rFonts w:ascii="宋体" w:eastAsia="宋体" w:hAnsi="宋体" w:cs="宋体" w:hint="eastAsia"/>
          <w:sz w:val="28"/>
          <w:szCs w:val="28"/>
        </w:rPr>
        <w:t xml:space="preserve">，主要原因是：</w:t>
      </w:r>
      <w:r>
        <w:rPr>
          <w:rFonts w:hint="eastAsia"/>
          <w:highlight w:val="none"/>
        </w:rPr>
        <w:t xml:space="preserve">因2024年人员有所变动，农林水支出（类）支出有所减少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80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135.86</w:t>
      </w:r>
      <w:r>
        <w:rPr>
          <w:rFonts w:hint="eastAsia"/>
        </w:rPr>
        <w:t xml:space="preserve">万元，较2023年度预算数</w:t>
      </w:r>
      <w:r>
        <w:rPr>
          <w:rFonts w:hint="eastAsia"/>
          <w:lang w:val="en-US" w:eastAsia="zh-CN"/>
        </w:rPr>
        <w:t xml:space="preserve">139.73</w:t>
      </w:r>
      <w:r>
        <w:rPr>
          <w:rFonts w:hint="eastAsia"/>
        </w:rPr>
        <w:t xml:space="preserve">万元</w:t>
      </w:r>
      <w:r>
        <w:rPr>
          <w:rFonts w:hint="eastAsia"/>
          <w:lang w:val="en-US" w:eastAsia="zh-CN"/>
        </w:rPr>
        <w:t xml:space="preserve">,</w:t>
      </w:r>
      <w:r>
        <w:rPr>
          <w:u w:color="auto"/>
        </w:rPr>
        <w:t xml:space="preserve">减少3.87</w:t>
      </w:r>
      <w:r>
        <w:rPr>
          <w:rFonts w:hint="eastAsia"/>
        </w:rPr>
        <w:t xml:space="preserve">万元，</w:t>
      </w:r>
      <w:r>
        <w:rPr>
          <w:rFonts w:hint="eastAsia"/>
          <w:lang w:val="en-US" w:eastAsia="zh-CN"/>
        </w:rPr>
        <w:t xml:space="preserve">下降2.77%</w:t>
      </w:r>
      <w:r>
        <w:rPr>
          <w:rFonts w:hint="eastAsia"/>
        </w:rPr>
        <w:t xml:space="preserve">，主要原因是</w:t>
      </w:r>
      <w:r>
        <w:rPr>
          <w:rFonts w:hint="eastAsia"/>
          <w:highlight w:val="none"/>
          <w:lang w:val="en-US" w:eastAsia="zh-CN"/>
        </w:rPr>
        <w:t xml:space="preserve">因2024年人员有所变动，一般公共预算基本支出有所减少</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119.76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88.15%</w:t>
      </w:r>
      <w:r>
        <w:rPr>
          <w:rFonts w:hint="eastAsia"/>
        </w:rPr>
        <w:t xml:space="preserve">，较2023年度预算数</w:t>
      </w:r>
      <w:r>
        <w:rPr>
          <w:rFonts w:hint="eastAsia"/>
          <w:lang w:val="en-US" w:eastAsia="zh-CN"/>
        </w:rPr>
        <w:t xml:space="preserve">124.13</w:t>
      </w:r>
      <w:r>
        <w:rPr>
          <w:rFonts w:hint="eastAsia"/>
        </w:rPr>
        <w:t xml:space="preserve">万元，</w:t>
      </w:r>
      <w:r>
        <w:rPr>
          <w:rFonts w:hint="eastAsia"/>
          <w:lang w:val="en-US" w:eastAsia="zh-CN"/>
        </w:rPr>
        <w:t xml:space="preserve">减少4.37</w:t>
      </w:r>
      <w:r>
        <w:rPr>
          <w:rFonts w:hint="eastAsia"/>
        </w:rPr>
        <w:t xml:space="preserve">万元，</w:t>
      </w:r>
      <w:r>
        <w:rPr>
          <w:rFonts w:hint="eastAsia"/>
          <w:lang w:val="en-US" w:eastAsia="zh-CN"/>
        </w:rPr>
        <w:t xml:space="preserve">减少3.52%</w:t>
      </w:r>
      <w:r>
        <w:rPr>
          <w:rFonts w:hint="eastAsia"/>
        </w:rPr>
        <w:t xml:space="preserve">，主要原因是：</w:t>
      </w:r>
      <w:r>
        <w:rPr>
          <w:rFonts w:hint="eastAsia"/>
          <w:highlight w:val="none"/>
        </w:rPr>
        <w:t xml:space="preserve">因2024年人员有所变动，对个人和家庭的补助支出有所减少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16.10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11.85%</w:t>
      </w:r>
      <w:r>
        <w:rPr>
          <w:rFonts w:hint="eastAsia"/>
        </w:rPr>
        <w:t xml:space="preserve">，较2023年度预算数</w:t>
      </w:r>
      <w:r>
        <w:rPr>
          <w:rFonts w:hint="eastAsia"/>
          <w:lang w:val="en-US" w:eastAsia="zh-CN"/>
        </w:rPr>
        <w:t xml:space="preserve">15.60</w:t>
      </w:r>
      <w:r>
        <w:rPr>
          <w:rFonts w:hint="eastAsia"/>
        </w:rPr>
        <w:t xml:space="preserve">万元，</w:t>
      </w:r>
      <w:r>
        <w:rPr>
          <w:rFonts w:hint="eastAsia"/>
          <w:lang w:val="en-US" w:eastAsia="zh-CN"/>
        </w:rPr>
        <w:t xml:space="preserve">增长0.50</w:t>
      </w:r>
      <w:r>
        <w:rPr>
          <w:rFonts w:hint="eastAsia"/>
        </w:rPr>
        <w:t xml:space="preserve">万元，</w:t>
      </w:r>
      <w:r>
        <w:rPr>
          <w:rFonts w:hint="eastAsia"/>
          <w:lang w:val="en-US" w:eastAsia="zh-CN"/>
        </w:rPr>
        <w:t xml:space="preserve">增长3.21%</w:t>
      </w:r>
      <w:r>
        <w:rPr>
          <w:rFonts w:hint="eastAsia"/>
        </w:rPr>
        <w:t xml:space="preserve">，主要原因是：</w:t>
      </w:r>
      <w:r>
        <w:rPr>
          <w:rFonts w:hint="eastAsia"/>
          <w:highlight w:val="none"/>
        </w:rPr>
        <w:t xml:space="preserve">2023年城西社区被评为四星级村党组织，三乐社区、耐禾村被评为三星级村党组织，因此资金有所增加</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80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城西街道办事处居民委员会2024年无因公出国（境）</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城西街道办事处居民委员会2024年无公务接待</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城西街道办事处居民委员会2024年无公务用车购置</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城西街道办事处居民委员会2024年无公务用车</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城西街道办事处居民委员会2024年无政府性基金预算支出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城西街道办事处居民委员会2024年无国有资本经营预算支出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16.10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15.60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增加0.50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增长3.21%</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2023年城西社区被评为四星级村党组织，三乐社区、耐禾村被评为三星级村党组织，因此项目资金有所增加</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城西街道办事处居民委员会2024年未安排政府采购预算。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城西街道办事处居民委员会2024年无项目支出</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环江毛南族自治县城西街道办事处居民委员会</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环江毛南族自治县城西街道办事处居民委员会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135.86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135.86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135.86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135.86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135.86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135.86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135.86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环江毛南族自治县城西街道办事处居民委员会</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135.86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135.86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135.86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713002</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135.86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135.86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135.86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环江毛南族自治县城西街道办事处居民委员会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135.86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135.86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713002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135.86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135.86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2130705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对村民委员会和村党支部的补助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135.86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135.86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环江毛南族自治县城西街道办事处居民委员会</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135.86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135.86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135.86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135.86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135.86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135.86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135.86</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环江毛南族自治县城西街道办事处居民委员会</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713002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135.86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135.86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119.76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16.10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2130705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对村民委员会和村党支部的补助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135.86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135.86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119.76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16.10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环江毛南族自治县城西街道办事处居民委员会</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135.86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119.76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119.76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119.76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119.76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119.76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环江毛南族自治县城西街道办事处居民委员会</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713002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环江毛南族自治县城西街道办事处居民委员会</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环江毛南族自治县城西街道办事处居民委员会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环江毛南族自治县城西街道办事处居民委员会</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80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32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80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33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i3yFdjZAijdEgAfDNCExtg==" w:hash="18wyFchuN8tI3FY+YcGMNitYrqJx6EPJ6wZ1OpxS+mSWT9fm/Jgt9QBu/qZMsv5u9SqmueDUnZqYS2abXLe33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135.86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农林水支出</c:v>
                </c:pt>
              </c:strCache>
            </c:strRef>
          </c:cat>
          <c:val>
            <c:numRef>
              <c:f>Sheet1!$B$2</c:f>
              <c:numCache>
                <c:ptCount val="1"/>
                <c:pt idx="0">
                  <c:v>135.86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139.73</c:v>
                </c:pt>
                <c:pt idx="1">
                  <c:v>139.73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135.86</c:v>
                </c:pt>
                <c:pt idx="1">
                  <c:v>135.86</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135.86</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16.1</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119.76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Sheet1!$A$2:$A$4</c:f>
              <c:strCache>
                <c:ptCount val="3"/>
                <c:pt idx="0">
                  <c:v>AGENCY_CODE</c:v>
                </c:pt>
                <c:pt idx="1">
                  <c:v>人员经费</c:v>
                </c:pt>
                <c:pt idx="2">
                  <c:v>公用经费</c:v>
                </c:pt>
              </c:strCache>
            </c:strRef>
          </c:cat>
          <c:val>
            <c:numRef>
              <c:f>Sheet1!$B$2:$B$4</c:f>
              <c:numCache>
                <c:ptCount val="3"/>
                <c:pt idx="0">
                  <c:v>713002.0</c:v>
                </c:pt>
                <c:pt idx="1">
                  <c:v>119.76</c:v>
                </c:pt>
                <c:pt idx="2">
                  <c:v>16.1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2024-02-28T03:54:34Z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