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中国共产党环江毛南族自治县委员会机构编制委员会办公室</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中国共产党环江毛南族自治县委员会机构编制委员会办公室</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中国共产党环江毛南族自治县委员会机构编制委员会办公室</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中国共产党环江毛南族自治县委员会机构编制委员会办公室</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中国共产党环江毛南族自治县委员会机构编制委员会办公室</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中央、国务院及自治区、河池市、自治县党委和政府有关行政管理体制改革、机构改革、机构编制管理以及绩效考评工作的方针政策、法律法规和指导意见，拟定我县相应的规定、办法和实施方案，经批准后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（二）审核自治县党委、自治县人民政府各部门和乡（镇）机构改革方案。指导和协调全县党政部门、人民团体和事业单位机构改革、机构编制和绩效管理工作。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组织实施自治县党委、自治县人民政府各部门的职能配置及其调整；协调自治县党委、自治县人民政府各部门之间以及县级党政各部门与乡（镇）之间的职责分工。审核自治县党委、自治县人民政府各部门的职能配置、内设机构、人员编制和领导职数；审核自治县人大、自治县政协机关和各人民团体机关的机构设置、人员编制和领导职数。负责全县党政群机关和事业单位的设置及调整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（四）负责全县机构编制实名制管理工作，会同有关部门健全完善机构编制、人员与财政预算相结合的管理机制。负责全县机关事业单位编制和领导职数使用审核工作。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（五）负责指导并监督检查全县各级行政管理体制改革、机构改革、机构编制政策规定及绩效考评指标的执行情况。负责查处机构职能编制管理违规行为，受理绩效投诉，开展绩效分析评估。</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对接自治区、河池市绩效考评工作，分解自治区、河池市下达的绩效考评指标。督查检查自治区和河池市下达绩效目标完成情况。负责做好年度自治区、河池市绩效考评迎检工作。协调指导各乡（镇）和县直机关单位设定绩效考评指标并组织实施。负责组织对各乡（镇）和县直机关单位（含驻环江中直区直市直单位）开展绩效考评核验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（七）负责统筹全县机构编制、绩效考评信息化建设。负责对接自治区、河池市绩效考评社会评价工作，组织开展全县绩效考评社会评价工作。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（八）负责全县各部门和各乡（镇）权责清单调整完善工作。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（九）负责全县事业单位设立、变更、注销登记工作。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（十）承办自治县党委、自治县人民政府和自治县党委机构编制委员会、自治县绩效考评领导小组交办的其他事项。</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自治县党委编办设立1个内设机构，即综合股。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自治县党委编办直属事业单位3个,即自治县事业单位登记中心（参照公务员法管理）、自治县职能评估中心、自治县绩效评估中心。</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中国共产党环江毛南族自治县委员会机构编制委员会办公室</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245.92</w:t>
      </w:r>
      <w:r>
        <w:rPr>
          <w:rFonts w:hint="eastAsia"/>
          <w:b w:val="0"/>
          <w:bCs w:val="0"/>
          <w:sz w:val="28"/>
          <w:szCs w:val="28"/>
        </w:rPr>
        <w:t xml:space="preserve">万元，总支出</w:t>
      </w:r>
      <w:r>
        <w:rPr>
          <w:rFonts w:hint="eastAsia"/>
          <w:sz w:val="28"/>
          <w:szCs w:val="28"/>
          <w:lang w:val="en-US" w:eastAsia="zh-CN"/>
        </w:rPr>
        <w:t xml:space="preserve">245.92</w:t>
      </w:r>
      <w:r>
        <w:rPr>
          <w:rFonts w:hint="eastAsia"/>
          <w:b w:val="0"/>
          <w:bCs w:val="0"/>
          <w:sz w:val="28"/>
          <w:szCs w:val="28"/>
        </w:rPr>
        <w:t xml:space="preserve">万元。总收入较2023年度预算数</w:t>
      </w:r>
      <w:r>
        <w:rPr>
          <w:rFonts w:hint="eastAsia"/>
          <w:sz w:val="28"/>
          <w:szCs w:val="28"/>
          <w:lang w:val="en-US" w:eastAsia="zh-CN"/>
        </w:rPr>
        <w:t xml:space="preserve">212.91</w:t>
      </w:r>
      <w:r>
        <w:rPr>
          <w:rFonts w:hint="eastAsia"/>
          <w:b w:val="0"/>
          <w:bCs w:val="0"/>
          <w:sz w:val="28"/>
          <w:szCs w:val="28"/>
        </w:rPr>
        <w:t xml:space="preserve">万元，</w:t>
      </w:r>
      <w:r>
        <w:rPr>
          <w:rFonts w:hint="eastAsia"/>
          <w:sz w:val="28"/>
          <w:szCs w:val="28"/>
        </w:rPr>
        <w:t xml:space="preserve">增加33.01</w:t>
      </w:r>
      <w:r>
        <w:rPr>
          <w:rFonts w:hint="eastAsia"/>
          <w:b w:val="0"/>
          <w:bCs w:val="0"/>
          <w:sz w:val="28"/>
          <w:szCs w:val="28"/>
        </w:rPr>
        <w:t xml:space="preserve">万元，</w:t>
      </w:r>
      <w:r>
        <w:rPr>
          <w:rFonts w:hint="eastAsia"/>
          <w:sz w:val="28"/>
          <w:szCs w:val="28"/>
        </w:rPr>
        <w:t xml:space="preserve">增长15.50%</w:t>
      </w:r>
      <w:r>
        <w:rPr>
          <w:rFonts w:hint="eastAsia"/>
          <w:b w:val="0"/>
          <w:bCs w:val="0"/>
          <w:sz w:val="28"/>
          <w:szCs w:val="28"/>
        </w:rPr>
        <w:t xml:space="preserve">，主要原因是</w:t>
      </w:r>
      <w:r>
        <w:rPr>
          <w:rFonts w:hint="eastAsia"/>
          <w:highlight w:val="none"/>
          <w:lang w:val="en-US" w:eastAsia="zh-CN"/>
        </w:rPr>
        <w:t xml:space="preserve">：2023年度增加抚恤金项目及人员调动，人员增加，工资福利相对应增加</w:t>
      </w:r>
      <w:r>
        <w:rPr>
          <w:rFonts w:hint="eastAsia"/>
          <w:b w:val="0"/>
          <w:bCs w:val="0"/>
          <w:sz w:val="28"/>
          <w:szCs w:val="28"/>
        </w:rPr>
        <w:t xml:space="preserve">。总支出较2023年度预算数</w:t>
      </w:r>
      <w:r>
        <w:rPr>
          <w:rFonts w:hint="eastAsia"/>
          <w:sz w:val="28"/>
          <w:szCs w:val="28"/>
          <w:lang w:val="en-US" w:eastAsia="zh-CN"/>
        </w:rPr>
        <w:t xml:space="preserve">212.91</w:t>
      </w:r>
      <w:r>
        <w:rPr>
          <w:rFonts w:hint="eastAsia"/>
          <w:b w:val="0"/>
          <w:bCs w:val="0"/>
          <w:sz w:val="28"/>
          <w:szCs w:val="28"/>
        </w:rPr>
        <w:t xml:space="preserve">万元，</w:t>
      </w:r>
      <w:r>
        <w:rPr>
          <w:rFonts w:hint="eastAsia"/>
          <w:sz w:val="28"/>
          <w:szCs w:val="28"/>
        </w:rPr>
        <w:t xml:space="preserve">增加33.01</w:t>
      </w:r>
      <w:r>
        <w:rPr>
          <w:rFonts w:hint="eastAsia"/>
          <w:b w:val="0"/>
          <w:bCs w:val="0"/>
          <w:sz w:val="28"/>
          <w:szCs w:val="28"/>
        </w:rPr>
        <w:t xml:space="preserve">万元，</w:t>
      </w:r>
      <w:r>
        <w:rPr>
          <w:rFonts w:hint="eastAsia"/>
          <w:sz w:val="28"/>
          <w:szCs w:val="28"/>
        </w:rPr>
        <w:t xml:space="preserve">增长15.50%</w:t>
      </w:r>
      <w:r>
        <w:rPr>
          <w:rFonts w:hint="eastAsia"/>
          <w:b w:val="0"/>
          <w:bCs w:val="0"/>
          <w:sz w:val="28"/>
          <w:szCs w:val="28"/>
        </w:rPr>
        <w:t xml:space="preserve">，主要原因是</w:t>
      </w:r>
      <w:r>
        <w:rPr>
          <w:rFonts w:hint="eastAsia"/>
          <w:highlight w:val="none"/>
          <w:lang w:val="en-US" w:eastAsia="zh-CN"/>
        </w:rPr>
        <w:t xml:space="preserve">：2023年度支出抚恤项目及人员调动，人员增加，工资福利支出增加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83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245.92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212.91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增加33.01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增长15.50%</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：人员调动，人员增加，工资福利相对应增加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83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245.92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212.91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增加33.01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增长15.50%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：人员调动，人员增加，工资福利相对应增加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人员变动增加,工资奖金津贴支出增加</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198.84</w:t>
      </w:r>
      <w:r>
        <w:rPr>
          <w:rFonts w:hint="eastAsia"/>
        </w:rPr>
        <w:t xml:space="preserve">万元，占支出总预算</w:t>
      </w:r>
      <w:r>
        <w:rPr>
          <w:rFonts w:hint="eastAsia"/>
          <w:lang w:val="en-US" w:eastAsia="zh-CN"/>
        </w:rPr>
        <w:t xml:space="preserve">80.86%</w:t>
      </w:r>
      <w:r>
        <w:rPr>
          <w:rFonts w:hint="eastAsia"/>
        </w:rPr>
        <w:t xml:space="preserve">,比上年</w:t>
      </w:r>
      <w:r>
        <w:rPr>
          <w:rFonts w:hint="eastAsia"/>
          <w:lang w:val="en-US" w:eastAsia="zh-CN"/>
        </w:rPr>
        <w:t xml:space="preserve">增长29.04</w:t>
      </w:r>
      <w:r>
        <w:rPr>
          <w:rFonts w:hint="eastAsia"/>
        </w:rPr>
        <w:t xml:space="preserve">万元，</w:t>
      </w:r>
      <w:r>
        <w:rPr>
          <w:rFonts w:hint="eastAsia"/>
          <w:lang w:val="en-US" w:eastAsia="zh-CN"/>
        </w:rPr>
        <w:t xml:space="preserve">增长17.10%</w:t>
      </w:r>
      <w:r>
        <w:rPr>
          <w:rFonts w:hint="eastAsia"/>
        </w:rPr>
        <w:t xml:space="preserve">,</w:t>
      </w:r>
      <w:r>
        <w:rPr>
          <w:rFonts w:hint="eastAsia"/>
          <w:highlight w:val="none"/>
        </w:rPr>
        <w:t xml:space="preserve">主要原因是：</w:t>
      </w:r>
      <w:r>
        <w:rPr>
          <w:rFonts w:hint="eastAsia"/>
          <w:highlight w:val="none"/>
          <w:lang w:val="en-US" w:eastAsia="zh-CN"/>
        </w:rPr>
        <w:t xml:space="preserve">人员变动增加,工资奖金津贴支出对应增加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21.85</w:t>
      </w:r>
      <w:r>
        <w:rPr>
          <w:rFonts w:hint="eastAsia"/>
        </w:rPr>
        <w:t xml:space="preserve">万元，占支出总预算</w:t>
      </w:r>
      <w:r>
        <w:rPr>
          <w:rFonts w:hint="eastAsia"/>
          <w:lang w:val="en-US" w:eastAsia="zh-CN"/>
        </w:rPr>
        <w:t xml:space="preserve">8.89%</w:t>
      </w:r>
      <w:r>
        <w:rPr>
          <w:rFonts w:hint="eastAsia"/>
        </w:rPr>
        <w:t xml:space="preserve">,比上年</w:t>
      </w:r>
      <w:r>
        <w:rPr>
          <w:rFonts w:hint="eastAsia"/>
          <w:lang w:val="en-US" w:eastAsia="zh-CN"/>
        </w:rPr>
        <w:t xml:space="preserve">增长3.38</w:t>
      </w:r>
      <w:r>
        <w:rPr>
          <w:rFonts w:hint="eastAsia"/>
        </w:rPr>
        <w:t xml:space="preserve">万元，</w:t>
      </w:r>
      <w:r>
        <w:rPr>
          <w:rFonts w:hint="eastAsia"/>
          <w:lang w:val="en-US" w:eastAsia="zh-CN"/>
        </w:rPr>
        <w:t xml:space="preserve">增长18.30%</w:t>
      </w:r>
      <w:r>
        <w:rPr>
          <w:rFonts w:hint="eastAsia"/>
        </w:rPr>
        <w:t xml:space="preserve">,</w:t>
      </w:r>
      <w:r>
        <w:rPr>
          <w:rFonts w:hint="eastAsia"/>
          <w:highlight w:val="none"/>
        </w:rPr>
        <w:t xml:space="preserve">主要原因是：</w:t>
      </w:r>
      <w:r>
        <w:rPr>
          <w:rFonts w:hint="eastAsia"/>
          <w:highlight w:val="none"/>
          <w:lang w:val="en-US" w:eastAsia="zh-CN"/>
        </w:rPr>
        <w:t xml:space="preserve">人员变动增加,住房保障支出对应增加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25.23</w:t>
      </w:r>
      <w:r>
        <w:rPr>
          <w:rFonts w:hint="eastAsia"/>
        </w:rPr>
        <w:t xml:space="preserve">万元，占支出总预算</w:t>
      </w:r>
      <w:r>
        <w:rPr>
          <w:rFonts w:hint="eastAsia"/>
          <w:lang w:val="en-US" w:eastAsia="zh-CN"/>
        </w:rPr>
        <w:t xml:space="preserve">10.26%</w:t>
      </w:r>
      <w:r>
        <w:rPr>
          <w:rFonts w:hint="eastAsia"/>
        </w:rPr>
        <w:t xml:space="preserve">,比上年</w:t>
      </w:r>
      <w:r>
        <w:rPr>
          <w:rFonts w:hint="eastAsia"/>
          <w:lang w:val="en-US" w:eastAsia="zh-CN"/>
        </w:rPr>
        <w:t xml:space="preserve">增长0.60</w:t>
      </w:r>
      <w:r>
        <w:rPr>
          <w:rFonts w:hint="eastAsia"/>
        </w:rPr>
        <w:t xml:space="preserve">万元，</w:t>
      </w:r>
      <w:r>
        <w:rPr>
          <w:rFonts w:hint="eastAsia"/>
          <w:lang w:val="en-US" w:eastAsia="zh-CN"/>
        </w:rPr>
        <w:t xml:space="preserve">增长2.44%</w:t>
      </w:r>
      <w:r>
        <w:rPr>
          <w:rFonts w:hint="eastAsia"/>
        </w:rPr>
        <w:t xml:space="preserve">,</w:t>
      </w:r>
      <w:r>
        <w:rPr>
          <w:rFonts w:hint="eastAsia"/>
          <w:highlight w:val="none"/>
        </w:rPr>
        <w:t xml:space="preserve">主要原因是：</w:t>
      </w:r>
      <w:r>
        <w:rPr>
          <w:rFonts w:hint="eastAsia"/>
          <w:highlight w:val="none"/>
          <w:lang w:val="en-US" w:eastAsia="zh-CN"/>
        </w:rPr>
        <w:t xml:space="preserve">人员变动增加,社会保障和就业支出对应增加</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230.92</w:t>
      </w:r>
      <w:r>
        <w:rPr>
          <w:rFonts w:hint="eastAsia"/>
        </w:rPr>
        <w:t xml:space="preserve">万元，占支出预算</w:t>
      </w:r>
      <w:r>
        <w:rPr>
          <w:u w:color="auto"/>
        </w:rPr>
        <w:t xml:space="preserve">93.90%</w:t>
      </w:r>
      <w:r>
        <w:rPr>
          <w:u w:color="auto"/>
        </w:rPr>
        <w:t xml:space="preserve">,比上年</w:t>
      </w:r>
      <w:r>
        <w:rPr>
          <w:u w:color="auto"/>
        </w:rPr>
        <w:t xml:space="preserve">增长34.37</w:t>
      </w:r>
      <w:r>
        <w:rPr>
          <w:u w:color="auto"/>
        </w:rPr>
        <w:t xml:space="preserve">万元，</w:t>
      </w:r>
      <w:r>
        <w:rPr>
          <w:u w:color="auto"/>
        </w:rPr>
        <w:t xml:space="preserve">增长17.49%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15.85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6.86%</w:t>
      </w:r>
      <w:r>
        <w:rPr>
          <w:rFonts w:hint="eastAsia"/>
        </w:rPr>
        <w:t xml:space="preserve">,</w:t>
      </w:r>
      <w:r>
        <w:t xml:space="preserve">比上年</w:t>
      </w:r>
      <w:r>
        <w:rPr>
          <w:rFonts w:hint="eastAsia"/>
        </w:rPr>
        <w:t xml:space="preserve">减少0.69</w:t>
      </w:r>
      <w:r>
        <w:t xml:space="preserve">万元，</w:t>
      </w:r>
      <w:r>
        <w:rPr>
          <w:rFonts w:hint="eastAsia"/>
        </w:rPr>
        <w:t xml:space="preserve">减少4.17%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严格控制相关经费支出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6.47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2.80%</w:t>
      </w:r>
      <w:r>
        <w:rPr>
          <w:rFonts w:hint="eastAsia"/>
        </w:rPr>
        <w:t xml:space="preserve">,</w:t>
      </w:r>
      <w:r>
        <w:t xml:space="preserve">比上年</w:t>
      </w:r>
      <w:r>
        <w:rPr>
          <w:rFonts w:hint="eastAsia"/>
        </w:rPr>
        <w:t xml:space="preserve">增长1.79</w:t>
      </w:r>
      <w:r>
        <w:t xml:space="preserve">万元，</w:t>
      </w:r>
      <w:r>
        <w:rPr>
          <w:rFonts w:hint="eastAsia"/>
        </w:rPr>
        <w:t xml:space="preserve">增长38.25%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退休人员生活补助增加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208.60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90.33%</w:t>
      </w:r>
      <w:r>
        <w:rPr>
          <w:rFonts w:hint="eastAsia"/>
        </w:rPr>
        <w:t xml:space="preserve">,</w:t>
      </w:r>
      <w:r>
        <w:t xml:space="preserve">比上年</w:t>
      </w:r>
      <w:r>
        <w:rPr>
          <w:rFonts w:hint="eastAsia"/>
        </w:rPr>
        <w:t xml:space="preserve">增长33.27</w:t>
      </w:r>
      <w:r>
        <w:t xml:space="preserve">万元，</w:t>
      </w:r>
      <w:r>
        <w:rPr>
          <w:rFonts w:hint="eastAsia"/>
        </w:rPr>
        <w:t xml:space="preserve">增长18.98%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人员变动增加,工资奖金津贴支出对应增加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15.00</w:t>
      </w:r>
      <w:r>
        <w:rPr>
          <w:rFonts w:hint="eastAsia"/>
        </w:rPr>
        <w:t xml:space="preserve">万元，占支出预算</w:t>
      </w:r>
      <w:r>
        <w:rPr>
          <w:u w:color="auto"/>
        </w:rPr>
        <w:t xml:space="preserve">6.10%</w:t>
      </w:r>
      <w:r>
        <w:rPr>
          <w:rFonts w:hint="eastAsia"/>
        </w:rPr>
        <w:t xml:space="preserve">,比上年</w:t>
      </w:r>
      <w:r>
        <w:rPr>
          <w:u w:color="auto"/>
        </w:rPr>
        <w:t xml:space="preserve">减少1.36</w:t>
      </w:r>
      <w:r>
        <w:rPr>
          <w:rFonts w:hint="eastAsia"/>
        </w:rPr>
        <w:t xml:space="preserve">万元，</w:t>
      </w:r>
      <w:r>
        <w:rPr>
          <w:u w:color="auto"/>
        </w:rPr>
        <w:t xml:space="preserve">减少8.31%</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15.00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增长2.14</w:t>
      </w:r>
      <w:r>
        <w:t xml:space="preserve">万元，</w:t>
      </w:r>
      <w:r>
        <w:rPr>
          <w:rFonts w:hint="eastAsia"/>
        </w:rPr>
        <w:t xml:space="preserve">增长16.64%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严格控制相关经费支出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减少1.50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严格控制相关经费支出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减少2.00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严格控制相关经费支出</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83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245.92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245.92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212.91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增加33.01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增长15.50%</w:t>
      </w:r>
      <w:r>
        <w:rPr>
          <w:rFonts w:ascii="宋体" w:eastAsia="宋体" w:hAnsi="宋体" w:cs="宋体" w:hint="eastAsia"/>
          <w:sz w:val="28"/>
          <w:szCs w:val="28"/>
        </w:rPr>
        <w:t xml:space="preserve">，主要原因是</w:t>
      </w:r>
      <w:r>
        <w:rPr>
          <w:rFonts w:hint="eastAsia"/>
          <w:highlight w:val="none"/>
          <w:lang w:val="en-US" w:eastAsia="zh-CN"/>
        </w:rPr>
        <w:t xml:space="preserve">：人员变动增加,工资奖金津贴支出对应增加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212.91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增加33.01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增长15.50%</w:t>
      </w:r>
      <w:r>
        <w:rPr>
          <w:rFonts w:ascii="宋体" w:eastAsia="宋体" w:hAnsi="宋体" w:cs="宋体" w:hint="eastAsia"/>
          <w:sz w:val="28"/>
          <w:szCs w:val="28"/>
        </w:rPr>
        <w:t xml:space="preserve">，主要原因是</w:t>
      </w:r>
      <w:r>
        <w:rPr>
          <w:rFonts w:hint="eastAsia"/>
          <w:highlight w:val="none"/>
          <w:lang w:val="en-US" w:eastAsia="zh-CN"/>
        </w:rPr>
        <w:t xml:space="preserve">：人员变动增加,工资奖金津贴支出对应增加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83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245.92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212.91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增加33.01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增长15.50%</w:t>
      </w:r>
      <w:r>
        <w:rPr>
          <w:rFonts w:ascii="宋体" w:eastAsia="宋体" w:hAnsi="宋体" w:cs="宋体" w:hint="eastAsia"/>
          <w:sz w:val="28"/>
          <w:szCs w:val="28"/>
        </w:rPr>
        <w:t xml:space="preserve">，主要原因是</w:t>
      </w:r>
      <w:r>
        <w:rPr>
          <w:rFonts w:hint="eastAsia"/>
          <w:highlight w:val="none"/>
          <w:lang w:val="en-US" w:eastAsia="zh-CN"/>
        </w:rPr>
        <w:t xml:space="preserve">：人员变动增加,工资奖金津贴支出对应增加，住房保障支出（类）支出对应增加，住房保障支出（类）支出对应增加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198.84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80.86%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169.80</w:t>
      </w:r>
      <w:r>
        <w:rPr>
          <w:rFonts w:ascii="宋体" w:eastAsia="宋体" w:hAnsi="宋体" w:cs="宋体" w:hint="eastAsia"/>
          <w:sz w:val="28"/>
          <w:szCs w:val="28"/>
        </w:rPr>
        <w:t xml:space="preserve">万元，</w:t>
      </w:r>
      <w:r>
        <w:rPr>
          <w:rFonts w:ascii="宋体" w:eastAsia="宋体" w:hAnsi="宋体" w:cs="宋体"/>
          <w:sz w:val="28"/>
          <w:u w:color="auto"/>
        </w:rPr>
        <w:t xml:space="preserve">增长29.04</w:t>
      </w:r>
      <w:r>
        <w:rPr>
          <w:rFonts w:ascii="宋体" w:eastAsia="宋体" w:hAnsi="宋体" w:cs="宋体" w:hint="eastAsia"/>
          <w:sz w:val="28"/>
          <w:szCs w:val="28"/>
        </w:rPr>
        <w:t xml:space="preserve">万元，</w:t>
      </w:r>
      <w:r>
        <w:rPr>
          <w:rFonts w:ascii="宋体" w:eastAsia="宋体" w:hAnsi="宋体" w:cs="宋体"/>
          <w:sz w:val="28"/>
          <w:u w:color="auto"/>
        </w:rPr>
        <w:t xml:space="preserve">增长17.10%</w:t>
      </w:r>
      <w:r>
        <w:rPr>
          <w:rFonts w:ascii="宋体" w:eastAsia="宋体" w:hAnsi="宋体" w:cs="宋体" w:hint="eastAsia"/>
          <w:sz w:val="28"/>
          <w:szCs w:val="28"/>
        </w:rPr>
        <w:t xml:space="preserve">，主要原因是：</w:t>
      </w:r>
      <w:r>
        <w:rPr>
          <w:rFonts w:hint="eastAsia"/>
          <w:highlight w:val="none"/>
        </w:rPr>
        <w:t xml:space="preserve">人员变动增加,工资奖金津贴支出对应增加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21.85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8.89%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18.47</w:t>
      </w:r>
      <w:r>
        <w:rPr>
          <w:rFonts w:ascii="宋体" w:eastAsia="宋体" w:hAnsi="宋体" w:cs="宋体" w:hint="eastAsia"/>
          <w:sz w:val="28"/>
          <w:szCs w:val="28"/>
        </w:rPr>
        <w:t xml:space="preserve">万元，</w:t>
      </w:r>
      <w:r>
        <w:rPr>
          <w:rFonts w:ascii="宋体" w:eastAsia="宋体" w:hAnsi="宋体" w:cs="宋体"/>
          <w:sz w:val="28"/>
          <w:u w:color="auto"/>
        </w:rPr>
        <w:t xml:space="preserve">增长3.38</w:t>
      </w:r>
      <w:r>
        <w:rPr>
          <w:rFonts w:ascii="宋体" w:eastAsia="宋体" w:hAnsi="宋体" w:cs="宋体" w:hint="eastAsia"/>
          <w:sz w:val="28"/>
          <w:szCs w:val="28"/>
        </w:rPr>
        <w:t xml:space="preserve">万元，</w:t>
      </w:r>
      <w:r>
        <w:rPr>
          <w:rFonts w:ascii="宋体" w:eastAsia="宋体" w:hAnsi="宋体" w:cs="宋体"/>
          <w:sz w:val="28"/>
          <w:u w:color="auto"/>
        </w:rPr>
        <w:t xml:space="preserve">增长18.30%</w:t>
      </w:r>
      <w:r>
        <w:rPr>
          <w:rFonts w:ascii="宋体" w:eastAsia="宋体" w:hAnsi="宋体" w:cs="宋体" w:hint="eastAsia"/>
          <w:sz w:val="28"/>
          <w:szCs w:val="28"/>
        </w:rPr>
        <w:t xml:space="preserve">，主要原因是：</w:t>
      </w:r>
      <w:r>
        <w:rPr>
          <w:rFonts w:hint="eastAsia"/>
          <w:highlight w:val="none"/>
        </w:rPr>
        <w:t xml:space="preserve">人员变动增加,住房保障支出（类）支出对应增加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25.23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10.26%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24.63</w:t>
      </w:r>
      <w:r>
        <w:rPr>
          <w:rFonts w:ascii="宋体" w:eastAsia="宋体" w:hAnsi="宋体" w:cs="宋体" w:hint="eastAsia"/>
          <w:sz w:val="28"/>
          <w:szCs w:val="28"/>
        </w:rPr>
        <w:t xml:space="preserve">万元，</w:t>
      </w:r>
      <w:r>
        <w:rPr>
          <w:rFonts w:ascii="宋体" w:eastAsia="宋体" w:hAnsi="宋体" w:cs="宋体"/>
          <w:sz w:val="28"/>
          <w:u w:color="auto"/>
        </w:rPr>
        <w:t xml:space="preserve">增长0.60</w:t>
      </w:r>
      <w:r>
        <w:rPr>
          <w:rFonts w:ascii="宋体" w:eastAsia="宋体" w:hAnsi="宋体" w:cs="宋体" w:hint="eastAsia"/>
          <w:sz w:val="28"/>
          <w:szCs w:val="28"/>
        </w:rPr>
        <w:t xml:space="preserve">万元，</w:t>
      </w:r>
      <w:r>
        <w:rPr>
          <w:rFonts w:ascii="宋体" w:eastAsia="宋体" w:hAnsi="宋体" w:cs="宋体"/>
          <w:sz w:val="28"/>
          <w:u w:color="auto"/>
        </w:rPr>
        <w:t xml:space="preserve">增长2.44%</w:t>
      </w:r>
      <w:r>
        <w:rPr>
          <w:rFonts w:ascii="宋体" w:eastAsia="宋体" w:hAnsi="宋体" w:cs="宋体" w:hint="eastAsia"/>
          <w:sz w:val="28"/>
          <w:szCs w:val="28"/>
        </w:rPr>
        <w:t xml:space="preserve">，主要原因是：</w:t>
      </w:r>
      <w:r>
        <w:rPr>
          <w:rFonts w:hint="eastAsia"/>
          <w:highlight w:val="none"/>
        </w:rPr>
        <w:t xml:space="preserve">人员变动增加,社会保障和就业支出对应增加</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84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230.92</w:t>
      </w:r>
      <w:r>
        <w:rPr>
          <w:rFonts w:hint="eastAsia"/>
        </w:rPr>
        <w:t xml:space="preserve">万元，较2023年度预算数</w:t>
      </w:r>
      <w:r>
        <w:rPr>
          <w:rFonts w:hint="eastAsia"/>
          <w:lang w:val="en-US" w:eastAsia="zh-CN"/>
        </w:rPr>
        <w:t xml:space="preserve">196.55</w:t>
      </w:r>
      <w:r>
        <w:rPr>
          <w:rFonts w:hint="eastAsia"/>
        </w:rPr>
        <w:t xml:space="preserve">万元</w:t>
      </w:r>
      <w:r>
        <w:rPr>
          <w:rFonts w:hint="eastAsia"/>
          <w:lang w:val="en-US" w:eastAsia="zh-CN"/>
        </w:rPr>
        <w:t xml:space="preserve">,</w:t>
      </w:r>
      <w:r>
        <w:rPr>
          <w:u w:color="auto"/>
        </w:rPr>
        <w:t xml:space="preserve">增加34.37</w:t>
      </w:r>
      <w:r>
        <w:rPr>
          <w:rFonts w:hint="eastAsia"/>
        </w:rPr>
        <w:t xml:space="preserve">万元，</w:t>
      </w:r>
      <w:r>
        <w:rPr>
          <w:rFonts w:hint="eastAsia"/>
          <w:lang w:val="en-US" w:eastAsia="zh-CN"/>
        </w:rPr>
        <w:t xml:space="preserve">增长17.49%</w:t>
      </w:r>
      <w:r>
        <w:rPr>
          <w:rFonts w:hint="eastAsia"/>
        </w:rPr>
        <w:t xml:space="preserve">，主要原因是</w:t>
      </w:r>
      <w:r>
        <w:rPr>
          <w:rFonts w:hint="eastAsia"/>
          <w:highlight w:val="none"/>
          <w:lang w:val="en-US" w:eastAsia="zh-CN"/>
        </w:rPr>
        <w:t xml:space="preserve">：人员变动增加,工资奖金津贴支出对应增加，住房保障支出对应增加，社会保障和就业支出对应增加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15.85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6.86%</w:t>
      </w:r>
      <w:r>
        <w:rPr>
          <w:rFonts w:hint="eastAsia"/>
        </w:rPr>
        <w:t xml:space="preserve">，较2023年度预算数</w:t>
      </w:r>
      <w:r>
        <w:rPr>
          <w:rFonts w:hint="eastAsia"/>
          <w:lang w:val="en-US" w:eastAsia="zh-CN"/>
        </w:rPr>
        <w:t xml:space="preserve">16.54</w:t>
      </w:r>
      <w:r>
        <w:rPr>
          <w:rFonts w:hint="eastAsia"/>
        </w:rPr>
        <w:t xml:space="preserve">万元，</w:t>
      </w:r>
      <w:r>
        <w:rPr>
          <w:rFonts w:hint="eastAsia"/>
          <w:lang w:val="en-US" w:eastAsia="zh-CN"/>
        </w:rPr>
        <w:t xml:space="preserve">减少0.69</w:t>
      </w:r>
      <w:r>
        <w:rPr>
          <w:rFonts w:hint="eastAsia"/>
        </w:rPr>
        <w:t xml:space="preserve">万元，</w:t>
      </w:r>
      <w:r>
        <w:rPr>
          <w:rFonts w:hint="eastAsia"/>
          <w:lang w:val="en-US" w:eastAsia="zh-CN"/>
        </w:rPr>
        <w:t xml:space="preserve">减少4.17%</w:t>
      </w:r>
      <w:r>
        <w:rPr>
          <w:rFonts w:hint="eastAsia"/>
        </w:rPr>
        <w:t xml:space="preserve">，主要原因是：</w:t>
      </w:r>
      <w:r>
        <w:rPr>
          <w:rFonts w:hint="eastAsia"/>
          <w:highlight w:val="none"/>
        </w:rPr>
        <w:t xml:space="preserve">严格控制相关经费支出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6.47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2.80%</w:t>
      </w:r>
      <w:r>
        <w:rPr>
          <w:rFonts w:hint="eastAsia"/>
        </w:rPr>
        <w:t xml:space="preserve">，较2023年度预算数</w:t>
      </w:r>
      <w:r>
        <w:rPr>
          <w:rFonts w:hint="eastAsia"/>
          <w:lang w:val="en-US" w:eastAsia="zh-CN"/>
        </w:rPr>
        <w:t xml:space="preserve">4.68</w:t>
      </w:r>
      <w:r>
        <w:rPr>
          <w:rFonts w:hint="eastAsia"/>
        </w:rPr>
        <w:t xml:space="preserve">万元，</w:t>
      </w:r>
      <w:r>
        <w:rPr>
          <w:rFonts w:hint="eastAsia"/>
          <w:lang w:val="en-US" w:eastAsia="zh-CN"/>
        </w:rPr>
        <w:t xml:space="preserve">增长1.79</w:t>
      </w:r>
      <w:r>
        <w:rPr>
          <w:rFonts w:hint="eastAsia"/>
        </w:rPr>
        <w:t xml:space="preserve">万元，</w:t>
      </w:r>
      <w:r>
        <w:rPr>
          <w:rFonts w:hint="eastAsia"/>
          <w:lang w:val="en-US" w:eastAsia="zh-CN"/>
        </w:rPr>
        <w:t xml:space="preserve">增长38.25%</w:t>
      </w:r>
      <w:r>
        <w:rPr>
          <w:rFonts w:hint="eastAsia"/>
        </w:rPr>
        <w:t xml:space="preserve">，主要原因是：</w:t>
      </w:r>
      <w:r>
        <w:rPr>
          <w:rFonts w:hint="eastAsia"/>
          <w:highlight w:val="none"/>
        </w:rPr>
        <w:t xml:space="preserve">退休人员生活补助增加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208.60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90.33%</w:t>
      </w:r>
      <w:r>
        <w:rPr>
          <w:rFonts w:hint="eastAsia"/>
        </w:rPr>
        <w:t xml:space="preserve">，较2023年度预算数</w:t>
      </w:r>
      <w:r>
        <w:rPr>
          <w:rFonts w:hint="eastAsia"/>
          <w:lang w:val="en-US" w:eastAsia="zh-CN"/>
        </w:rPr>
        <w:t xml:space="preserve">175.33</w:t>
      </w:r>
      <w:r>
        <w:rPr>
          <w:rFonts w:hint="eastAsia"/>
        </w:rPr>
        <w:t xml:space="preserve">万元，</w:t>
      </w:r>
      <w:r>
        <w:rPr>
          <w:rFonts w:hint="eastAsia"/>
          <w:lang w:val="en-US" w:eastAsia="zh-CN"/>
        </w:rPr>
        <w:t xml:space="preserve">增长33.27</w:t>
      </w:r>
      <w:r>
        <w:rPr>
          <w:rFonts w:hint="eastAsia"/>
        </w:rPr>
        <w:t xml:space="preserve">万元，</w:t>
      </w:r>
      <w:r>
        <w:rPr>
          <w:rFonts w:hint="eastAsia"/>
          <w:lang w:val="en-US" w:eastAsia="zh-CN"/>
        </w:rPr>
        <w:t xml:space="preserve">增长18.98%</w:t>
      </w:r>
      <w:r>
        <w:rPr>
          <w:rFonts w:hint="eastAsia"/>
        </w:rPr>
        <w:t xml:space="preserve">，主要原因是：</w:t>
      </w:r>
      <w:r>
        <w:rPr>
          <w:rFonts w:hint="eastAsia"/>
          <w:highlight w:val="none"/>
        </w:rPr>
        <w:t xml:space="preserve">人员变动增加,工资奖金津贴支出增加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84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1.30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1.30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1.30</w:t>
      </w:r>
      <w:r>
        <w:rPr>
          <w:rFonts w:hint="eastAsia"/>
          <w:b w:val="0"/>
          <w:bCs w:val="0"/>
          <w:sz w:val="28"/>
          <w:szCs w:val="28"/>
        </w:rPr>
        <w:t xml:space="preserve">万元，同口径较2023年度预算数</w:t>
      </w:r>
      <w:r>
        <w:rPr>
          <w:rFonts w:hint="eastAsia"/>
          <w:b w:val="0"/>
          <w:bCs w:val="0"/>
          <w:sz w:val="28"/>
          <w:szCs w:val="28"/>
          <w:lang w:val="en-US" w:eastAsia="zh-CN"/>
        </w:rPr>
        <w:t xml:space="preserve">1.70</w:t>
      </w:r>
      <w:r>
        <w:rPr>
          <w:rFonts w:hint="eastAsia"/>
          <w:b w:val="0"/>
          <w:bCs w:val="0"/>
          <w:sz w:val="28"/>
          <w:szCs w:val="28"/>
        </w:rPr>
        <w:t xml:space="preserve">万元，</w:t>
      </w:r>
      <w:r>
        <w:rPr>
          <w:rFonts w:hint="eastAsia"/>
          <w:b w:val="0"/>
          <w:bCs w:val="0"/>
          <w:sz w:val="28"/>
          <w:szCs w:val="28"/>
          <w:lang w:val="en-US" w:eastAsia="zh-CN"/>
        </w:rPr>
        <w:t xml:space="preserve">减少0.40</w:t>
      </w:r>
      <w:r>
        <w:rPr>
          <w:rFonts w:hint="eastAsia"/>
          <w:b w:val="0"/>
          <w:bCs w:val="0"/>
          <w:sz w:val="28"/>
          <w:szCs w:val="28"/>
        </w:rPr>
        <w:t xml:space="preserve">万元，</w:t>
      </w:r>
      <w:r>
        <w:rPr>
          <w:rFonts w:hint="eastAsia"/>
          <w:b w:val="0"/>
          <w:bCs w:val="0"/>
          <w:sz w:val="28"/>
          <w:szCs w:val="28"/>
          <w:lang w:val="en-US" w:eastAsia="zh-CN"/>
        </w:rPr>
        <w:t xml:space="preserve">减少23.53%</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：本单位2024年预算无因公出国（境）费</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1.30</w:t>
      </w:r>
      <w:r>
        <w:rPr>
          <w:rFonts w:hint="eastAsia"/>
          <w:b w:val="0"/>
          <w:bCs w:val="0"/>
          <w:sz w:val="28"/>
          <w:szCs w:val="28"/>
        </w:rPr>
        <w:t xml:space="preserve">万元，较2023年度预算数</w:t>
      </w:r>
      <w:r>
        <w:rPr>
          <w:sz w:val="28"/>
          <w:u w:color="auto"/>
        </w:rPr>
        <w:t xml:space="preserve">1.70</w:t>
      </w:r>
      <w:r>
        <w:rPr>
          <w:rFonts w:hint="eastAsia"/>
          <w:b w:val="0"/>
          <w:bCs w:val="0"/>
          <w:sz w:val="28"/>
          <w:szCs w:val="28"/>
        </w:rPr>
        <w:t xml:space="preserve">万元，</w:t>
      </w:r>
      <w:r>
        <w:rPr>
          <w:sz w:val="28"/>
          <w:u w:color="auto"/>
        </w:rPr>
        <w:t xml:space="preserve">减少0.40</w:t>
      </w:r>
      <w:r>
        <w:rPr>
          <w:rFonts w:hint="eastAsia"/>
          <w:b w:val="0"/>
          <w:bCs w:val="0"/>
          <w:sz w:val="28"/>
          <w:szCs w:val="28"/>
        </w:rPr>
        <w:t xml:space="preserve">万元，</w:t>
      </w:r>
      <w:r>
        <w:rPr>
          <w:sz w:val="28"/>
          <w:u w:color="auto"/>
        </w:rPr>
        <w:t xml:space="preserve">减少23.53%</w:t>
      </w:r>
      <w:r>
        <w:rPr>
          <w:rFonts w:hint="eastAsia"/>
          <w:b w:val="0"/>
          <w:bCs w:val="0"/>
          <w:sz w:val="28"/>
          <w:szCs w:val="28"/>
        </w:rPr>
        <w:t xml:space="preserve">，主要原因是</w:t>
      </w:r>
      <w:r>
        <w:rPr>
          <w:rFonts w:hint="eastAsia"/>
          <w:highlight w:val="none"/>
          <w:lang w:val="en-US" w:eastAsia="zh-CN"/>
        </w:rPr>
        <w:t xml:space="preserve">：认真贯彻落实中央“八项规定”精神和厉行节约要求，严控和压缩“三公”经费相关支出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:本单位无公务用车</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:本单位无公务用车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:本单位无政府性基金预算支出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:本单位无国有资本经营预算支出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15.85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16.54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减少0.69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下降4.17%</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严格控制相关经费支出及项目资金压减。</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2</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2</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办公用品类采购。如：A4复印纸，多功能打印机等。</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7</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政务和公益中文域名注册及运行工作，预算资金3.6万元，2024年度绩效目标为:规范党政群机关和事业单位网上名称管理，提高机关和事业单位网站的权威性、公信度和认知度，维护其合法权益，提高社会管理和公共服务水平，促进电子政务健康发展。设1条数量指标:项目受益对象数量≥1套;设1条质量指标:经费支出合规性，严格执行相关财经法规、制度;设1条时效指标:及时性，2024年12月31日前完成;设1条成本指标:成本控制≤36000元;设1条社会效益指标:改善办公条件;设1条满意度指标:服务对象满意度≥95%。</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中国共产党环江毛南族自治县委员会机构编制委员会办公室</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中国共产党环江毛南族自治县委员会机构编制委员会办公室</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245.92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198.84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245.92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21.85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245.92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245.92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245.92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245.92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中国共产党环江毛南族自治县委员会机构编制委员会办公室</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245.92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245.92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245.92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116001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245.92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245.92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245.92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中国共产党环江毛南族自治县委员会机构编制委员会办公室</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245.92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230.92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245.92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230.92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196.72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181.72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21.85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中国共产党环江毛南族自治县委员会机构编制委员会办公室</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245.92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198.84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245.92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21.85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245.92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245.92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245.92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245.92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中国共产党环江毛南族自治县委员会机构编制委员会办公室</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116001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245.92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230.92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215.07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15.85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196.72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181.71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167.98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13.73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2.12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2.12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25.23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25.23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21.85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21.85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21.85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中国共产党环江毛南族自治县委员会机构编制委员会办公室</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215.07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15.85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208.60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64.41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15.85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中国共产党环江毛南族自治县委员会机构编制委员会办公室</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116001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1.30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中国共产党环江毛南族自治县委员会机构编制委员会办公室</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中国共产党环江毛南族自治县委员会机构编制委员会办公室</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中国共产党环江毛南族自治县委员会机构编制委员会办公室</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中国共产党环江毛南族自治县委员会机构编制委员会办公室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日常业务工作经费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3.24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日常业务工作经费主要用于开展日常业务工作及驻水源镇里腊村、普法教育、公共机构节能、卫生健康等工作的差旅费、水电费、邮电费等各项支出。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中国共产党环江毛南族自治县委员会机构编制委员会办公室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政务和公益中文域名注册及运行工作费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党政机关、事业单位和社会组织都要注册政务、公益中文域名，每个机构每年需要续费100元。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中国共产党环江毛南族自治县委员会机构编制委员会办公室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办公设备购置工作费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用于购买电脑、复印机、打印机等办公设备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中国共产党环江毛南族自治县委员会机构编制委员会办公室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本党支部共17名党员，每人每年组织生活活动费100元，共计1700元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中国共产党环江毛南族自治县委员会机构编制委员会办公室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机构编制业务工作费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主要用于开展事业单位分类改革、事业单位机构改革、行政事业机构职能评估等机构编制业务各项工作的支出。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中国共产党环江毛南族自治县委员会机构编制委员会办公室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事业单位登记管理业务工作费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主要用于开展事业单位登记,事业单位法人年度报告公示,事业单位法人资格监督检查,事业单位履职考评等业务工作支出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中国共产党环江毛南族自治县委员会机构编制委员会办公室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绩效考评业务工作经费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用于开展全县绩效考评各项工作支出。</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4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31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4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32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30aPCuvXIDqGiyVahBfJIg==" w:hash="yXpUnP1DnF87LW7af0d2VKce4fYzN+wf+7FTKHBRED8NcyUyHp9KiZaC8cmNQOJIT0PiGKl8xNM9L/aqT4qTb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245.92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198.84</c:v>
                </c:pt>
                <c:pt idx="1">
                  <c:v>25.23</c:v>
                </c:pt>
                <c:pt idx="2">
                  <c:v>21.85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212.91</c:v>
                </c:pt>
                <c:pt idx="1">
                  <c:v>212.91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245.92</c:v>
                </c:pt>
                <c:pt idx="1">
                  <c:v>245.92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230.92</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15.0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15.85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215.07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215.07</c:v>
                </c:pt>
                <c:pt idx="1">
                  <c:v>15.85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Sheet1!$B$2:$B$4</c:f>
              <c:numCache>
                <c:formatCode>General</c:formatCode>
                <c:ptCount val="3"/>
                <c:pt idx="0">
                  <c:v>0.0</c:v>
                </c:pt>
                <c:pt idx="1">
                  <c:v>0.0</c:v>
                </c:pt>
                <c:pt idx="2">
                  <c:v>1.7</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Sheet1!$C$2:$C$4</c:f>
              <c:numCache>
                <c:formatCode>General</c:formatCode>
                <c:ptCount val="3"/>
                <c:pt idx="0">
                  <c:v>0.0</c:v>
                </c:pt>
                <c:pt idx="1">
                  <c:v>0.0</c:v>
                </c:pt>
                <c:pt idx="2">
                  <c:v>1.3</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2024-02-29T02:07:31Z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