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环江毛南族自治县民族宗教事务局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环江毛南族自治县民族宗教事务局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环江毛南族自治县民族宗教事务局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环江毛南族自治县民族宗教事务局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环江毛南族自治县民族宗教事务局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中央国务院和自治区市自治县党委和人民政府关于民族宗教工作的方针政策，组织开展民族宗教理论政策和民族宗教工作重大问题的调查研究，提出有关民族宗教工作的政策建议二：负责协调推动自治县民族工作委员会委员单位及其他有关部门履行民族工作相关职责，促进民族宗教政策在经济发展和社会事业有关领域的实施衔接，对政府系统开展民族宗教工作进行业务指导三：负责督促检查民族宗教政策及法律法规的贯彻执行情况，负责提出全县民族宗教事务地方立法项目的建议，起草有关民族宗教事务地方性法规规章和政策性文件草案，保障少数民族合法权益，联系民族乡，指导民族区域自治法和宗教管理条例的贯彻落实四：研究提出协调民族和宗教事务关系的工作建议，协调处理民族关系和宗教事务中的重大事项，参与协调民族地区社会稳定工作五：负责拟订少数民族事业等专项规划，监督检查规划实施情况，参与拟订少数民族和民族地区经济社会相关领域的发展规划，促进建立和完善少数民族事业发展综合评价监测体系，推进实施民族事务服务体系和民族事务管理信息化建设六：负责组织指导民族宗教政策及法律法规和基本知识的宣传教育工作，承办自治县民族团结进步表彰活动，组织指导民族乡成立逢10周年的庆祝活动七：研究分析少数民族和民族地区的经济发展和社会事业方面的问题并提出政策性建议，配合承办民族地区的扶贫事宜八：了解掌握环江县外宗教情况，指导宗教团体和宗教界人士按照独立自主自办原则和外事纪律开展对外交往，抵御境外敌对势力利用宗教进行渗透活动，做好宗教政策的对外宣传工作，协同有关方面处理宗教涉外事宜九承办自治县人民政府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民族宗教事务局设四个内设机构一：综合股，协助领导处理日常工作，负责机关政务事务的综合协调和行政后勤的管理工作，组织局内重要文稿起草工作，负责单位文秘机要资料保密基建国有资产信访行政管理办公自动化，组织接待少数民族参观考察事宜，协同组织人事部门做好少数民族干部的培训教育选拔推荐工作，协同有关部门对乡镇村的少数民族骨干培训工作，负责指导与民族宗教事务有关的地方性法规规章，规范性文件草案的起草修改和审核工作，会同有关部门处理各民族群众之间涉及民族关系的矛盾和纠纷，保障民族自治地方的自治权利以及散居杂居少数民族合法权益，协助办理自治县逢十周年庆祝活动，指导民族乡逢十周年庆祝活动，办理国务院以及各级民委的团结进步表彰活动的有关事宜，承办自治县民族团结进步表彰活动，进行民族识别和管理民族成份工作，办理少数民族涉外事务，挖掘整理传统民族体育项目，组织参加全区全国少数民族传统体育运动会二：经济发展股，组织实施国家扶持人口较少民族发展项目，组织分析民族地区国民经济运行情况，配合拟订民族地区经济和社会发展规划，提出涉及地方的财政金融税收经贸等方面的特殊政策建议，按规定为本县申报年度的少数民族补助和民族发展等专项资金，指导和协调民族贸易和民族特需用品生产及国家有关优惠政策的组织实施，会同财政对少数民族专项资金的申报实施的监督和管理，配合扶贫工作部门做好民族地区扶贫有关事宜三：财务股，严格按照国家财务制度的规定和管理局相关财务制度的要求，执行本单位的各项财务规章制度全面负责本单位的日常财务工作，监督和管理单位的财务活动，保证单位资金财产的安全，负责本单位财务收支计划编制上报审批拨付以及指导公司财务管理工作，负责本单位的资产管理会计核算与管理成本核算报表编制工作承办纳税申报代扣代缴住房公积金保险的管理工作，负责项目经济合同的管理，定期对本单位的债权债务进行清理，负责流动资金的管理，负责财务印签章各项财务档案资料与本单位相关证件的使用与管理，完成领导交办的其他工作四：宗教事务股，负责宗教业务经费的管理拟订宗教工作干部培训规划并组织实施，负责管理自治县宗教工作，对佛教天主教基督教以及民间信仰等重大问题进行调研并提出意见和建议，联系管理县级爱国宗教团体，协助县宗教团体管理经学班义工班，负责宗教外事和法制建设等方面的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环江毛南族自治县民族宗教事务局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501.50</w:t>
      </w:r>
      <w:r>
        <w:rPr>
          <w:rFonts w:hint="eastAsia"/>
          <w:b w:val="0"/>
          <w:bCs w:val="0"/>
          <w:sz w:val="28"/>
          <w:szCs w:val="28"/>
        </w:rPr>
        <w:t xml:space="preserve">万元，总支出</w:t>
      </w:r>
      <w:r>
        <w:rPr>
          <w:rFonts w:hint="eastAsia"/>
          <w:sz w:val="28"/>
          <w:szCs w:val="28"/>
          <w:lang w:val="en-US" w:eastAsia="zh-CN"/>
        </w:rPr>
        <w:t xml:space="preserve">501.50</w:t>
      </w:r>
      <w:r>
        <w:rPr>
          <w:rFonts w:hint="eastAsia"/>
          <w:b w:val="0"/>
          <w:bCs w:val="0"/>
          <w:sz w:val="28"/>
          <w:szCs w:val="28"/>
        </w:rPr>
        <w:t xml:space="preserve">万元。总收入较2023年度预算数</w:t>
      </w:r>
      <w:r>
        <w:rPr>
          <w:rFonts w:hint="eastAsia"/>
          <w:sz w:val="28"/>
          <w:szCs w:val="28"/>
          <w:lang w:val="en-US" w:eastAsia="zh-CN"/>
        </w:rPr>
        <w:t xml:space="preserve">159.22</w:t>
      </w:r>
      <w:r>
        <w:rPr>
          <w:rFonts w:hint="eastAsia"/>
          <w:b w:val="0"/>
          <w:bCs w:val="0"/>
          <w:sz w:val="28"/>
          <w:szCs w:val="28"/>
        </w:rPr>
        <w:t xml:space="preserve">万元，</w:t>
      </w:r>
      <w:r>
        <w:rPr>
          <w:rFonts w:hint="eastAsia"/>
          <w:sz w:val="28"/>
          <w:szCs w:val="28"/>
        </w:rPr>
        <w:t xml:space="preserve">增加342.28</w:t>
      </w:r>
      <w:r>
        <w:rPr>
          <w:rFonts w:hint="eastAsia"/>
          <w:b w:val="0"/>
          <w:bCs w:val="0"/>
          <w:sz w:val="28"/>
          <w:szCs w:val="28"/>
        </w:rPr>
        <w:t xml:space="preserve">万元，</w:t>
      </w:r>
      <w:r>
        <w:rPr>
          <w:rFonts w:hint="eastAsia"/>
          <w:sz w:val="28"/>
          <w:szCs w:val="28"/>
        </w:rPr>
        <w:t xml:space="preserve">增长214.97%</w:t>
      </w:r>
      <w:r>
        <w:rPr>
          <w:rFonts w:hint="eastAsia"/>
          <w:b w:val="0"/>
          <w:bCs w:val="0"/>
          <w:sz w:val="28"/>
          <w:szCs w:val="28"/>
        </w:rPr>
        <w:t xml:space="preserve">，主要原因是</w:t>
      </w:r>
      <w:r>
        <w:rPr>
          <w:rFonts w:hint="eastAsia"/>
          <w:highlight w:val="none"/>
          <w:lang w:val="en-US" w:eastAsia="zh-CN"/>
        </w:rPr>
        <w:t xml:space="preserve">单位人员增加，工资待遇提高</w:t>
      </w:r>
      <w:r>
        <w:rPr>
          <w:rFonts w:hint="eastAsia"/>
          <w:b w:val="0"/>
          <w:bCs w:val="0"/>
          <w:sz w:val="28"/>
          <w:szCs w:val="28"/>
        </w:rPr>
        <w:t xml:space="preserve">。总支出较2023年度预算数</w:t>
      </w:r>
      <w:r>
        <w:rPr>
          <w:rFonts w:hint="eastAsia"/>
          <w:sz w:val="28"/>
          <w:szCs w:val="28"/>
          <w:lang w:val="en-US" w:eastAsia="zh-CN"/>
        </w:rPr>
        <w:t xml:space="preserve">159.22</w:t>
      </w:r>
      <w:r>
        <w:rPr>
          <w:rFonts w:hint="eastAsia"/>
          <w:b w:val="0"/>
          <w:bCs w:val="0"/>
          <w:sz w:val="28"/>
          <w:szCs w:val="28"/>
        </w:rPr>
        <w:t xml:space="preserve">万元，</w:t>
      </w:r>
      <w:r>
        <w:rPr>
          <w:rFonts w:hint="eastAsia"/>
          <w:sz w:val="28"/>
          <w:szCs w:val="28"/>
        </w:rPr>
        <w:t xml:space="preserve">增加342.28</w:t>
      </w:r>
      <w:r>
        <w:rPr>
          <w:rFonts w:hint="eastAsia"/>
          <w:b w:val="0"/>
          <w:bCs w:val="0"/>
          <w:sz w:val="28"/>
          <w:szCs w:val="28"/>
        </w:rPr>
        <w:t xml:space="preserve">万元，</w:t>
      </w:r>
      <w:r>
        <w:rPr>
          <w:rFonts w:hint="eastAsia"/>
          <w:sz w:val="28"/>
          <w:szCs w:val="28"/>
        </w:rPr>
        <w:t xml:space="preserve">增长214.97%</w:t>
      </w:r>
      <w:r>
        <w:rPr>
          <w:rFonts w:hint="eastAsia"/>
          <w:b w:val="0"/>
          <w:bCs w:val="0"/>
          <w:sz w:val="28"/>
          <w:szCs w:val="28"/>
        </w:rPr>
        <w:t xml:space="preserve">，主要原因是</w:t>
      </w:r>
      <w:r>
        <w:rPr>
          <w:rFonts w:hint="eastAsia"/>
          <w:highlight w:val="none"/>
          <w:lang w:val="en-US" w:eastAsia="zh-CN"/>
        </w:rPr>
        <w:t xml:space="preserve">本单位项目增多，项目金额增加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501.50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159.22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增加342.28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增长214.97%</w:t>
      </w:r>
      <w:r>
        <w:rPr>
          <w:rFonts w:ascii="宋体" w:eastAsia="宋体" w:hAnsi="宋体" w:cs="宋体" w:hint="eastAsia"/>
          <w:sz w:val="28"/>
          <w:szCs w:val="28"/>
          <w:u w:color="auto"/>
        </w:rPr>
        <w:t xml:space="preserve">，主要原因是</w:t>
      </w:r>
      <w:r>
        <w:rPr>
          <w:rFonts w:hint="eastAsia"/>
          <w:highlight w:val="none"/>
          <w:lang w:val="en-US" w:eastAsia="zh-CN"/>
        </w:rPr>
        <w:t xml:space="preserve">单位人员增加，工资待遇提高，财政一般公共预算拨款增加，主要用于民宗局为保证日常运转发生的基本支出和按规定预留的绩效工资</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501.50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159.22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增加342.28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增长214.97%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单位人员增加，工资待遇提高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一般公共服务支出470.46万元，其中：基本支出138.08万元，项目支出332.38万元，主要用于行政运行、公路建设、宗教事务、其他群众团体事务、一般行政管理事务支出。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highlight w:val="none"/>
          <w:lang w:val="en-US" w:eastAsia="zh-CN"/>
        </w:rPr>
        <w:t xml:space="preserve">社会就业保障支出16.75万元，其中：基本支出16.75万元，项目支出0万元，主要用于干部职工养老及医疗保险等五险支出。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highlight w:val="none"/>
          <w:lang w:val="en-US" w:eastAsia="zh-CN"/>
        </w:rPr>
        <w:t xml:space="preserve">住房保障支出14.29万元，其中：基本支出14.29万元，项目支出0万元，主要用于干部职工住房公积金支出。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197.46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39.37%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增长62.80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增长46.64%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单位人员增加，工资待遇提高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16.75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3.34%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增长16.89%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单位人员增加，工资待遇提高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14.29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2.85%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增长39.82%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单位人员增加，工资待遇提高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交通运输支出</w:t>
      </w:r>
      <w:r>
        <w:rPr>
          <w:rFonts w:ascii="宋体" w:eastAsia="宋体" w:hAnsi="宋体" w:cs="宋体" w:hint="eastAsia"/>
          <w:sz w:val="28"/>
          <w:szCs w:val="28"/>
          <w:lang w:val="en-US" w:eastAsia="zh-CN"/>
        </w:rPr>
        <w:t xml:space="preserve">273.00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54.44%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增长273.00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项目支出金额增加，包括往年未支付完成的项目支出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169.12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33.72%</w:t>
      </w:r>
      <w:r>
        <w:rPr>
          <w:rFonts w:ascii="宋体" w:eastAsia="宋体" w:hAnsi="宋体" w:cs="宋体"/>
          <w:sz w:val="28"/>
          <w:u w:color="auto"/>
        </w:rPr>
        <w:t xml:space="preserve">,比上年</w:t>
      </w:r>
      <w:r>
        <w:rPr>
          <w:rFonts w:ascii="宋体" w:eastAsia="宋体" w:hAnsi="宋体" w:cs="宋体"/>
          <w:sz w:val="28"/>
          <w:u w:color="auto"/>
        </w:rPr>
        <w:t xml:space="preserve">增长39.90</w:t>
      </w:r>
      <w:r>
        <w:rPr>
          <w:rFonts w:ascii="宋体" w:eastAsia="宋体" w:hAnsi="宋体" w:cs="宋体"/>
          <w:sz w:val="28"/>
          <w:u w:color="auto"/>
        </w:rPr>
        <w:t xml:space="preserve">万元，</w:t>
      </w:r>
      <w:r>
        <w:rPr>
          <w:rFonts w:ascii="宋体" w:eastAsia="宋体" w:hAnsi="宋体" w:cs="宋体"/>
          <w:sz w:val="28"/>
          <w:u w:color="auto"/>
        </w:rPr>
        <w:t xml:space="preserve">增长30.88%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150.62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89.06%</w:t>
      </w:r>
      <w:r>
        <w:rPr>
          <w:rFonts w:ascii="宋体" w:eastAsia="宋体" w:hAnsi="宋体" w:cs="宋体" w:hint="eastAsia"/>
          <w:sz w:val="28"/>
          <w:szCs w:val="28"/>
        </w:rPr>
        <w:t xml:space="preserve">,比上年</w:t>
      </w:r>
      <w:r>
        <w:rPr>
          <w:rFonts w:ascii="宋体" w:eastAsia="宋体" w:hAnsi="宋体" w:cs="宋体"/>
          <w:sz w:val="28"/>
          <w:u w:color="auto"/>
        </w:rPr>
        <w:t xml:space="preserve">增长38.43</w:t>
      </w:r>
      <w:r>
        <w:rPr>
          <w:rFonts w:ascii="宋体" w:eastAsia="宋体" w:hAnsi="宋体" w:cs="宋体"/>
          <w:sz w:val="28"/>
          <w:u w:color="auto"/>
        </w:rPr>
        <w:t xml:space="preserve">万元，</w:t>
      </w:r>
      <w:r>
        <w:rPr>
          <w:rFonts w:ascii="宋体" w:eastAsia="宋体" w:hAnsi="宋体" w:cs="宋体"/>
          <w:sz w:val="28"/>
          <w:u w:color="auto"/>
        </w:rPr>
        <w:t xml:space="preserve">增长34.25%</w:t>
      </w:r>
      <w:r>
        <w:rPr>
          <w:rFonts w:ascii="宋体" w:eastAsia="宋体" w:hAnsi="宋体" w:cs="宋体"/>
          <w:sz w:val="28"/>
          <w:u w:color="auto"/>
        </w:rPr>
        <w:t xml:space="preserve">,主要原因是：单位人员增加，工资待遇提高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5.45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3.22%</w:t>
      </w:r>
      <w:r>
        <w:rPr>
          <w:rFonts w:ascii="宋体" w:eastAsia="宋体" w:hAnsi="宋体" w:cs="宋体" w:hint="eastAsia"/>
          <w:sz w:val="28"/>
          <w:szCs w:val="28"/>
        </w:rPr>
        <w:t xml:space="preserve">,比上年</w:t>
      </w:r>
      <w:r>
        <w:rPr>
          <w:rFonts w:ascii="宋体" w:eastAsia="宋体" w:hAnsi="宋体" w:cs="宋体"/>
          <w:sz w:val="28"/>
          <w:u w:color="auto"/>
        </w:rPr>
        <w:t xml:space="preserve">增长0.10</w:t>
      </w:r>
      <w:r>
        <w:rPr>
          <w:rFonts w:ascii="宋体" w:eastAsia="宋体" w:hAnsi="宋体" w:cs="宋体"/>
          <w:sz w:val="28"/>
          <w:u w:color="auto"/>
        </w:rPr>
        <w:t xml:space="preserve">万元，</w:t>
      </w:r>
      <w:r>
        <w:rPr>
          <w:rFonts w:ascii="宋体" w:eastAsia="宋体" w:hAnsi="宋体" w:cs="宋体"/>
          <w:sz w:val="28"/>
          <w:u w:color="auto"/>
        </w:rPr>
        <w:t xml:space="preserve">增长1.87%</w:t>
      </w:r>
      <w:r>
        <w:rPr>
          <w:rFonts w:ascii="宋体" w:eastAsia="宋体" w:hAnsi="宋体" w:cs="宋体"/>
          <w:sz w:val="28"/>
          <w:u w:color="auto"/>
        </w:rPr>
        <w:t xml:space="preserve">,主要原因是：单位人员增加，工资待遇提高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13.05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7.72%</w:t>
      </w:r>
      <w:r>
        <w:rPr>
          <w:rFonts w:ascii="宋体" w:eastAsia="宋体" w:hAnsi="宋体" w:cs="宋体" w:hint="eastAsia"/>
          <w:sz w:val="28"/>
          <w:szCs w:val="28"/>
        </w:rPr>
        <w:t xml:space="preserve">,比上年</w:t>
      </w:r>
      <w:r>
        <w:rPr>
          <w:rFonts w:ascii="宋体" w:eastAsia="宋体" w:hAnsi="宋体" w:cs="宋体"/>
          <w:sz w:val="28"/>
          <w:u w:color="auto"/>
        </w:rPr>
        <w:t xml:space="preserve">增长1.38</w:t>
      </w:r>
      <w:r>
        <w:rPr>
          <w:rFonts w:ascii="宋体" w:eastAsia="宋体" w:hAnsi="宋体" w:cs="宋体"/>
          <w:sz w:val="28"/>
          <w:u w:color="auto"/>
        </w:rPr>
        <w:t xml:space="preserve">万元，</w:t>
      </w:r>
      <w:r>
        <w:rPr>
          <w:rFonts w:ascii="宋体" w:eastAsia="宋体" w:hAnsi="宋体" w:cs="宋体"/>
          <w:sz w:val="28"/>
          <w:u w:color="auto"/>
        </w:rPr>
        <w:t xml:space="preserve">增长11.83%</w:t>
      </w:r>
      <w:r>
        <w:rPr>
          <w:rFonts w:ascii="宋体" w:eastAsia="宋体" w:hAnsi="宋体" w:cs="宋体"/>
          <w:sz w:val="28"/>
          <w:u w:color="auto"/>
        </w:rPr>
        <w:t xml:space="preserve">,主要原因是：物价上涨，基本商品与服务价格增加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332.38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66.28%</w:t>
      </w:r>
      <w:r>
        <w:rPr>
          <w:rFonts w:ascii="宋体" w:eastAsia="宋体" w:hAnsi="宋体" w:cs="宋体" w:hint="eastAsia"/>
          <w:sz w:val="28"/>
          <w:szCs w:val="28"/>
        </w:rPr>
        <w:t xml:space="preserve">,比上年</w:t>
      </w:r>
      <w:r>
        <w:rPr>
          <w:rFonts w:ascii="宋体" w:eastAsia="宋体" w:hAnsi="宋体" w:cs="宋体"/>
          <w:sz w:val="28"/>
          <w:u w:color="auto"/>
        </w:rPr>
        <w:t xml:space="preserve">增长302.38</w:t>
      </w:r>
      <w:r>
        <w:rPr>
          <w:rFonts w:ascii="宋体" w:eastAsia="宋体" w:hAnsi="宋体" w:cs="宋体" w:hint="eastAsia"/>
          <w:sz w:val="28"/>
          <w:szCs w:val="28"/>
        </w:rPr>
        <w:t xml:space="preserve">万元，</w:t>
      </w:r>
      <w:r>
        <w:rPr>
          <w:rFonts w:ascii="宋体" w:eastAsia="宋体" w:hAnsi="宋体" w:cs="宋体"/>
          <w:sz w:val="28"/>
          <w:u w:color="auto"/>
        </w:rPr>
        <w:t xml:space="preserve">增长1007.93%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48.57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14.61%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增长18.57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增长61.90%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项目数量增加，物价上涨，基本商品与服务价格增加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283.81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85.39%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增长283.81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项目支出金额增加，包括往年未支付完成的项目支出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8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501.50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501.50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159.22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增加342.28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增长214.97%</w:t>
      </w:r>
      <w:r>
        <w:rPr>
          <w:rFonts w:ascii="宋体" w:eastAsia="宋体" w:hAnsi="宋体" w:cs="宋体" w:hint="eastAsia"/>
          <w:sz w:val="28"/>
          <w:szCs w:val="28"/>
        </w:rPr>
        <w:t xml:space="preserve">，主要原因是</w:t>
      </w:r>
      <w:r>
        <w:rPr>
          <w:rFonts w:hint="eastAsia"/>
          <w:highlight w:val="none"/>
          <w:lang w:val="en-US" w:eastAsia="zh-CN"/>
        </w:rPr>
        <w:t xml:space="preserve">单位人员增加，工资待遇提高、项目支出金额增加，包括往年未支付完成的项目支出、物价上涨，基本商品与服务价格增加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159.22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增加342.28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增长214.97%</w:t>
      </w:r>
      <w:r>
        <w:rPr>
          <w:rFonts w:ascii="宋体" w:eastAsia="宋体" w:hAnsi="宋体" w:cs="宋体" w:hint="eastAsia"/>
          <w:sz w:val="28"/>
          <w:szCs w:val="28"/>
        </w:rPr>
        <w:t xml:space="preserve">，主要原因是</w:t>
      </w:r>
      <w:r>
        <w:rPr>
          <w:rFonts w:hint="eastAsia"/>
          <w:highlight w:val="none"/>
          <w:lang w:val="en-US" w:eastAsia="zh-CN"/>
        </w:rPr>
        <w:t xml:space="preserve">单位人员增加，工资待遇提高、项目支出金额增加，包括往年未支付完成的项目支出、物价上涨，基本商品与服务价格增加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8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501.50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159.22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增加342.28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增长214.97%</w:t>
      </w:r>
      <w:r>
        <w:rPr>
          <w:rFonts w:ascii="宋体" w:eastAsia="宋体" w:hAnsi="宋体" w:cs="宋体" w:hint="eastAsia"/>
          <w:sz w:val="28"/>
          <w:szCs w:val="28"/>
        </w:rPr>
        <w:t xml:space="preserve">，主要原因是</w:t>
      </w:r>
      <w:r>
        <w:rPr>
          <w:rFonts w:hint="eastAsia"/>
          <w:highlight w:val="none"/>
          <w:lang w:val="en-US" w:eastAsia="zh-CN"/>
        </w:rPr>
        <w:t xml:space="preserve">人员增加，待遇提高，人员经费及公用经费增加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197.46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39.37%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134.66</w:t>
      </w:r>
      <w:r>
        <w:rPr>
          <w:rFonts w:ascii="宋体" w:eastAsia="宋体" w:hAnsi="宋体" w:cs="宋体" w:hint="eastAsia"/>
          <w:sz w:val="28"/>
          <w:szCs w:val="28"/>
        </w:rPr>
        <w:t xml:space="preserve">万元，</w:t>
      </w:r>
      <w:r>
        <w:rPr>
          <w:rFonts w:ascii="宋体" w:eastAsia="宋体" w:hAnsi="宋体" w:cs="宋体"/>
          <w:sz w:val="28"/>
          <w:u w:color="auto"/>
        </w:rPr>
        <w:t xml:space="preserve">增长62.80</w:t>
      </w:r>
      <w:r>
        <w:rPr>
          <w:rFonts w:ascii="宋体" w:eastAsia="宋体" w:hAnsi="宋体" w:cs="宋体" w:hint="eastAsia"/>
          <w:sz w:val="28"/>
          <w:szCs w:val="28"/>
        </w:rPr>
        <w:t xml:space="preserve">万元，</w:t>
      </w:r>
      <w:r>
        <w:rPr>
          <w:rFonts w:ascii="宋体" w:eastAsia="宋体" w:hAnsi="宋体" w:cs="宋体"/>
          <w:sz w:val="28"/>
          <w:u w:color="auto"/>
        </w:rPr>
        <w:t xml:space="preserve">增长46.64%</w:t>
      </w:r>
      <w:r>
        <w:rPr>
          <w:rFonts w:ascii="宋体" w:eastAsia="宋体" w:hAnsi="宋体" w:cs="宋体" w:hint="eastAsia"/>
          <w:sz w:val="28"/>
          <w:szCs w:val="28"/>
        </w:rPr>
        <w:t xml:space="preserve">，主要原因是：</w:t>
      </w:r>
      <w:r>
        <w:rPr>
          <w:rFonts w:hint="eastAsia"/>
          <w:highlight w:val="none"/>
        </w:rPr>
        <w:t xml:space="preserve">单位人员增加，工资待遇提高、物价上涨，基本商品与服务价格增加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273.00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54.44%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增长273.00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项目名称细分，项目支出金额增加，包括往年未支付完成的项目支出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14.29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10.22</w:t>
      </w:r>
      <w:r>
        <w:rPr>
          <w:rFonts w:ascii="宋体" w:eastAsia="宋体" w:hAnsi="宋体" w:cs="宋体" w:hint="eastAsia"/>
          <w:sz w:val="28"/>
          <w:szCs w:val="28"/>
        </w:rPr>
        <w:t xml:space="preserve">万元，</w:t>
      </w:r>
      <w:r>
        <w:rPr>
          <w:rFonts w:ascii="宋体" w:eastAsia="宋体" w:hAnsi="宋体" w:cs="宋体"/>
          <w:sz w:val="28"/>
          <w:u w:color="auto"/>
        </w:rPr>
        <w:t xml:space="preserve">增长4.07</w:t>
      </w:r>
      <w:r>
        <w:rPr>
          <w:rFonts w:ascii="宋体" w:eastAsia="宋体" w:hAnsi="宋体" w:cs="宋体" w:hint="eastAsia"/>
          <w:sz w:val="28"/>
          <w:szCs w:val="28"/>
        </w:rPr>
        <w:t xml:space="preserve">万元，</w:t>
      </w:r>
      <w:r>
        <w:rPr>
          <w:rFonts w:ascii="宋体" w:eastAsia="宋体" w:hAnsi="宋体" w:cs="宋体"/>
          <w:sz w:val="28"/>
          <w:u w:color="auto"/>
        </w:rPr>
        <w:t xml:space="preserve">增长39.82%</w:t>
      </w:r>
      <w:r>
        <w:rPr>
          <w:rFonts w:ascii="宋体" w:eastAsia="宋体" w:hAnsi="宋体" w:cs="宋体" w:hint="eastAsia"/>
          <w:sz w:val="28"/>
          <w:szCs w:val="28"/>
        </w:rPr>
        <w:t xml:space="preserve">，主要原因是：</w:t>
      </w:r>
      <w:r>
        <w:rPr>
          <w:rFonts w:hint="eastAsia"/>
          <w:highlight w:val="none"/>
        </w:rPr>
        <w:t xml:space="preserve">职工工资待遇提高，基数增加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16.75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3.34%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14.33</w:t>
      </w:r>
      <w:r>
        <w:rPr>
          <w:rFonts w:ascii="宋体" w:eastAsia="宋体" w:hAnsi="宋体" w:cs="宋体" w:hint="eastAsia"/>
          <w:sz w:val="28"/>
          <w:szCs w:val="28"/>
        </w:rPr>
        <w:t xml:space="preserve">万元，</w:t>
      </w:r>
      <w:r>
        <w:rPr>
          <w:rFonts w:ascii="宋体" w:eastAsia="宋体" w:hAnsi="宋体" w:cs="宋体"/>
          <w:sz w:val="28"/>
          <w:u w:color="auto"/>
        </w:rPr>
        <w:t xml:space="preserve">增长2.42</w:t>
      </w:r>
      <w:r>
        <w:rPr>
          <w:rFonts w:ascii="宋体" w:eastAsia="宋体" w:hAnsi="宋体" w:cs="宋体" w:hint="eastAsia"/>
          <w:sz w:val="28"/>
          <w:szCs w:val="28"/>
        </w:rPr>
        <w:t xml:space="preserve">万元，</w:t>
      </w:r>
      <w:r>
        <w:rPr>
          <w:rFonts w:ascii="宋体" w:eastAsia="宋体" w:hAnsi="宋体" w:cs="宋体"/>
          <w:sz w:val="28"/>
          <w:u w:color="auto"/>
        </w:rPr>
        <w:t xml:space="preserve">增长16.89%</w:t>
      </w:r>
      <w:r>
        <w:rPr>
          <w:rFonts w:ascii="宋体" w:eastAsia="宋体" w:hAnsi="宋体" w:cs="宋体" w:hint="eastAsia"/>
          <w:sz w:val="28"/>
          <w:szCs w:val="28"/>
        </w:rPr>
        <w:t xml:space="preserve">，主要原因是：</w:t>
      </w:r>
      <w:r>
        <w:rPr>
          <w:rFonts w:hint="eastAsia"/>
          <w:highlight w:val="none"/>
        </w:rPr>
        <w:t xml:space="preserve">工资基数增加，人员增加，五险支出增加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8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169.12</w:t>
      </w:r>
      <w:r>
        <w:rPr>
          <w:rFonts w:hint="eastAsia"/>
        </w:rPr>
        <w:t xml:space="preserve">万元，较2023年度预算数</w:t>
      </w:r>
      <w:r>
        <w:rPr>
          <w:rFonts w:hint="eastAsia"/>
          <w:lang w:val="en-US" w:eastAsia="zh-CN"/>
        </w:rPr>
        <w:t xml:space="preserve">129.22</w:t>
      </w:r>
      <w:r>
        <w:rPr>
          <w:rFonts w:hint="eastAsia"/>
        </w:rPr>
        <w:t xml:space="preserve">万元</w:t>
      </w:r>
      <w:r>
        <w:rPr>
          <w:rFonts w:hint="eastAsia"/>
          <w:lang w:val="en-US" w:eastAsia="zh-CN"/>
        </w:rPr>
        <w:t xml:space="preserve">,</w:t>
      </w:r>
      <w:r>
        <w:rPr>
          <w:u w:color="auto"/>
        </w:rPr>
        <w:t xml:space="preserve">增加39.90</w:t>
      </w:r>
      <w:r>
        <w:rPr>
          <w:rFonts w:hint="eastAsia"/>
        </w:rPr>
        <w:t xml:space="preserve">万元，</w:t>
      </w:r>
      <w:r>
        <w:rPr>
          <w:rFonts w:hint="eastAsia"/>
          <w:lang w:val="en-US" w:eastAsia="zh-CN"/>
        </w:rPr>
        <w:t xml:space="preserve">增长30.88%</w:t>
      </w:r>
      <w:r>
        <w:rPr>
          <w:rFonts w:hint="eastAsia"/>
        </w:rPr>
        <w:t xml:space="preserve">，主要原因是</w:t>
      </w:r>
      <w:r>
        <w:rPr>
          <w:rFonts w:hint="eastAsia"/>
          <w:highlight w:val="none"/>
          <w:lang w:val="en-US" w:eastAsia="zh-CN"/>
        </w:rPr>
        <w:t xml:space="preserve">人员增加，工资待遇提高，人员经费及公用经费增加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150.62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89.06%</w:t>
      </w:r>
      <w:r>
        <w:rPr>
          <w:rFonts w:hint="eastAsia"/>
        </w:rPr>
        <w:t xml:space="preserve">，较2023年度预算数</w:t>
      </w:r>
      <w:r>
        <w:rPr>
          <w:rFonts w:hint="eastAsia"/>
          <w:lang w:val="en-US" w:eastAsia="zh-CN"/>
        </w:rPr>
        <w:t xml:space="preserve">112.19</w:t>
      </w:r>
      <w:r>
        <w:rPr>
          <w:rFonts w:hint="eastAsia"/>
        </w:rPr>
        <w:t xml:space="preserve">万元，</w:t>
      </w:r>
      <w:r>
        <w:rPr>
          <w:rFonts w:hint="eastAsia"/>
          <w:lang w:val="en-US" w:eastAsia="zh-CN"/>
        </w:rPr>
        <w:t xml:space="preserve">增长38.43</w:t>
      </w:r>
      <w:r>
        <w:rPr>
          <w:rFonts w:hint="eastAsia"/>
        </w:rPr>
        <w:t xml:space="preserve">万元，</w:t>
      </w:r>
      <w:r>
        <w:rPr>
          <w:rFonts w:hint="eastAsia"/>
          <w:lang w:val="en-US" w:eastAsia="zh-CN"/>
        </w:rPr>
        <w:t xml:space="preserve">增长34.25%</w:t>
      </w:r>
      <w:r>
        <w:rPr>
          <w:rFonts w:hint="eastAsia"/>
        </w:rPr>
        <w:t xml:space="preserve">，主要原因是：</w:t>
      </w:r>
      <w:r>
        <w:rPr>
          <w:rFonts w:hint="eastAsia"/>
          <w:highlight w:val="none"/>
        </w:rPr>
        <w:t xml:space="preserve">职工工资待遇提高，工资福利支出增加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3.22%</w:t>
      </w:r>
      <w:r>
        <w:rPr>
          <w:rFonts w:hint="eastAsia"/>
        </w:rPr>
        <w:t xml:space="preserve">，较2023年度预算数</w:t>
      </w:r>
      <w:r>
        <w:rPr>
          <w:rFonts w:hint="eastAsia"/>
          <w:lang w:val="en-US" w:eastAsia="zh-CN"/>
        </w:rPr>
        <w:t xml:space="preserve">5.35</w:t>
      </w:r>
      <w:r>
        <w:rPr>
          <w:rFonts w:hint="eastAsia"/>
        </w:rPr>
        <w:t xml:space="preserve">万元，</w:t>
      </w:r>
      <w:r>
        <w:rPr>
          <w:rFonts w:hint="eastAsia"/>
          <w:lang w:val="en-US" w:eastAsia="zh-CN"/>
        </w:rPr>
        <w:t xml:space="preserve">增长0.10</w:t>
      </w:r>
      <w:r>
        <w:rPr>
          <w:rFonts w:hint="eastAsia"/>
        </w:rPr>
        <w:t xml:space="preserve">万元，</w:t>
      </w:r>
      <w:r>
        <w:rPr>
          <w:rFonts w:hint="eastAsia"/>
          <w:lang w:val="en-US" w:eastAsia="zh-CN"/>
        </w:rPr>
        <w:t xml:space="preserve">增长1.87%</w:t>
      </w:r>
      <w:r>
        <w:rPr>
          <w:rFonts w:hint="eastAsia"/>
        </w:rPr>
        <w:t xml:space="preserve">，主要原因是：</w:t>
      </w:r>
      <w:r>
        <w:rPr>
          <w:rFonts w:hint="eastAsia"/>
          <w:highlight w:val="none"/>
        </w:rPr>
        <w:t xml:space="preserve">职工工资待遇提高，对个人和家庭的补助支出增加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13.05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7.72%</w:t>
      </w:r>
      <w:r>
        <w:rPr>
          <w:rFonts w:hint="eastAsia"/>
        </w:rPr>
        <w:t xml:space="preserve">，较2023年度预算数</w:t>
      </w:r>
      <w:r>
        <w:rPr>
          <w:rFonts w:hint="eastAsia"/>
          <w:lang w:val="en-US" w:eastAsia="zh-CN"/>
        </w:rPr>
        <w:t xml:space="preserve">11.67</w:t>
      </w:r>
      <w:r>
        <w:rPr>
          <w:rFonts w:hint="eastAsia"/>
        </w:rPr>
        <w:t xml:space="preserve">万元，</w:t>
      </w:r>
      <w:r>
        <w:rPr>
          <w:rFonts w:hint="eastAsia"/>
          <w:lang w:val="en-US" w:eastAsia="zh-CN"/>
        </w:rPr>
        <w:t xml:space="preserve">增长1.38</w:t>
      </w:r>
      <w:r>
        <w:rPr>
          <w:rFonts w:hint="eastAsia"/>
        </w:rPr>
        <w:t xml:space="preserve">万元，</w:t>
      </w:r>
      <w:r>
        <w:rPr>
          <w:rFonts w:hint="eastAsia"/>
          <w:lang w:val="en-US" w:eastAsia="zh-CN"/>
        </w:rPr>
        <w:t xml:space="preserve">增长11.83%</w:t>
      </w:r>
      <w:r>
        <w:rPr>
          <w:rFonts w:hint="eastAsia"/>
        </w:rPr>
        <w:t xml:space="preserve">，主要原因是：</w:t>
      </w:r>
      <w:r>
        <w:rPr>
          <w:rFonts w:hint="eastAsia"/>
          <w:highlight w:val="none"/>
        </w:rPr>
        <w:t xml:space="preserve">物价上涨，基本商品与服务价格增加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1.66</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1.66</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1.66</w:t>
      </w:r>
      <w:r>
        <w:rPr>
          <w:rFonts w:hint="eastAsia"/>
          <w:b w:val="0"/>
          <w:bCs w:val="0"/>
          <w:sz w:val="28"/>
          <w:szCs w:val="28"/>
        </w:rPr>
        <w:t xml:space="preserve">万元，同口径较2023年度预算数</w:t>
      </w:r>
      <w:r>
        <w:rPr>
          <w:rFonts w:hint="eastAsia"/>
          <w:b w:val="0"/>
          <w:bCs w:val="0"/>
          <w:sz w:val="28"/>
          <w:szCs w:val="28"/>
          <w:lang w:val="en-US" w:eastAsia="zh-CN"/>
        </w:rPr>
        <w:t xml:space="preserve">1.50</w:t>
      </w:r>
      <w:r>
        <w:rPr>
          <w:rFonts w:hint="eastAsia"/>
          <w:b w:val="0"/>
          <w:bCs w:val="0"/>
          <w:sz w:val="28"/>
          <w:szCs w:val="28"/>
        </w:rPr>
        <w:t xml:space="preserve">万元，</w:t>
      </w:r>
      <w:r>
        <w:rPr>
          <w:rFonts w:hint="eastAsia"/>
          <w:b w:val="0"/>
          <w:bCs w:val="0"/>
          <w:sz w:val="28"/>
          <w:szCs w:val="28"/>
          <w:lang w:val="en-US" w:eastAsia="zh-CN"/>
        </w:rPr>
        <w:t xml:space="preserve">增长0.16</w:t>
      </w:r>
      <w:r>
        <w:rPr>
          <w:rFonts w:hint="eastAsia"/>
          <w:b w:val="0"/>
          <w:bCs w:val="0"/>
          <w:sz w:val="28"/>
          <w:szCs w:val="28"/>
        </w:rPr>
        <w:t xml:space="preserve">万元，</w:t>
      </w:r>
      <w:r>
        <w:rPr>
          <w:rFonts w:hint="eastAsia"/>
          <w:b w:val="0"/>
          <w:bCs w:val="0"/>
          <w:sz w:val="28"/>
          <w:szCs w:val="28"/>
          <w:lang w:val="en-US" w:eastAsia="zh-CN"/>
        </w:rPr>
        <w:t xml:space="preserve">增长10.67%</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本单位无因公出国（境）事务</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1.66</w:t>
      </w:r>
      <w:r>
        <w:rPr>
          <w:rFonts w:hint="eastAsia"/>
          <w:b w:val="0"/>
          <w:bCs w:val="0"/>
          <w:sz w:val="28"/>
          <w:szCs w:val="28"/>
        </w:rPr>
        <w:t xml:space="preserve">万元，较2023年度预算数</w:t>
      </w:r>
      <w:r>
        <w:rPr>
          <w:sz w:val="28"/>
          <w:u w:color="auto"/>
        </w:rPr>
        <w:t xml:space="preserve">1.50</w:t>
      </w:r>
      <w:r>
        <w:rPr>
          <w:rFonts w:hint="eastAsia"/>
          <w:b w:val="0"/>
          <w:bCs w:val="0"/>
          <w:sz w:val="28"/>
          <w:szCs w:val="28"/>
        </w:rPr>
        <w:t xml:space="preserve">万元，</w:t>
      </w:r>
      <w:r>
        <w:rPr>
          <w:sz w:val="28"/>
          <w:u w:color="auto"/>
        </w:rPr>
        <w:t xml:space="preserve">增长0.16</w:t>
      </w:r>
      <w:r>
        <w:rPr>
          <w:rFonts w:hint="eastAsia"/>
          <w:b w:val="0"/>
          <w:bCs w:val="0"/>
          <w:sz w:val="28"/>
          <w:szCs w:val="28"/>
        </w:rPr>
        <w:t xml:space="preserve">万元，</w:t>
      </w:r>
      <w:r>
        <w:rPr>
          <w:sz w:val="28"/>
          <w:u w:color="auto"/>
        </w:rPr>
        <w:t xml:space="preserve">增长10.67%</w:t>
      </w:r>
      <w:r>
        <w:rPr>
          <w:rFonts w:hint="eastAsia"/>
          <w:b w:val="0"/>
          <w:bCs w:val="0"/>
          <w:sz w:val="28"/>
          <w:szCs w:val="28"/>
        </w:rPr>
        <w:t xml:space="preserve">，主要原因是</w:t>
      </w:r>
      <w:r>
        <w:rPr>
          <w:rFonts w:hint="eastAsia"/>
          <w:sz w:val="28"/>
          <w:szCs w:val="28"/>
          <w:highlight w:val="none"/>
          <w:lang w:val="en-US" w:eastAsia="zh-CN"/>
        </w:rPr>
        <w:t xml:space="preserve">人员增加，公务接待费用增加</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本单位没有政府性基金支出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本单位没有国有资本经营支出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13.05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11.67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增长11.83%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单位人员增加，安排的经费提高。全部是基本支出预算。主要用于本级为保证日常运转发生的基本支出。按自治区统一规定的开支标准安排的办公费、印刷费、水电费、培训费、差旅费、会议费等日常公用经费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2.7</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2.7</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主要用于：单位日常办公所需的货物支出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2023年，民宗局共组织对1个项目进行了绩效评价，涉及一般公共预算当年财政拨款10万元，项目名称为寺庙教堂维修专项经费，2024年绩效目标为：全面贯彻落实中央有关文件精神，帮助宗教界解决实际困难，对存在安全隐患的宗教活动场所进行整治，确保宗教活动场所、宗教教职人员和信教群众的安全，设1条数量指标：寺庙教堂维修数量=1个，设1条质量指标：完工质量=100%，设1条时效指标：完成时间=2024年12月31日前，设1条成本指标：年度维护成本≤5万元，设1条社会效益指标：使用人员满意度≥92%，设1条满意度指标：服务对象满意度≥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环江毛南族自治县民族宗教事务局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环江毛南族自治县民族宗教事务局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192.12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197.46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192.12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192.12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309.38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501.50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环江毛南族自治县民族宗教事务局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132001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环江毛南族自治县民族宗教事务局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501.50</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192.12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192.12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309.38</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309.38</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环江毛南族自治县民族宗教事务局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332.38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332.38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155.77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26.38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2013404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宗教事务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环江毛南族自治县民族宗教事务局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192.12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197.46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192.12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192.12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501.50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309.38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501.50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501.50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环江毛南族自治县民族宗教事务局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132001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501.50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169.12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156.07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13.05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332.38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155.77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132.77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11.57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26.38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2013404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宗教事务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环江毛南族自治县民族宗教事务局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大型修缮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环江毛南族自治县民族宗教事务局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132001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1.66</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1.66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环江毛南族自治县民族宗教事务局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2010501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2013404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宗教事务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环江毛南族自治县民族宗教事务局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环江毛南族自治县民族宗教事务局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民族团结进步创建工作经费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25.57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以民族团结进步创建进机关、企业、社区、乡镇、学校、连队、宗教活动场所为主阵地、主渠道，持续深化民族团结进步创建工作，促进各民族各民族广泛交往、全面交流、深度交融。突出铸牢中华民族共同体意识的鲜明导向，深化主题内涵，创新方式载体，扩大社会参与，推动创建工作全面提质增效。推动各民族树立正确的国家观、历史观、民族观、文化观、宗教观，增强国家意识、公民意识、法治意识，坚定对伟大祖国、中华民族、中华文化、中国共产党、中国特色社会主义的高度认同，不断推进中华民族共同体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自治区本级少数民族发展资金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继续支持民族特色村寨建设，不断改善各族群众生产生活条件。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寺庙教堂维修专项经费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贯彻落实中央有关文件精神，帮助宗教界解决实际困难，对存在安全隐患的宗教活动场所进行整治，确保宗教活动场所、宗教教职人员和信教群众的安全。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完成道路路面宽度拓宽至4.5米,长度10.971公里。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民族文化发展经费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民族文化发展经费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日常办公费共8万元，其中差旅费5.1万元，电费1.8万元，水费0.2万元，邮电费0.9万元。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环江毛南族自治县民族宗教事务局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民族宗教工作经费1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7.85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宗教工作经费共10.1万，其中办公费5.1万元，差旅费0.9万元，报刊费0.3万元，培训费1万元，公务接待费1.66万元，物业费0.04万元，劳务费0.6万元，其他商品和服务支出0.5万元。（注：培训费用于民族宗教培训等工作培训）</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4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87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42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87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42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87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42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87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42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4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4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42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6BEQzVnnfMIbqNR8oZaE+Q==" w:hash="OvY4of8ydqE5svFvFyhR7TDV035bGGWUB62VoceyYCRvtf+zxDUDXELrtFWXKBrpCCJKwjR7wqyCo7U0WqiL0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161.08</c:v>
                </c:pt>
                <c:pt idx="1">
                  <c:v>16.75</c:v>
                </c:pt>
                <c:pt idx="2">
                  <c:v>14.29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159.22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501.5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169.12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23.0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13.05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156.07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156.07</c:v>
                </c:pt>
                <c:pt idx="1">
                  <c:v>13.05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1.66</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2024-03-01T01:54:16Z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