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环江毛南族自治县长美乡中心幼儿园</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环江毛南族自治县长美乡中心幼儿园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环江毛南族自治县长美乡中心幼儿园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环江毛南族自治县长美乡中心幼儿园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环江毛南族自治县长美乡中心幼儿园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（一）贯彻执行党和国家的教育方针、政策和法律法规；拟订全乡幼儿园教育改革与发展规划并组织实施。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（二）编制本乡幼儿园教育事业发展规划并检查实施情况，向自治县人民政府和上级教育部门作出报告。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（三）督促检查全乡贯彻执行幼儿园教育方针、政策、法令、法规和上级的各项规定；评估指导全县教育教学工作。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（四）负责推进学前教育均衡发展和促进教育公平。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（五）负责全园人才队伍和教师队伍建设，包括校长岗位培训、后备干部队伍建设、教师学历教育、继续教育等。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（九）检查指导全园开展电化教育和信息化教学工作。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（十）负责全园教师初级专业技术职务资格的评审，中、高级专业技术职务资格的申报工作。按照管理权限对教师进行考核、聘任、奖惩、晋升等工作。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（十一）负责指导全园学生资助管理工作及安全管理工作。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（十三）完成上级部门交办的其他工作。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长美幼儿园有五个内设机构，分别为：行政办公室、保教室、财务室、安全办、资助办</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（一）行政办公室：负责幼儿园日常运转工作，负责信息、督查、安全保密、来信来访及答复、政务公开、人事编制等工作。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保教室：指导教师掌握新课程标准，帮助教师理解教材，改进教学方法，更新教学手段，不断创新，全面提高课堂教学效益；组织开展形式多样的教研活动，总结推广先进教学经验，表彰教学研究和教学改革中的先进单位和个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（三）财务室：负责国有资产、预决算、财务管理、内部审计、政府采购、承担教育基本信息统计、分析、发布工作。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（四）安全办：负责幼儿园的安全稳定、安全教育工作，指导幼儿园的安全监督管理和事故防范、突发公共安全事件的应急管理工作；会同有关部门做好校园及周边治安综合治理及安全保卫工作。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（五）资助办：负责学生的资助工作、核实在校生人数，按有关规定开展免除保教费申报、评审、认定、公示和发放工作；加强免保教费补助资金的管理，加强幼儿园学生资助其他方面工作的指导和管理。</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环江毛南族自治县长美乡中心幼儿园</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142.84</w:t>
      </w:r>
      <w:r>
        <w:rPr>
          <w:rFonts w:hint="eastAsia"/>
          <w:b w:val="0"/>
          <w:bCs w:val="0"/>
          <w:sz w:val="28"/>
          <w:szCs w:val="28"/>
        </w:rPr>
        <w:t xml:space="preserve">万元，总支出</w:t>
      </w:r>
      <w:r>
        <w:rPr>
          <w:rFonts w:hint="eastAsia"/>
          <w:sz w:val="28"/>
          <w:szCs w:val="28"/>
          <w:lang w:val="en-US" w:eastAsia="zh-CN"/>
        </w:rPr>
        <w:t xml:space="preserve">142.84</w:t>
      </w:r>
      <w:r>
        <w:rPr>
          <w:rFonts w:hint="eastAsia"/>
          <w:b w:val="0"/>
          <w:bCs w:val="0"/>
          <w:sz w:val="28"/>
          <w:szCs w:val="28"/>
        </w:rPr>
        <w:t xml:space="preserve">万元。总收入较2023年度预算数</w:t>
      </w:r>
      <w:r>
        <w:rPr>
          <w:rFonts w:hint="eastAsia"/>
          <w:sz w:val="28"/>
          <w:szCs w:val="28"/>
          <w:lang w:val="en-US" w:eastAsia="zh-CN"/>
        </w:rPr>
        <w:t xml:space="preserve">140.95</w:t>
      </w:r>
      <w:r>
        <w:rPr>
          <w:rFonts w:hint="eastAsia"/>
          <w:b w:val="0"/>
          <w:bCs w:val="0"/>
          <w:sz w:val="28"/>
          <w:szCs w:val="28"/>
        </w:rPr>
        <w:t xml:space="preserve">万元，</w:t>
      </w:r>
      <w:r>
        <w:rPr>
          <w:rFonts w:hint="eastAsia"/>
          <w:sz w:val="28"/>
          <w:szCs w:val="28"/>
        </w:rPr>
        <w:t xml:space="preserve">增加1.89</w:t>
      </w:r>
      <w:r>
        <w:rPr>
          <w:rFonts w:hint="eastAsia"/>
          <w:b w:val="0"/>
          <w:bCs w:val="0"/>
          <w:sz w:val="28"/>
          <w:szCs w:val="28"/>
        </w:rPr>
        <w:t xml:space="preserve">万元，</w:t>
      </w:r>
      <w:r>
        <w:rPr>
          <w:rFonts w:hint="eastAsia"/>
          <w:sz w:val="28"/>
          <w:szCs w:val="28"/>
        </w:rPr>
        <w:t xml:space="preserve">增长1.34%</w:t>
      </w:r>
      <w:r>
        <w:rPr>
          <w:rFonts w:hint="eastAsia"/>
          <w:b w:val="0"/>
          <w:bCs w:val="0"/>
          <w:sz w:val="28"/>
          <w:szCs w:val="28"/>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hint="eastAsia"/>
          <w:b w:val="0"/>
          <w:bCs w:val="0"/>
          <w:sz w:val="28"/>
          <w:szCs w:val="28"/>
        </w:rPr>
        <w:t xml:space="preserve">。总支出较2023年度预算数</w:t>
      </w:r>
      <w:r>
        <w:rPr>
          <w:rFonts w:hint="eastAsia"/>
          <w:sz w:val="28"/>
          <w:szCs w:val="28"/>
          <w:lang w:val="en-US" w:eastAsia="zh-CN"/>
        </w:rPr>
        <w:t xml:space="preserve">140.95</w:t>
      </w:r>
      <w:r>
        <w:rPr>
          <w:rFonts w:hint="eastAsia"/>
          <w:b w:val="0"/>
          <w:bCs w:val="0"/>
          <w:sz w:val="28"/>
          <w:szCs w:val="28"/>
        </w:rPr>
        <w:t xml:space="preserve">万元，</w:t>
      </w:r>
      <w:r>
        <w:rPr>
          <w:rFonts w:hint="eastAsia"/>
          <w:sz w:val="28"/>
          <w:szCs w:val="28"/>
        </w:rPr>
        <w:t xml:space="preserve">增加1.89</w:t>
      </w:r>
      <w:r>
        <w:rPr>
          <w:rFonts w:hint="eastAsia"/>
          <w:b w:val="0"/>
          <w:bCs w:val="0"/>
          <w:sz w:val="28"/>
          <w:szCs w:val="28"/>
        </w:rPr>
        <w:t xml:space="preserve">万元，</w:t>
      </w:r>
      <w:r>
        <w:rPr>
          <w:rFonts w:hint="eastAsia"/>
          <w:sz w:val="28"/>
          <w:szCs w:val="28"/>
        </w:rPr>
        <w:t xml:space="preserve">增长1.34%</w:t>
      </w:r>
      <w:r>
        <w:rPr>
          <w:rFonts w:hint="eastAsia"/>
          <w:b w:val="0"/>
          <w:bCs w:val="0"/>
          <w:sz w:val="28"/>
          <w:szCs w:val="28"/>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48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142.84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140.95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增加1.89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增长1.34%</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48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142.84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140.95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增加1.89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住房保障支出</w:t>
      </w:r>
      <w:r>
        <w:rPr>
          <w:rFonts w:hint="eastAsia"/>
          <w:lang w:val="en-US" w:eastAsia="zh-CN"/>
        </w:rPr>
        <w:t xml:space="preserve">3.80</w:t>
      </w:r>
      <w:r>
        <w:rPr>
          <w:rFonts w:hint="eastAsia"/>
        </w:rPr>
        <w:t xml:space="preserve">万元，占支出总预算</w:t>
      </w:r>
      <w:r>
        <w:rPr>
          <w:rFonts w:hint="eastAsia"/>
          <w:lang w:val="en-US" w:eastAsia="zh-CN"/>
        </w:rPr>
        <w:t xml:space="preserve">2.66%</w:t>
      </w:r>
      <w:r>
        <w:rPr>
          <w:rFonts w:hint="eastAsia"/>
        </w:rPr>
        <w:t xml:space="preserve">,比上年</w:t>
      </w:r>
      <w:r>
        <w:rPr>
          <w:rFonts w:hint="eastAsia"/>
          <w:lang w:val="en-US" w:eastAsia="zh-CN"/>
        </w:rPr>
        <w:t xml:space="preserve">减少3.59</w:t>
      </w:r>
      <w:r>
        <w:rPr>
          <w:rFonts w:hint="eastAsia"/>
        </w:rPr>
        <w:t xml:space="preserve">万元，</w:t>
      </w:r>
      <w:r>
        <w:rPr>
          <w:rFonts w:hint="eastAsia"/>
          <w:lang w:val="en-US" w:eastAsia="zh-CN"/>
        </w:rPr>
        <w:t xml:space="preserve">减少48.58%</w:t>
      </w:r>
      <w:r>
        <w:rPr>
          <w:rFonts w:hint="eastAsia"/>
        </w:rPr>
        <w:t xml:space="preserve">,</w:t>
      </w:r>
      <w:r>
        <w:rPr>
          <w:rFonts w:hint="eastAsia"/>
          <w:highlight w:val="none"/>
        </w:rPr>
        <w:t xml:space="preserve">主要原因是：</w:t>
      </w:r>
      <w:r>
        <w:rPr>
          <w:rFonts w:hint="eastAsia"/>
          <w:highlight w:val="none"/>
          <w:lang w:val="en-US" w:eastAsia="zh-CN"/>
        </w:rPr>
        <w:t xml:space="preserve">年初预算按最低基数计算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教育支出</w:t>
      </w:r>
      <w:r>
        <w:rPr>
          <w:rFonts w:hint="eastAsia"/>
          <w:lang w:val="en-US" w:eastAsia="zh-CN"/>
        </w:rPr>
        <w:t xml:space="preserve">133.44</w:t>
      </w:r>
      <w:r>
        <w:rPr>
          <w:rFonts w:hint="eastAsia"/>
        </w:rPr>
        <w:t xml:space="preserve">万元，占支出总预算</w:t>
      </w:r>
      <w:r>
        <w:rPr>
          <w:rFonts w:hint="eastAsia"/>
          <w:lang w:val="en-US" w:eastAsia="zh-CN"/>
        </w:rPr>
        <w:t xml:space="preserve">93.42%</w:t>
      </w:r>
      <w:r>
        <w:rPr>
          <w:rFonts w:hint="eastAsia"/>
        </w:rPr>
        <w:t xml:space="preserve">,比上年</w:t>
      </w:r>
      <w:r>
        <w:rPr>
          <w:rFonts w:hint="eastAsia"/>
          <w:lang w:val="en-US" w:eastAsia="zh-CN"/>
        </w:rPr>
        <w:t xml:space="preserve">增长10.93</w:t>
      </w:r>
      <w:r>
        <w:rPr>
          <w:rFonts w:hint="eastAsia"/>
        </w:rPr>
        <w:t xml:space="preserve">万元，</w:t>
      </w:r>
      <w:r>
        <w:rPr>
          <w:rFonts w:hint="eastAsia"/>
          <w:lang w:val="en-US" w:eastAsia="zh-CN"/>
        </w:rPr>
        <w:t xml:space="preserve">增长8.92%</w:t>
      </w:r>
      <w:r>
        <w:rPr>
          <w:rFonts w:hint="eastAsia"/>
        </w:rPr>
        <w:t xml:space="preserve">,</w:t>
      </w:r>
      <w:r>
        <w:rPr>
          <w:rFonts w:hint="eastAsia"/>
          <w:highlight w:val="none"/>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4.48</w:t>
      </w:r>
      <w:r>
        <w:rPr>
          <w:rFonts w:hint="eastAsia"/>
        </w:rPr>
        <w:t xml:space="preserve">万元，占支出总预算</w:t>
      </w:r>
      <w:r>
        <w:rPr>
          <w:rFonts w:hint="eastAsia"/>
          <w:lang w:val="en-US" w:eastAsia="zh-CN"/>
        </w:rPr>
        <w:t xml:space="preserve">3.14%</w:t>
      </w:r>
      <w:r>
        <w:rPr>
          <w:rFonts w:hint="eastAsia"/>
        </w:rPr>
        <w:t xml:space="preserve">,比上年</w:t>
      </w:r>
      <w:r>
        <w:rPr>
          <w:rFonts w:hint="eastAsia"/>
          <w:lang w:val="en-US" w:eastAsia="zh-CN"/>
        </w:rPr>
        <w:t xml:space="preserve">减少5.38</w:t>
      </w:r>
      <w:r>
        <w:rPr>
          <w:rFonts w:hint="eastAsia"/>
        </w:rPr>
        <w:t xml:space="preserve">万元，</w:t>
      </w:r>
      <w:r>
        <w:rPr>
          <w:rFonts w:hint="eastAsia"/>
          <w:lang w:val="en-US" w:eastAsia="zh-CN"/>
        </w:rPr>
        <w:t xml:space="preserve">减少54.56%</w:t>
      </w:r>
      <w:r>
        <w:rPr>
          <w:rFonts w:hint="eastAsia"/>
        </w:rPr>
        <w:t xml:space="preserve">,</w:t>
      </w:r>
      <w:r>
        <w:rPr>
          <w:rFonts w:hint="eastAsia"/>
          <w:highlight w:val="none"/>
        </w:rPr>
        <w:t xml:space="preserve">主要原因是：</w:t>
      </w:r>
      <w:r>
        <w:rPr>
          <w:rFonts w:hint="eastAsia"/>
          <w:highlight w:val="none"/>
          <w:lang w:val="en-US" w:eastAsia="zh-CN"/>
        </w:rPr>
        <w:t xml:space="preserve">年初预算按最低社保基数预算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1.13</w:t>
      </w:r>
      <w:r>
        <w:rPr>
          <w:rFonts w:hint="eastAsia"/>
        </w:rPr>
        <w:t xml:space="preserve">万元，占支出总预算</w:t>
      </w:r>
      <w:r>
        <w:rPr>
          <w:rFonts w:hint="eastAsia"/>
          <w:lang w:val="en-US" w:eastAsia="zh-CN"/>
        </w:rPr>
        <w:t xml:space="preserve">0.79%</w:t>
      </w:r>
      <w:r>
        <w:rPr>
          <w:rFonts w:hint="eastAsia"/>
        </w:rPr>
        <w:t xml:space="preserve">,比上年</w:t>
      </w:r>
      <w:r>
        <w:rPr>
          <w:rFonts w:hint="eastAsia"/>
          <w:lang w:val="en-US" w:eastAsia="zh-CN"/>
        </w:rPr>
        <w:t xml:space="preserve">减少0.06</w:t>
      </w:r>
      <w:r>
        <w:rPr>
          <w:rFonts w:hint="eastAsia"/>
        </w:rPr>
        <w:t xml:space="preserve">万元，</w:t>
      </w:r>
      <w:r>
        <w:rPr>
          <w:rFonts w:hint="eastAsia"/>
          <w:lang w:val="en-US" w:eastAsia="zh-CN"/>
        </w:rPr>
        <w:t xml:space="preserve">减少5.04%</w:t>
      </w:r>
      <w:r>
        <w:rPr>
          <w:rFonts w:hint="eastAsia"/>
        </w:rPr>
        <w:t xml:space="preserve">,</w:t>
      </w:r>
      <w:r>
        <w:rPr>
          <w:rFonts w:hint="eastAsia"/>
          <w:highlight w:val="none"/>
        </w:rPr>
        <w:t xml:space="preserve">主要原因是：</w:t>
      </w:r>
      <w:r>
        <w:rPr>
          <w:rFonts w:hint="eastAsia"/>
          <w:highlight w:val="none"/>
          <w:lang w:val="en-US" w:eastAsia="zh-CN"/>
        </w:rPr>
        <w:t xml:space="preserve">本年度本单位教职工工会活动减少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92.57</w:t>
      </w:r>
      <w:r>
        <w:rPr>
          <w:rFonts w:hint="eastAsia"/>
        </w:rPr>
        <w:t xml:space="preserve">万元，占支出预算</w:t>
      </w:r>
      <w:r>
        <w:rPr>
          <w:u w:color="auto"/>
        </w:rPr>
        <w:t xml:space="preserve">64.81%</w:t>
      </w:r>
      <w:r>
        <w:rPr>
          <w:u w:color="auto"/>
        </w:rPr>
        <w:t xml:space="preserve">,比上年</w:t>
      </w:r>
      <w:r>
        <w:rPr>
          <w:u w:color="auto"/>
        </w:rPr>
        <w:t xml:space="preserve">增长16.28</w:t>
      </w:r>
      <w:r>
        <w:rPr>
          <w:u w:color="auto"/>
        </w:rPr>
        <w:t xml:space="preserve">万元，</w:t>
      </w:r>
      <w:r>
        <w:rPr>
          <w:u w:color="auto"/>
        </w:rPr>
        <w:t xml:space="preserve">增长21.34%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91.44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98.78%</w:t>
      </w:r>
      <w:r>
        <w:rPr>
          <w:rFonts w:hint="eastAsia"/>
        </w:rPr>
        <w:t xml:space="preserve">,</w:t>
      </w:r>
      <w:r>
        <w:t xml:space="preserve">比上年</w:t>
      </w:r>
      <w:r>
        <w:rPr>
          <w:rFonts w:hint="eastAsia"/>
        </w:rPr>
        <w:t xml:space="preserve">增长16.35</w:t>
      </w:r>
      <w:r>
        <w:t xml:space="preserve">万元，</w:t>
      </w:r>
      <w:r>
        <w:rPr>
          <w:rFonts w:hint="eastAsia"/>
        </w:rPr>
        <w:t xml:space="preserve">增长21.77%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1.22%</w:t>
      </w:r>
      <w:r>
        <w:rPr>
          <w:rFonts w:hint="eastAsia"/>
        </w:rPr>
        <w:t xml:space="preserve">,</w:t>
      </w:r>
      <w:r>
        <w:t xml:space="preserve">比上年</w:t>
      </w:r>
      <w:r>
        <w:rPr>
          <w:rFonts w:hint="eastAsia"/>
        </w:rPr>
        <w:t xml:space="preserve">减少0.06</w:t>
      </w:r>
      <w:r>
        <w:t xml:space="preserve">万元，</w:t>
      </w:r>
      <w:r>
        <w:rPr>
          <w:rFonts w:hint="eastAsia"/>
        </w:rPr>
        <w:t xml:space="preserve">减少5.04%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本年度本单位教职工工会活动减少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减少0.01</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本年度本单位没有对个人和家庭的补助</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50.26</w:t>
      </w:r>
      <w:r>
        <w:rPr>
          <w:rFonts w:hint="eastAsia"/>
        </w:rPr>
        <w:t xml:space="preserve">万元，占支出预算</w:t>
      </w:r>
      <w:r>
        <w:rPr>
          <w:u w:color="auto"/>
        </w:rPr>
        <w:t xml:space="preserve">35.19%</w:t>
      </w:r>
      <w:r>
        <w:rPr>
          <w:rFonts w:hint="eastAsia"/>
        </w:rPr>
        <w:t xml:space="preserve">,比上年</w:t>
      </w:r>
      <w:r>
        <w:rPr>
          <w:u w:color="auto"/>
        </w:rPr>
        <w:t xml:space="preserve">减少14.40</w:t>
      </w:r>
      <w:r>
        <w:rPr>
          <w:rFonts w:hint="eastAsia"/>
        </w:rPr>
        <w:t xml:space="preserve">万元，</w:t>
      </w:r>
      <w:r>
        <w:rPr>
          <w:u w:color="auto"/>
        </w:rPr>
        <w:t xml:space="preserve">减少22.27%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50.26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减少2.74</w:t>
      </w:r>
      <w:r>
        <w:t xml:space="preserve">万元，</w:t>
      </w:r>
      <w:r>
        <w:rPr>
          <w:rFonts w:hint="eastAsia"/>
        </w:rPr>
        <w:t xml:space="preserve">减少5.17%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本年度本单位项目收入减少，自聘人员减少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减少9.66</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办公费、差旅费、劳务费、维修费减少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减少2.00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办公设备购置减少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48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142.84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142.84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140.95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增长1.34%</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140.95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增长1.34%</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48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142.84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140.95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增长1.34%</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w:t>
      </w:r>
      <w:r>
        <w:rPr>
          <w:rFonts w:ascii="宋体" w:eastAsia="宋体" w:hAnsi="宋体" w:cs="宋体" w:hint="eastAsia"/>
          <w:sz w:val="28"/>
          <w:szCs w:val="28"/>
        </w:rPr>
        <w:t xml:space="preserve">万元，</w:t>
      </w:r>
      <w:r>
        <w:rPr>
          <w:rFonts w:ascii="宋体" w:eastAsia="宋体" w:hAnsi="宋体" w:cs="宋体"/>
          <w:sz w:val="28"/>
          <w:u w:color="auto"/>
        </w:rPr>
        <w:t xml:space="preserve">减少0.06</w:t>
      </w:r>
      <w:r>
        <w:rPr>
          <w:rFonts w:ascii="宋体" w:eastAsia="宋体" w:hAnsi="宋体" w:cs="宋体" w:hint="eastAsia"/>
          <w:sz w:val="28"/>
          <w:szCs w:val="28"/>
        </w:rPr>
        <w:t xml:space="preserve">万元，</w:t>
      </w:r>
      <w:r>
        <w:rPr>
          <w:rFonts w:ascii="宋体" w:eastAsia="宋体" w:hAnsi="宋体" w:cs="宋体"/>
          <w:sz w:val="28"/>
          <w:u w:color="auto"/>
        </w:rPr>
        <w:t xml:space="preserve">减少5.04%</w:t>
      </w:r>
      <w:r>
        <w:rPr>
          <w:rFonts w:ascii="宋体" w:eastAsia="宋体" w:hAnsi="宋体" w:cs="宋体" w:hint="eastAsia"/>
          <w:sz w:val="28"/>
          <w:szCs w:val="28"/>
        </w:rPr>
        <w:t xml:space="preserve">，主要原因是：</w:t>
      </w:r>
      <w:r>
        <w:rPr>
          <w:rFonts w:hint="eastAsia"/>
          <w:highlight w:val="none"/>
        </w:rPr>
        <w:t xml:space="preserve">本年度本单位教职工工会活动减少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2.66%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7.39</w:t>
      </w:r>
      <w:r>
        <w:rPr>
          <w:rFonts w:ascii="宋体" w:eastAsia="宋体" w:hAnsi="宋体" w:cs="宋体" w:hint="eastAsia"/>
          <w:sz w:val="28"/>
          <w:szCs w:val="28"/>
        </w:rPr>
        <w:t xml:space="preserve">万元，</w:t>
      </w:r>
      <w:r>
        <w:rPr>
          <w:rFonts w:ascii="宋体" w:eastAsia="宋体" w:hAnsi="宋体" w:cs="宋体"/>
          <w:sz w:val="28"/>
          <w:u w:color="auto"/>
        </w:rPr>
        <w:t xml:space="preserve">减少3.59</w:t>
      </w:r>
      <w:r>
        <w:rPr>
          <w:rFonts w:ascii="宋体" w:eastAsia="宋体" w:hAnsi="宋体" w:cs="宋体" w:hint="eastAsia"/>
          <w:sz w:val="28"/>
          <w:szCs w:val="28"/>
        </w:rPr>
        <w:t xml:space="preserve">万元，</w:t>
      </w:r>
      <w:r>
        <w:rPr>
          <w:rFonts w:ascii="宋体" w:eastAsia="宋体" w:hAnsi="宋体" w:cs="宋体"/>
          <w:sz w:val="28"/>
          <w:u w:color="auto"/>
        </w:rPr>
        <w:t xml:space="preserve">减少48.58%</w:t>
      </w:r>
      <w:r>
        <w:rPr>
          <w:rFonts w:ascii="宋体" w:eastAsia="宋体" w:hAnsi="宋体" w:cs="宋体" w:hint="eastAsia"/>
          <w:sz w:val="28"/>
          <w:szCs w:val="28"/>
        </w:rPr>
        <w:t xml:space="preserve">，主要原因是：</w:t>
      </w:r>
      <w:r>
        <w:rPr>
          <w:rFonts w:hint="eastAsia"/>
          <w:highlight w:val="none"/>
        </w:rPr>
        <w:t xml:space="preserve">年初预算按最低基数计提</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133.44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122.51</w:t>
      </w:r>
      <w:r>
        <w:rPr>
          <w:rFonts w:ascii="宋体" w:eastAsia="宋体" w:hAnsi="宋体" w:cs="宋体" w:hint="eastAsia"/>
          <w:sz w:val="28"/>
          <w:szCs w:val="28"/>
        </w:rPr>
        <w:t xml:space="preserve">万元，</w:t>
      </w:r>
      <w:r>
        <w:rPr>
          <w:rFonts w:ascii="宋体" w:eastAsia="宋体" w:hAnsi="宋体" w:cs="宋体"/>
          <w:sz w:val="28"/>
          <w:u w:color="auto"/>
        </w:rPr>
        <w:t xml:space="preserve">增长10.93</w:t>
      </w:r>
      <w:r>
        <w:rPr>
          <w:rFonts w:ascii="宋体" w:eastAsia="宋体" w:hAnsi="宋体" w:cs="宋体" w:hint="eastAsia"/>
          <w:sz w:val="28"/>
          <w:szCs w:val="28"/>
        </w:rPr>
        <w:t xml:space="preserve">万元，</w:t>
      </w:r>
      <w:r>
        <w:rPr>
          <w:rFonts w:ascii="宋体" w:eastAsia="宋体" w:hAnsi="宋体" w:cs="宋体"/>
          <w:sz w:val="28"/>
          <w:u w:color="auto"/>
        </w:rPr>
        <w:t xml:space="preserve">增长8.92%</w:t>
      </w:r>
      <w:r>
        <w:rPr>
          <w:rFonts w:ascii="宋体" w:eastAsia="宋体" w:hAnsi="宋体" w:cs="宋体" w:hint="eastAsia"/>
          <w:sz w:val="28"/>
          <w:szCs w:val="28"/>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4.48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9.86</w:t>
      </w:r>
      <w:r>
        <w:rPr>
          <w:rFonts w:ascii="宋体" w:eastAsia="宋体" w:hAnsi="宋体" w:cs="宋体" w:hint="eastAsia"/>
          <w:sz w:val="28"/>
          <w:szCs w:val="28"/>
        </w:rPr>
        <w:t xml:space="preserve">万元，</w:t>
      </w:r>
      <w:r>
        <w:rPr>
          <w:rFonts w:ascii="宋体" w:eastAsia="宋体" w:hAnsi="宋体" w:cs="宋体"/>
          <w:sz w:val="28"/>
          <w:u w:color="auto"/>
        </w:rPr>
        <w:t xml:space="preserve">减少5.38</w:t>
      </w:r>
      <w:r>
        <w:rPr>
          <w:rFonts w:ascii="宋体" w:eastAsia="宋体" w:hAnsi="宋体" w:cs="宋体" w:hint="eastAsia"/>
          <w:sz w:val="28"/>
          <w:szCs w:val="28"/>
        </w:rPr>
        <w:t xml:space="preserve">万元，</w:t>
      </w:r>
      <w:r>
        <w:rPr>
          <w:rFonts w:ascii="宋体" w:eastAsia="宋体" w:hAnsi="宋体" w:cs="宋体"/>
          <w:sz w:val="28"/>
          <w:u w:color="auto"/>
        </w:rPr>
        <w:t xml:space="preserve">减少54.56%</w:t>
      </w:r>
      <w:r>
        <w:rPr>
          <w:rFonts w:ascii="宋体" w:eastAsia="宋体" w:hAnsi="宋体" w:cs="宋体" w:hint="eastAsia"/>
          <w:sz w:val="28"/>
          <w:szCs w:val="28"/>
        </w:rPr>
        <w:t xml:space="preserve">，主要原因是：</w:t>
      </w:r>
      <w:r>
        <w:rPr>
          <w:rFonts w:hint="eastAsia"/>
          <w:highlight w:val="none"/>
        </w:rPr>
        <w:t xml:space="preserve">年初预算按最低社保基数计算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48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92.57</w:t>
      </w:r>
      <w:r>
        <w:rPr>
          <w:rFonts w:hint="eastAsia"/>
        </w:rPr>
        <w:t xml:space="preserve">万元，较2023年度预算数</w:t>
      </w:r>
      <w:r>
        <w:rPr>
          <w:rFonts w:hint="eastAsia"/>
          <w:lang w:val="en-US" w:eastAsia="zh-CN"/>
        </w:rPr>
        <w:t xml:space="preserve">76.29</w:t>
      </w:r>
      <w:r>
        <w:rPr>
          <w:rFonts w:hint="eastAsia"/>
        </w:rPr>
        <w:t xml:space="preserve">万元</w:t>
      </w:r>
      <w:r>
        <w:rPr>
          <w:rFonts w:hint="eastAsia"/>
          <w:lang w:val="en-US" w:eastAsia="zh-CN"/>
        </w:rPr>
        <w:t xml:space="preserve">,</w:t>
      </w:r>
      <w:r>
        <w:rPr>
          <w:u w:color="auto"/>
        </w:rPr>
        <w:t xml:space="preserve">增加16.28</w:t>
      </w:r>
      <w:r>
        <w:rPr>
          <w:rFonts w:hint="eastAsia"/>
        </w:rPr>
        <w:t xml:space="preserve">万元，</w:t>
      </w:r>
      <w:r>
        <w:rPr>
          <w:rFonts w:hint="eastAsia"/>
          <w:lang w:val="en-US" w:eastAsia="zh-CN"/>
        </w:rPr>
        <w:t xml:space="preserve">增长21.34%</w:t>
      </w:r>
      <w:r>
        <w:rPr>
          <w:rFonts w:hint="eastAsia"/>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91.44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98.78%</w:t>
      </w:r>
      <w:r>
        <w:rPr>
          <w:rFonts w:hint="eastAsia"/>
        </w:rPr>
        <w:t xml:space="preserve">，较2023年度预算数</w:t>
      </w:r>
      <w:r>
        <w:rPr>
          <w:rFonts w:hint="eastAsia"/>
          <w:lang w:val="en-US" w:eastAsia="zh-CN"/>
        </w:rPr>
        <w:t xml:space="preserve">75.09</w:t>
      </w:r>
      <w:r>
        <w:rPr>
          <w:rFonts w:hint="eastAsia"/>
        </w:rPr>
        <w:t xml:space="preserve">万元，</w:t>
      </w:r>
      <w:r>
        <w:rPr>
          <w:rFonts w:hint="eastAsia"/>
          <w:lang w:val="en-US" w:eastAsia="zh-CN"/>
        </w:rPr>
        <w:t xml:space="preserve">增长16.35</w:t>
      </w:r>
      <w:r>
        <w:rPr>
          <w:rFonts w:hint="eastAsia"/>
        </w:rPr>
        <w:t xml:space="preserve">万元，</w:t>
      </w:r>
      <w:r>
        <w:rPr>
          <w:rFonts w:hint="eastAsia"/>
          <w:lang w:val="en-US" w:eastAsia="zh-CN"/>
        </w:rPr>
        <w:t xml:space="preserve">增长21.77%</w:t>
      </w:r>
      <w:r>
        <w:rPr>
          <w:rFonts w:hint="eastAsia"/>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1.13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1.22%</w:t>
      </w:r>
      <w:r>
        <w:rPr>
          <w:rFonts w:hint="eastAsia"/>
        </w:rPr>
        <w:t xml:space="preserve">，较2023年度预算数</w:t>
      </w:r>
      <w:r>
        <w:rPr>
          <w:rFonts w:hint="eastAsia"/>
          <w:lang w:val="en-US" w:eastAsia="zh-CN"/>
        </w:rPr>
        <w:t xml:space="preserve">1.19</w:t>
      </w:r>
      <w:r>
        <w:rPr>
          <w:rFonts w:hint="eastAsia"/>
        </w:rPr>
        <w:t xml:space="preserve">万元，</w:t>
      </w:r>
      <w:r>
        <w:rPr>
          <w:rFonts w:hint="eastAsia"/>
          <w:lang w:val="en-US" w:eastAsia="zh-CN"/>
        </w:rPr>
        <w:t xml:space="preserve">减少0.06</w:t>
      </w:r>
      <w:r>
        <w:rPr>
          <w:rFonts w:hint="eastAsia"/>
        </w:rPr>
        <w:t xml:space="preserve">万元，</w:t>
      </w:r>
      <w:r>
        <w:rPr>
          <w:rFonts w:hint="eastAsia"/>
          <w:lang w:val="en-US" w:eastAsia="zh-CN"/>
        </w:rPr>
        <w:t xml:space="preserve">减少5.04%</w:t>
      </w:r>
      <w:r>
        <w:rPr>
          <w:rFonts w:hint="eastAsia"/>
        </w:rPr>
        <w:t xml:space="preserve">，主要原因是：</w:t>
      </w:r>
      <w:r>
        <w:rPr>
          <w:rFonts w:hint="eastAsia"/>
          <w:highlight w:val="none"/>
        </w:rPr>
        <w:t xml:space="preserve">本年度本单位教职工工会活动减少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0.01</w:t>
      </w:r>
      <w:r>
        <w:rPr>
          <w:rFonts w:hint="eastAsia"/>
        </w:rPr>
        <w:t xml:space="preserve">万元，</w:t>
      </w:r>
      <w:r>
        <w:rPr>
          <w:rFonts w:hint="eastAsia"/>
          <w:lang w:val="en-US" w:eastAsia="zh-CN"/>
        </w:rPr>
        <w:t xml:space="preserve">减少0.01</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本年度本单位没有对个人和家庭的补助</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48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本年度本单位没有因公出（境）费</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本年度本单位没有公务接待费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本年度本单位没有公务用车购置费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本年度本单位没有公务用车运行维护费</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本年度本单位没有政府性基金预算支出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本年度本单位没有国有资本经营预算支出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1.13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下降5.04%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本年度本单位教职工工会活动减少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0.09</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0.09</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食堂用品</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50.26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项目名称“环江毛南族自治县长美乡中心幼儿园年初预算（非三保）”，预算资金：48.6万，2024年度绩效目标为：资金开支的范围用于支付幼儿园聘用人员工资、五险费、办公费、资本性支出等，要达到保障幼儿园人员工资支出和幼儿园正常运转的目的，实现合理安排人员工资、日常办公、资本性支出，保障人员工资支出和正常运转,确保资金规范使用效果;设1条数量指标：长美乡中心幼儿园人员经费=48.6万;设1条质量指标：长美乡中心幼儿园日常工作运行保障=100%；设1条时效指标：按学期及时发放人员经费及及时拨付各种费用=2学期；设1条成本指标：长美乡中心幼儿园项目成本≤48.6万；设1条效益指标：使保障辖区受到好的教育效果明显；设1条满意度指标：师生、家长对学校工作的满意度≥98。</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环江毛南族自治县长美乡中心幼儿园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环江毛南族自治县长美乡中心幼儿园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133.44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142.84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142.84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142.84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环江毛南族自治县长美乡中心幼儿园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142.84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142.84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142.84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201009</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142.84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142.84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142.84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环江毛南族自治县长美乡中心幼儿园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50.26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50.26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50.26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环江毛南族自治县长美乡中心幼儿园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133.44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142.84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142.84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142.84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142.84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92.57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91.44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50.26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133.44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83.17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50.26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环江毛南族自治县长美乡中心幼儿园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环江毛南族自治县长美乡中心幼儿园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环江毛南族自治县长美乡中心幼儿园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环江毛南族自治县长美乡中心幼儿园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通过中央补助资金学前教育免除保教费补助减轻贫困儿童家庭的负担，提升了家长的满意度，改善学校办公条件，保障学校各项工作正常运转。</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环江毛南族自治县长美乡中心幼儿园年初预算（非三保））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环江毛南族自治县长美乡中心幼儿园根据文件要求，教育保育费收费标准为“1400”，总收入54万，支出54万，开支的范围是用于支付幼儿园聘用人员工资、五险费、办公费、资本性支出等，要达到保障幼儿园人员工资支出和幼儿园正常运转的目的，实现合理安排人员工资、日常办公、资本性支出，保障人员工资支出和正常运转,确保资金规范使用效果</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8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1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8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SpgeV7YhZJTCiOBvfFsOlA==" w:hash="hRm6CrFNso111ZGgTvTFYSnPvy1/CWgs29W1xiJtfXhOdQtP/MLecxuZ3EonxI7AN7Op9C6LOuqBXlbJK079v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142.84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1.13</c:v>
                </c:pt>
                <c:pt idx="1">
                  <c:v>131.77</c:v>
                </c:pt>
                <c:pt idx="2">
                  <c:v>4.48</c:v>
                </c:pt>
                <c:pt idx="3">
                  <c:v>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136.29</c:v>
                </c:pt>
                <c:pt idx="1">
                  <c:v>136.29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141.17</c:v>
                </c:pt>
                <c:pt idx="1">
                  <c:v>141.17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92.57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48.6</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1.13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91.44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91.44</c:v>
                </c:pt>
                <c:pt idx="1">
                  <c:v>1.13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2024-02-28T11:50:20Z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