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20.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17.xml" ContentType="application/vnd.openxmlformats-officedocument.wordprocessingml.footer+xml"/>
  <Override PartName="/word/footer11.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oter24.xml" ContentType="application/vnd.openxmlformats-officedocument.wordprocessingml.footer+xml"/>
  <Override PartName="/word/settings.xml" ContentType="application/vnd.openxmlformats-officedocument.wordprocessingml.settings+xml"/>
  <Override PartName="/word/footer15.xml" ContentType="application/vnd.openxmlformats-officedocument.wordprocessingml.footer+xml"/>
  <Override PartName="/word/footer3.xml" ContentType="application/vnd.openxmlformats-officedocument.wordprocessingml.footer+xml"/>
  <Override PartName="/word/footer1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footer23.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footer14.xml" ContentType="application/vnd.openxmlformats-officedocument.wordprocessingml.footer+xml"/>
  <Override PartName="/word/footer4.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31.xml" ContentType="application/vnd.openxmlformats-officedocument.wordprocessingml.footer+xml"/>
  <Override PartName="/word/footer19.xml" ContentType="application/vnd.openxmlformats-officedocument.wordprocessingml.footer+xml"/>
  <Override PartName="/docProps/core.xml" ContentType="application/vnd.openxmlformats-package.core-properties+xml"/>
  <Override PartName="/word/footer28.xml" ContentType="application/vnd.openxmlformats-officedocument.wordprocessingml.footer+xml"/>
  <Override PartName="/word/footer22.xml" ContentType="application/vnd.openxmlformats-officedocument.wordprocessingml.footer+xml"/>
  <Override PartName="/docProps/custom.xml" ContentType="application/vnd.openxmlformats-officedocument.custom-properties+xml"/>
  <Override PartName="/word/footer21.xml" ContentType="application/vnd.openxmlformats-officedocument.wordprocessingml.footer+xml"/>
  <Override PartName="/word/footer26.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12.xml" ContentType="application/vnd.openxmlformats-officedocument.wordprocessingml.footer+xml"/>
  <Override PartName="/word/footer2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2"/>
        <w:rPr>
          <w:rFonts w:ascii="Arial"/>
          <w:sz w:val="21"/>
        </w:rPr>
      </w:pPr>
    </w:p>
    <w:p>
      <w:pPr>
        <w:pStyle w:val="style0"/>
        <w:spacing w:lineRule="auto" w:line="242"/>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before="182" w:lineRule="auto" w:line="211"/>
        <w:ind w:left="324"/>
        <w:rPr>
          <w:rFonts w:ascii="宋体" w:cs="宋体" w:eastAsia="宋体" w:hAnsi="宋体"/>
          <w:sz w:val="56"/>
          <w:szCs w:val="56"/>
        </w:rPr>
      </w:pPr>
      <w:r>
        <w:rPr>
          <w:rFonts w:ascii="宋体" w:cs="宋体" w:eastAsia="宋体" w:hAnsi="宋体"/>
          <w:spacing w:val="-2"/>
          <w:sz w:val="56"/>
          <w:szCs w:val="56"/>
        </w:rPr>
        <w:t>环江毛南族自治县龙岩乡中心小</w:t>
      </w:r>
    </w:p>
    <w:p>
      <w:pPr>
        <w:pStyle w:val="style0"/>
        <w:spacing w:before="2" w:lineRule="auto" w:line="210"/>
        <w:ind w:left="3976"/>
        <w:rPr>
          <w:rFonts w:ascii="宋体" w:cs="宋体" w:eastAsia="宋体" w:hAnsi="宋体"/>
          <w:sz w:val="56"/>
          <w:szCs w:val="56"/>
        </w:rPr>
      </w:pPr>
      <w:r>
        <w:rPr>
          <w:rFonts w:ascii="宋体" w:cs="宋体" w:eastAsia="宋体" w:hAnsi="宋体"/>
          <w:sz w:val="56"/>
          <w:szCs w:val="56"/>
        </w:rPr>
        <w:t>学</w:t>
      </w:r>
    </w:p>
    <w:p>
      <w:pPr>
        <w:pStyle w:val="style0"/>
        <w:spacing w:before="1" w:lineRule="auto" w:line="219"/>
        <w:ind w:left="1955"/>
        <w:rPr>
          <w:rFonts w:ascii="宋体" w:cs="宋体" w:eastAsia="宋体" w:hAnsi="宋体"/>
          <w:sz w:val="56"/>
          <w:szCs w:val="56"/>
        </w:rPr>
      </w:pPr>
      <w:r>
        <w:rPr>
          <w:rFonts w:ascii="宋体" w:cs="宋体" w:eastAsia="宋体" w:hAnsi="宋体"/>
          <w:spacing w:val="-6"/>
          <w:sz w:val="56"/>
          <w:szCs w:val="56"/>
        </w:rPr>
        <w:t>2024</w:t>
      </w:r>
      <w:r>
        <w:rPr>
          <w:rFonts w:ascii="宋体" w:cs="宋体" w:eastAsia="宋体" w:hAnsi="宋体"/>
          <w:spacing w:val="-138"/>
          <w:sz w:val="56"/>
          <w:szCs w:val="56"/>
        </w:rPr>
        <w:t xml:space="preserve"> </w:t>
      </w:r>
      <w:r>
        <w:rPr>
          <w:rFonts w:ascii="宋体" w:cs="宋体" w:eastAsia="宋体" w:hAnsi="宋体"/>
          <w:spacing w:val="-6"/>
          <w:sz w:val="56"/>
          <w:szCs w:val="56"/>
        </w:rPr>
        <w:t>年度部门预算</w:t>
      </w:r>
    </w:p>
    <w:p>
      <w:pPr>
        <w:pStyle w:val="style0"/>
        <w:spacing w:lineRule="auto" w:line="219"/>
        <w:rPr>
          <w:rFonts w:ascii="宋体" w:cs="宋体" w:eastAsia="宋体" w:hAnsi="宋体"/>
          <w:sz w:val="56"/>
          <w:szCs w:val="56"/>
        </w:rPr>
        <w:sectPr>
          <w:pgSz w:w="11907" w:h="16838" w:orient="portrait"/>
          <w:pgMar w:top="1431" w:right="1785" w:bottom="0" w:left="1785" w:header="0" w:footer="0" w:gutter="0"/>
          <w:cols w:space="720" w:num="1"/>
        </w:sectPr>
      </w:pPr>
    </w:p>
    <w:p>
      <w:pPr>
        <w:pStyle w:val="style66"/>
        <w:spacing w:before="137" w:lineRule="auto" w:line="222"/>
        <w:ind w:left="3919"/>
        <w:outlineLvl w:val="0"/>
        <w:rPr>
          <w:sz w:val="44"/>
          <w:szCs w:val="44"/>
        </w:rPr>
      </w:pPr>
      <w:r>
        <w:rPr>
          <w:spacing w:val="-26"/>
          <w:sz w:val="44"/>
          <w:szCs w:val="44"/>
        </w:rPr>
        <w:t>目录</w:t>
      </w:r>
    </w:p>
    <w:p>
      <w:pPr>
        <w:pStyle w:val="style66"/>
        <w:spacing w:before="196" w:lineRule="exact" w:line="605"/>
        <w:ind w:left="399"/>
        <w:rPr/>
      </w:pPr>
      <w:r>
        <w:rPr>
          <w:spacing w:val="-1"/>
          <w:position w:val="21"/>
        </w:rPr>
        <w:t>第一部分：环江毛南族自治县龙岩乡中心小学单位概况</w:t>
      </w:r>
    </w:p>
    <w:p>
      <w:pPr>
        <w:pStyle w:val="style66"/>
        <w:spacing w:before="1" w:lineRule="auto" w:line="220"/>
        <w:ind w:left="637"/>
        <w:rPr/>
      </w:pPr>
      <w:r>
        <w:rPr>
          <w:spacing w:val="-4"/>
        </w:rPr>
        <w:t>—、主要职责</w:t>
      </w:r>
    </w:p>
    <w:p>
      <w:pPr>
        <w:pStyle w:val="style66"/>
        <w:spacing w:before="221" w:lineRule="auto" w:line="219"/>
        <w:ind w:left="644"/>
        <w:rPr/>
      </w:pPr>
      <w:r>
        <w:rPr>
          <w:spacing w:val="-16"/>
        </w:rPr>
        <w:t>二、</w:t>
      </w:r>
      <w:r>
        <w:rPr>
          <w:spacing w:val="-49"/>
        </w:rPr>
        <w:t xml:space="preserve"> </w:t>
      </w:r>
      <w:r>
        <w:rPr>
          <w:spacing w:val="-16"/>
        </w:rPr>
        <w:t>机构设置情况</w:t>
      </w:r>
    </w:p>
    <w:p>
      <w:pPr>
        <w:pStyle w:val="style66"/>
        <w:spacing w:before="226" w:lineRule="auto" w:line="215"/>
        <w:ind w:left="82" w:right="139" w:firstLine="317"/>
        <w:rPr/>
      </w:pPr>
      <w:r>
        <w:rPr>
          <w:spacing w:val="-2"/>
        </w:rPr>
        <w:t>第二部分：环江毛南族自治县龙岩乡中心小学</w:t>
      </w:r>
      <w:r>
        <w:rPr>
          <w:spacing w:val="-74"/>
        </w:rPr>
        <w:t xml:space="preserve"> </w:t>
      </w:r>
      <w:r>
        <w:rPr>
          <w:spacing w:val="-2"/>
        </w:rPr>
        <w:t>2024</w:t>
      </w:r>
      <w:r>
        <w:rPr>
          <w:spacing w:val="-80"/>
        </w:rPr>
        <w:t xml:space="preserve"> </w:t>
      </w:r>
      <w:r>
        <w:rPr>
          <w:spacing w:val="-2"/>
        </w:rPr>
        <w:t>部门</w:t>
      </w:r>
      <w:r>
        <w:t xml:space="preserve"> </w:t>
      </w:r>
      <w:r>
        <w:rPr>
          <w:spacing w:val="-3"/>
        </w:rPr>
        <w:t>预算情况说明</w:t>
      </w:r>
    </w:p>
    <w:p>
      <w:pPr>
        <w:pStyle w:val="style66"/>
        <w:spacing w:before="225" w:lineRule="exact" w:line="605"/>
        <w:ind w:left="724"/>
        <w:rPr/>
      </w:pPr>
      <w:r>
        <w:rPr>
          <w:spacing w:val="-5"/>
          <w:position w:val="21"/>
        </w:rPr>
        <w:t>一、部门收支总体情况说明</w:t>
      </w:r>
    </w:p>
    <w:p>
      <w:pPr>
        <w:pStyle w:val="style66"/>
        <w:spacing w:before="1" w:lineRule="auto" w:line="219"/>
        <w:ind w:left="724"/>
        <w:rPr/>
      </w:pPr>
      <w:r>
        <w:rPr>
          <w:spacing w:val="-2"/>
        </w:rPr>
        <w:t>二、部门收入总体情况说明</w:t>
      </w:r>
    </w:p>
    <w:p>
      <w:pPr>
        <w:pStyle w:val="style66"/>
        <w:spacing w:before="223" w:lineRule="auto" w:line="220"/>
        <w:ind w:left="719"/>
        <w:rPr/>
      </w:pPr>
      <w:r>
        <w:rPr>
          <w:spacing w:val="-1"/>
        </w:rPr>
        <w:t>三、部门支出总体情况说明</w:t>
      </w:r>
    </w:p>
    <w:p>
      <w:pPr>
        <w:pStyle w:val="style66"/>
        <w:spacing w:before="225" w:lineRule="exact" w:line="605"/>
        <w:ind w:left="749"/>
        <w:rPr/>
      </w:pPr>
      <w:r>
        <w:rPr>
          <w:spacing w:val="-3"/>
          <w:position w:val="21"/>
        </w:rPr>
        <w:t>四、财政拨款收支总体情况说明</w:t>
      </w:r>
    </w:p>
    <w:p>
      <w:pPr>
        <w:pStyle w:val="style66"/>
        <w:spacing w:before="1" w:lineRule="auto" w:line="219"/>
        <w:ind w:left="724"/>
        <w:rPr/>
      </w:pPr>
      <w:r>
        <w:rPr>
          <w:spacing w:val="-10"/>
        </w:rPr>
        <w:t>五、</w:t>
      </w:r>
      <w:r>
        <w:rPr>
          <w:spacing w:val="-39"/>
        </w:rPr>
        <w:t xml:space="preserve"> </w:t>
      </w:r>
      <w:r>
        <w:rPr>
          <w:spacing w:val="-10"/>
        </w:rPr>
        <w:t>一般公共预算支出情况说明</w:t>
      </w:r>
    </w:p>
    <w:p>
      <w:pPr>
        <w:pStyle w:val="style66"/>
        <w:spacing w:before="224" w:lineRule="auto" w:line="219"/>
        <w:ind w:left="722"/>
        <w:rPr/>
      </w:pPr>
      <w:r>
        <w:rPr>
          <w:spacing w:val="-9"/>
        </w:rPr>
        <w:t>六、</w:t>
      </w:r>
      <w:r>
        <w:rPr>
          <w:spacing w:val="-33"/>
        </w:rPr>
        <w:t xml:space="preserve"> </w:t>
      </w:r>
      <w:r>
        <w:rPr>
          <w:spacing w:val="-9"/>
        </w:rPr>
        <w:t>一般公共预算基本支出情况说明</w:t>
      </w:r>
    </w:p>
    <w:p>
      <w:pPr>
        <w:pStyle w:val="style66"/>
        <w:spacing w:before="225" w:lineRule="auto" w:line="220"/>
        <w:ind w:left="718"/>
        <w:rPr/>
      </w:pPr>
      <w:r>
        <w:rPr>
          <w:spacing w:val="-7"/>
        </w:rPr>
        <w:t>七、</w:t>
      </w:r>
      <w:r>
        <w:rPr>
          <w:spacing w:val="-33"/>
        </w:rPr>
        <w:t xml:space="preserve"> </w:t>
      </w:r>
      <w:r>
        <w:rPr>
          <w:spacing w:val="-7"/>
        </w:rPr>
        <w:t>一般公共预算“三公”经费支出情况说明</w:t>
      </w:r>
    </w:p>
    <w:p>
      <w:pPr>
        <w:pStyle w:val="style66"/>
        <w:spacing w:before="224" w:lineRule="auto" w:line="219"/>
        <w:ind w:left="724"/>
        <w:rPr/>
      </w:pPr>
      <w:r>
        <w:rPr>
          <w:spacing w:val="-2"/>
        </w:rPr>
        <w:t>八、政府性基金预算支出情况说明</w:t>
      </w:r>
    </w:p>
    <w:p>
      <w:pPr>
        <w:pStyle w:val="style66"/>
        <w:spacing w:before="226" w:lineRule="exact" w:line="605"/>
        <w:ind w:left="727"/>
        <w:rPr/>
      </w:pPr>
      <w:r>
        <w:rPr>
          <w:spacing w:val="-2"/>
          <w:position w:val="21"/>
        </w:rPr>
        <w:t>九、国有资本经营预算支出情况说明</w:t>
      </w:r>
    </w:p>
    <w:p>
      <w:pPr>
        <w:pStyle w:val="style66"/>
        <w:spacing w:before="1" w:lineRule="auto" w:line="219"/>
        <w:ind w:left="720"/>
        <w:rPr/>
      </w:pPr>
      <w:r>
        <w:rPr>
          <w:spacing w:val="-2"/>
        </w:rPr>
        <w:t>十、其他重要事项情况说明</w:t>
      </w:r>
    </w:p>
    <w:p>
      <w:pPr>
        <w:pStyle w:val="style66"/>
        <w:spacing w:before="224" w:lineRule="auto" w:line="215"/>
        <w:ind w:left="115" w:right="139" w:firstLine="283"/>
        <w:rPr/>
      </w:pPr>
      <w:r>
        <w:rPr>
          <w:spacing w:val="-2"/>
        </w:rPr>
        <w:t>第三部分：环江毛南族自治县龙岩乡中心小学</w:t>
      </w:r>
      <w:r>
        <w:rPr>
          <w:spacing w:val="-72"/>
        </w:rPr>
        <w:t xml:space="preserve"> </w:t>
      </w:r>
      <w:r>
        <w:rPr>
          <w:spacing w:val="-2"/>
        </w:rPr>
        <w:t>2024</w:t>
      </w:r>
      <w:r>
        <w:rPr>
          <w:spacing w:val="-82"/>
        </w:rPr>
        <w:t xml:space="preserve"> </w:t>
      </w:r>
      <w:r>
        <w:rPr>
          <w:spacing w:val="-2"/>
        </w:rPr>
        <w:t>年部</w:t>
      </w:r>
      <w:r>
        <w:t xml:space="preserve"> </w:t>
      </w:r>
      <w:r>
        <w:rPr>
          <w:spacing w:val="-7"/>
        </w:rPr>
        <w:t>门预算相关报表</w:t>
      </w:r>
    </w:p>
    <w:p>
      <w:pPr>
        <w:pStyle w:val="style66"/>
        <w:spacing w:before="225" w:lineRule="exact" w:line="605"/>
        <w:ind w:left="644"/>
        <w:rPr/>
      </w:pPr>
      <w:r>
        <w:rPr>
          <w:spacing w:val="-3"/>
          <w:position w:val="21"/>
        </w:rPr>
        <w:t>一、部门收支总体情况表</w:t>
      </w:r>
    </w:p>
    <w:p>
      <w:pPr>
        <w:pStyle w:val="style66"/>
        <w:spacing w:before="1" w:lineRule="auto" w:line="219"/>
        <w:ind w:left="644"/>
        <w:rPr/>
      </w:pPr>
      <w:r>
        <w:rPr>
          <w:spacing w:val="-2"/>
        </w:rPr>
        <w:t>二、部门收入总体情况表</w:t>
      </w:r>
    </w:p>
    <w:p>
      <w:pPr>
        <w:pStyle w:val="style66"/>
        <w:spacing w:before="223" w:lineRule="auto" w:line="220"/>
        <w:ind w:left="639"/>
        <w:rPr/>
      </w:pPr>
      <w:r>
        <w:rPr>
          <w:spacing w:val="-2"/>
        </w:rPr>
        <w:t>三、部门支出总体情况表</w:t>
      </w:r>
    </w:p>
    <w:p>
      <w:pPr>
        <w:pStyle w:val="style66"/>
        <w:spacing w:before="225" w:lineRule="exact" w:line="605"/>
        <w:ind w:left="669"/>
        <w:rPr/>
      </w:pPr>
      <w:r>
        <w:rPr>
          <w:spacing w:val="-4"/>
          <w:position w:val="21"/>
        </w:rPr>
        <w:t>四、财政拨款收支总体情况表</w:t>
      </w:r>
    </w:p>
    <w:p>
      <w:pPr>
        <w:pStyle w:val="style66"/>
        <w:spacing w:before="1" w:lineRule="auto" w:line="219"/>
        <w:ind w:left="644"/>
        <w:rPr/>
      </w:pPr>
      <w:r>
        <w:rPr>
          <w:spacing w:val="-10"/>
        </w:rPr>
        <w:t>五、</w:t>
      </w:r>
      <w:r>
        <w:rPr>
          <w:spacing w:val="-49"/>
        </w:rPr>
        <w:t xml:space="preserve"> </w:t>
      </w:r>
      <w:r>
        <w:rPr>
          <w:spacing w:val="-10"/>
        </w:rPr>
        <w:t>一般公共预算支出情况表</w:t>
      </w:r>
    </w:p>
    <w:p>
      <w:pPr>
        <w:pStyle w:val="style0"/>
        <w:spacing w:lineRule="auto" w:line="219"/>
        <w:rPr/>
        <w:sectPr>
          <w:footerReference w:type="default" r:id="rId2"/>
          <w:pgSz w:w="11907" w:h="16838" w:orient="portrait"/>
          <w:pgMar w:top="1431" w:right="1785" w:bottom="1087" w:left="1785" w:header="0" w:footer="926" w:gutter="0"/>
          <w:cols w:space="720" w:num="1"/>
        </w:sectPr>
      </w:pPr>
    </w:p>
    <w:p>
      <w:pPr>
        <w:pStyle w:val="style66"/>
        <w:spacing w:before="121" w:lineRule="auto" w:line="219"/>
        <w:ind w:left="642"/>
        <w:rPr/>
      </w:pPr>
      <w:r>
        <w:rPr>
          <w:spacing w:val="-9"/>
        </w:rPr>
        <w:t>六、</w:t>
      </w:r>
      <w:r>
        <w:rPr>
          <w:spacing w:val="-42"/>
        </w:rPr>
        <w:t xml:space="preserve"> </w:t>
      </w:r>
      <w:r>
        <w:rPr>
          <w:spacing w:val="-9"/>
        </w:rPr>
        <w:t>一般公共预算基本支出情况表</w:t>
      </w:r>
    </w:p>
    <w:p>
      <w:pPr>
        <w:pStyle w:val="style66"/>
        <w:spacing w:before="224" w:lineRule="auto" w:line="220"/>
        <w:ind w:left="638"/>
        <w:rPr/>
      </w:pPr>
      <w:r>
        <w:rPr>
          <w:spacing w:val="-7"/>
        </w:rPr>
        <w:t>七、</w:t>
      </w:r>
      <w:r>
        <w:rPr>
          <w:spacing w:val="-40"/>
        </w:rPr>
        <w:t xml:space="preserve"> </w:t>
      </w:r>
      <w:r>
        <w:rPr>
          <w:spacing w:val="-7"/>
        </w:rPr>
        <w:t>一般公开预算“三公”经费支出情况表</w:t>
      </w:r>
    </w:p>
    <w:p>
      <w:pPr>
        <w:pStyle w:val="style66"/>
        <w:spacing w:before="224" w:lineRule="auto" w:line="219"/>
        <w:ind w:left="644"/>
        <w:rPr/>
      </w:pPr>
      <w:r>
        <w:rPr>
          <w:spacing w:val="-2"/>
        </w:rPr>
        <w:t>八、政府性基金预算支出情况表</w:t>
      </w:r>
    </w:p>
    <w:p>
      <w:pPr>
        <w:pStyle w:val="style66"/>
        <w:spacing w:before="225" w:lineRule="auto" w:line="219"/>
        <w:ind w:left="647"/>
        <w:rPr/>
      </w:pPr>
      <w:r>
        <w:rPr>
          <w:spacing w:val="-2"/>
        </w:rPr>
        <w:t>九、国有资本经营预算支出情况表</w:t>
      </w:r>
    </w:p>
    <w:p>
      <w:pPr>
        <w:pStyle w:val="style66"/>
        <w:spacing w:before="225" w:lineRule="exact" w:line="605"/>
        <w:ind w:left="640"/>
        <w:rPr/>
      </w:pPr>
      <w:r>
        <w:rPr>
          <w:spacing w:val="-8"/>
          <w:position w:val="21"/>
        </w:rPr>
        <w:t>十、</w:t>
      </w:r>
      <w:r>
        <w:rPr>
          <w:spacing w:val="-36"/>
          <w:position w:val="21"/>
        </w:rPr>
        <w:t xml:space="preserve"> </w:t>
      </w:r>
      <w:r>
        <w:rPr>
          <w:spacing w:val="-8"/>
          <w:position w:val="21"/>
        </w:rPr>
        <w:t>2024</w:t>
      </w:r>
      <w:r>
        <w:rPr>
          <w:spacing w:val="-82"/>
          <w:position w:val="21"/>
        </w:rPr>
        <w:t xml:space="preserve"> </w:t>
      </w:r>
      <w:r>
        <w:rPr>
          <w:spacing w:val="-8"/>
          <w:position w:val="21"/>
        </w:rPr>
        <w:t>年度预算项目绩效目标公开表</w:t>
      </w:r>
    </w:p>
    <w:p>
      <w:pPr>
        <w:pStyle w:val="style66"/>
        <w:spacing w:before="1" w:lineRule="auto" w:line="219"/>
        <w:ind w:left="399"/>
        <w:rPr/>
      </w:pPr>
      <w:r>
        <w:rPr>
          <w:spacing w:val="-2"/>
        </w:rPr>
        <w:t>第四部分：名词解释</w:t>
      </w: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2"/>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before="52" w:lineRule="exact" w:line="133"/>
        <w:ind w:left="2823"/>
        <w:rPr>
          <w:rFonts w:ascii="Times New Roman" w:cs="Times New Roman" w:eastAsia="Times New Roman" w:hAnsi="Times New Roman"/>
          <w:sz w:val="18"/>
          <w:szCs w:val="18"/>
        </w:rPr>
      </w:pPr>
      <w:r>
        <w:rPr>
          <w:rFonts w:ascii="Times New Roman" w:cs="Times New Roman" w:eastAsia="Times New Roman" w:hAnsi="Times New Roman"/>
          <w:spacing w:val="17"/>
          <w:w w:val="101"/>
          <w:position w:val="1"/>
          <w:sz w:val="18"/>
          <w:szCs w:val="18"/>
        </w:rPr>
        <w:t>;</w:t>
      </w:r>
    </w:p>
    <w:p>
      <w:pPr>
        <w:pStyle w:val="style0"/>
        <w:spacing w:lineRule="exact" w:line="133"/>
        <w:rPr>
          <w:rFonts w:ascii="Times New Roman" w:cs="Times New Roman" w:eastAsia="Times New Roman" w:hAnsi="Times New Roman"/>
          <w:sz w:val="18"/>
          <w:szCs w:val="18"/>
        </w:rPr>
        <w:sectPr>
          <w:footerReference w:type="default" r:id="rId3"/>
          <w:pgSz w:w="11907" w:h="16838" w:orient="portrait"/>
          <w:pgMar w:top="1431" w:right="1785" w:bottom="400" w:left="1785" w:header="0" w:footer="0" w:gutter="0"/>
          <w:cols w:space="720" w:num="1"/>
        </w:sectPr>
      </w:pPr>
    </w:p>
    <w:p>
      <w:pPr>
        <w:pStyle w:val="style66"/>
        <w:spacing w:before="263" w:lineRule="auto" w:line="220"/>
        <w:ind w:left="31"/>
        <w:outlineLvl w:val="0"/>
        <w:rPr>
          <w:sz w:val="40"/>
          <w:szCs w:val="40"/>
        </w:rPr>
      </w:pPr>
      <w:r>
        <w:rPr>
          <w:spacing w:val="14"/>
          <w:sz w:val="40"/>
          <w:szCs w:val="40"/>
          <w14:textOutline w14:w="8466" w14:cmpd="sng" w14:cap="flat">
            <w14:solidFill>
              <w14:srgbClr w14:val="000000"/>
            </w14:solidFill>
            <w14:prstDash w14:val="solid"/>
            <w14:miter/>
          </w14:textOutline>
        </w:rPr>
        <w:t>第一部分：环江毛南族自治县龙岩乡中心小学</w:t>
      </w:r>
    </w:p>
    <w:p>
      <w:pPr>
        <w:pStyle w:val="style66"/>
        <w:spacing w:before="123" w:lineRule="auto" w:line="220"/>
        <w:ind w:left="31"/>
        <w:rPr>
          <w:sz w:val="40"/>
          <w:szCs w:val="40"/>
        </w:rPr>
      </w:pPr>
      <w:r>
        <w:rPr>
          <w:spacing w:val="-4"/>
          <w:sz w:val="40"/>
          <w:szCs w:val="40"/>
          <w14:textOutline w14:w="8466" w14:cmpd="sng" w14:cap="flat">
            <w14:solidFill>
              <w14:srgbClr w14:val="000000"/>
            </w14:solidFill>
            <w14:prstDash w14:val="solid"/>
            <w14:miter/>
          </w14:textOutline>
        </w:rPr>
        <w:t>概况</w:t>
      </w:r>
    </w:p>
    <w:p>
      <w:pPr>
        <w:pStyle w:val="style66"/>
        <w:spacing w:before="208" w:lineRule="auto" w:line="221"/>
        <w:ind w:left="653"/>
        <w:rPr/>
      </w:pPr>
      <w:r>
        <w:rPr>
          <w:spacing w:val="-3"/>
          <w14:textOutline w14:w="6773" w14:cmpd="sng" w14:cap="flat">
            <w14:solidFill>
              <w14:srgbClr w14:val="000000"/>
            </w14:solidFill>
            <w14:prstDash w14:val="solid"/>
            <w14:miter/>
          </w14:textOutline>
        </w:rPr>
        <w:t>一、主要职责</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环江毛南族自治县龙岩乡中心小学的主要职责是：</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（一）贯彻执行党和国家的教育方针、政策和法律法规；拟订本校教育改革与发展规划并组织实施。</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（二）编制本校教育事业发展规划并检查实施情况，向自治县人民政府和上级教育部门作出报告。</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（三）督促检查本校贯彻执行教育方针、政策、法令、法规和上级的各项规定；评估指导本校教育教学工作。</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（四）负责推进义务教育均衡发展和促进教育公平，负责义务教育的宏观指导与协调。</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（五）负责本校教育系统人才队伍和教师队伍建设，包括教师岗位培训、后备干部队伍建设、教师学历教育、继续教育等。</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（六）负责组织本校做好小学期中、期末测试、小学毕业班测试等考务工作、招生录取工作和小学学籍管理工作。</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（七）按照中央关于全面推进素质教育要求，负责教育教学管理、教育教学改革及教育教学科学研究工作，检查指导本校实施素质教育工作，并组织推广先进的教育教学经验。</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（八）检查指导学校教育教学设备的装备、管理和使用工作。</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（九）检查指导本校开展电化教育和信息化教学工作。</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（十）负责本校教师初级专业技术职务资格的评审，中、高级专业技术职务资格的申报工作。按照管理权限对教师进行考核、聘任、奖惩、晋升等工作</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（十一）负责监督审计本校教育经费和教育基建经费拨付及教育附加费和教育费附加的征收、管理与使用工作。</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（十二）负责本校中小学校教学教育常规管理评估工作，指导学校德育、体育、卫生、艺术、安全工作以及团组织和少先队工作。</w:t>
      </w:r>
    </w:p>
    <w:p>
      <w:pPr>
        <w:pStyle w:val="style4099"/>
        <w:spacing w:lineRule="exact" w:line="623"/>
        <w:ind w:left="0" w:leftChars="0" w:firstLine="560" w:firstLineChars="200"/>
        <w:jc w:val="left"/>
        <w:rPr>
          <w:rFonts w:hint="default"/>
          <w:highlight w:val="yellow"/>
          <w:lang w:val="en-US" w:eastAsia="zh-CN"/>
        </w:rPr>
      </w:pPr>
      <w:r>
        <w:rPr>
          <w:rFonts w:hint="eastAsia"/>
          <w:highlight w:val="none"/>
          <w:lang w:val="en-US" w:eastAsia="zh-CN"/>
        </w:rPr>
        <w:t>（十</w:t>
      </w:r>
      <w:r>
        <w:rPr>
          <w:rFonts w:hint="default"/>
          <w:highlight w:val="none"/>
          <w:lang w:val="en-US" w:eastAsia="zh-CN"/>
        </w:rPr>
        <w:t>三</w:t>
      </w:r>
      <w:r>
        <w:rPr>
          <w:rFonts w:hint="eastAsia"/>
          <w:highlight w:val="none"/>
          <w:lang w:val="en-US" w:eastAsia="zh-CN"/>
        </w:rPr>
        <w:t>）负责指导全校学生资助管理工作。</w:t>
      </w:r>
    </w:p>
    <w:p>
      <w:pPr>
        <w:pStyle w:val="style4099"/>
        <w:spacing w:lineRule="exact" w:line="623"/>
        <w:ind w:left="0" w:leftChars="0" w:firstLine="560" w:firstLineChars="200"/>
        <w:jc w:val="left"/>
        <w:rPr>
          <w:sz w:val="28"/>
          <w:szCs w:val="28"/>
        </w:rPr>
      </w:pPr>
      <w:r>
        <w:rPr>
          <w:rFonts w:hint="eastAsia"/>
          <w:highlight w:val="none"/>
          <w:lang w:val="en-US" w:eastAsia="zh-CN"/>
        </w:rPr>
        <w:t>（十</w:t>
      </w:r>
      <w:r>
        <w:rPr>
          <w:rFonts w:hint="default"/>
          <w:highlight w:val="none"/>
          <w:lang w:val="en-US" w:eastAsia="zh-CN"/>
        </w:rPr>
        <w:t>四</w:t>
      </w:r>
      <w:r>
        <w:rPr>
          <w:rFonts w:hint="eastAsia"/>
          <w:highlight w:val="none"/>
          <w:lang w:val="en-US" w:eastAsia="zh-CN"/>
        </w:rPr>
        <w:t>）负责语言文字和指导推广普通话工作</w:t>
      </w:r>
      <w:r>
        <w:rPr>
          <w:rFonts w:hint="default"/>
          <w:highlight w:val="none"/>
          <w:lang w:val="en-US" w:eastAsia="zh-CN"/>
        </w:rPr>
        <w:t>。</w:t>
      </w:r>
    </w:p>
    <w:p>
      <w:pPr>
        <w:pStyle w:val="style66"/>
        <w:spacing w:before="253" w:lineRule="auto" w:line="219"/>
        <w:ind w:left="653"/>
        <w:rPr/>
      </w:pPr>
      <w:r>
        <w:rPr>
          <w:spacing w:val="-4"/>
          <w14:textOutline w14:w="6773" w14:cmpd="sng" w14:cap="flat">
            <w14:solidFill>
              <w14:srgbClr w14:val="000000"/>
            </w14:solidFill>
            <w14:prstDash w14:val="solid"/>
            <w14:miter/>
          </w14:textOutline>
        </w:rPr>
        <w:t>二、机构设置情况</w:t>
      </w:r>
    </w:p>
    <w:p>
      <w:pPr>
        <w:pStyle w:val="style66"/>
        <w:spacing w:before="276" w:lineRule="auto" w:line="411"/>
        <w:ind w:left="28" w:firstLine="560"/>
        <w:jc w:val="both"/>
        <w:rPr>
          <w:sz w:val="28"/>
          <w:szCs w:val="28"/>
        </w:rPr>
      </w:pPr>
      <w:r>
        <w:rPr>
          <w:spacing w:val="-3"/>
          <w:sz w:val="28"/>
          <w:szCs w:val="28"/>
        </w:rPr>
        <w:t>本预算为环江毛南族自治县龙岩乡中心小学本级预算，校长室，</w:t>
      </w:r>
      <w:r>
        <w:rPr>
          <w:spacing w:val="8"/>
          <w:sz w:val="28"/>
          <w:szCs w:val="28"/>
        </w:rPr>
        <w:t xml:space="preserve"> </w:t>
      </w:r>
      <w:r>
        <w:rPr>
          <w:spacing w:val="-1"/>
          <w:sz w:val="28"/>
          <w:szCs w:val="28"/>
        </w:rPr>
        <w:t>财务室，资助办，语文办、数学办、综合办、教研处，教务处，政</w:t>
      </w:r>
    </w:p>
    <w:p>
      <w:pPr>
        <w:pStyle w:val="style66"/>
        <w:spacing w:before="1" w:lineRule="auto" w:line="219"/>
        <w:ind w:left="30"/>
        <w:rPr>
          <w:sz w:val="28"/>
          <w:szCs w:val="28"/>
        </w:rPr>
      </w:pPr>
      <w:r>
        <w:rPr>
          <w:spacing w:val="-13"/>
          <w:sz w:val="28"/>
          <w:szCs w:val="28"/>
        </w:rPr>
        <w:t>教处。</w:t>
      </w:r>
    </w:p>
    <w:p>
      <w:pPr>
        <w:pStyle w:val="style0"/>
        <w:spacing w:lineRule="auto" w:line="219"/>
        <w:rPr>
          <w:sz w:val="28"/>
          <w:szCs w:val="28"/>
        </w:rPr>
        <w:sectPr>
          <w:footerReference w:type="default" r:id="rId4"/>
          <w:pgSz w:w="11907" w:h="16838" w:orient="portrait"/>
          <w:pgMar w:top="1431" w:right="1766" w:bottom="1087" w:left="1785" w:header="0" w:footer="926" w:gutter="0"/>
          <w:cols w:space="720" w:num="1"/>
        </w:sectPr>
      </w:pPr>
    </w:p>
    <w:p>
      <w:pPr>
        <w:pStyle w:val="style66"/>
        <w:spacing w:before="145" w:lineRule="auto" w:line="248"/>
        <w:ind w:left="2047" w:right="25" w:hanging="2003"/>
        <w:outlineLvl w:val="0"/>
        <w:rPr>
          <w:sz w:val="40"/>
          <w:szCs w:val="40"/>
        </w:rPr>
      </w:pPr>
      <w:r>
        <w:rPr>
          <w:spacing w:val="-2"/>
          <w:sz w:val="40"/>
          <w:szCs w:val="40"/>
          <w14:textOutline w14:w="8466" w14:cmpd="sng" w14:cap="flat">
            <w14:solidFill>
              <w14:srgbClr w14:val="000000"/>
            </w14:solidFill>
            <w14:prstDash w14:val="solid"/>
            <w14:miter/>
          </w14:textOutline>
        </w:rPr>
        <w:t>第二部分：环江毛南族自治县龙岩乡中心小学</w:t>
      </w:r>
      <w:r>
        <w:rPr>
          <w:spacing w:val="-95"/>
          <w:sz w:val="40"/>
          <w:szCs w:val="40"/>
        </w:rPr>
        <w:t xml:space="preserve"> </w:t>
      </w:r>
      <w:r>
        <w:rPr>
          <w:spacing w:val="-2"/>
          <w:sz w:val="40"/>
          <w:szCs w:val="40"/>
          <w14:textOutline w14:w="8466" w14:cmpd="sng" w14:cap="flat">
            <w14:solidFill>
              <w14:srgbClr w14:val="000000"/>
            </w14:solidFill>
            <w14:prstDash w14:val="solid"/>
            <w14:miter/>
          </w14:textOutline>
        </w:rPr>
        <w:t>2</w:t>
      </w:r>
      <w:r>
        <w:rPr>
          <w:sz w:val="40"/>
          <w:szCs w:val="40"/>
        </w:rPr>
        <w:t xml:space="preserve"> </w:t>
      </w:r>
      <w:r>
        <w:rPr>
          <w:spacing w:val="-3"/>
          <w:sz w:val="40"/>
          <w:szCs w:val="40"/>
          <w14:textOutline w14:w="8466" w14:cmpd="sng" w14:cap="flat">
            <w14:solidFill>
              <w14:srgbClr w14:val="000000"/>
            </w14:solidFill>
            <w14:prstDash w14:val="solid"/>
            <w14:miter/>
          </w14:textOutline>
        </w:rPr>
        <w:t>024</w:t>
      </w:r>
      <w:r>
        <w:rPr>
          <w:spacing w:val="-102"/>
          <w:sz w:val="40"/>
          <w:szCs w:val="40"/>
        </w:rPr>
        <w:t xml:space="preserve"> </w:t>
      </w:r>
      <w:r>
        <w:rPr>
          <w:spacing w:val="-3"/>
          <w:sz w:val="40"/>
          <w:szCs w:val="40"/>
          <w14:textOutline w14:w="8466" w14:cmpd="sng" w14:cap="flat">
            <w14:solidFill>
              <w14:srgbClr w14:val="000000"/>
            </w14:solidFill>
            <w14:prstDash w14:val="solid"/>
            <w14:miter/>
          </w14:textOutline>
        </w:rPr>
        <w:t>年部门预算情况说明</w:t>
      </w:r>
    </w:p>
    <w:p>
      <w:pPr>
        <w:pStyle w:val="style66"/>
        <w:spacing w:before="312" w:lineRule="auto" w:line="220"/>
        <w:ind w:left="651"/>
        <w:rPr/>
      </w:pPr>
      <w:r>
        <w:rPr>
          <w:spacing w:val="-4"/>
          <w14:textOutline w14:w="6773" w14:cmpd="sng" w14:cap="flat">
            <w14:solidFill>
              <w14:srgbClr w14:val="000000"/>
            </w14:solidFill>
            <w14:prstDash w14:val="solid"/>
            <w14:miter/>
          </w14:textOutline>
        </w:rPr>
        <w:t>一、部门预算收支总体情况说明</w:t>
      </w:r>
    </w:p>
    <w:p>
      <w:pPr>
        <w:pStyle w:val="style66"/>
        <w:spacing w:before="252" w:lineRule="auto" w:line="396"/>
        <w:ind w:left="32" w:right="58" w:firstLine="556"/>
        <w:rPr>
          <w:sz w:val="28"/>
          <w:szCs w:val="28"/>
        </w:rPr>
      </w:pPr>
      <w:r>
        <w:rPr>
          <w:spacing w:val="-3"/>
          <w:sz w:val="28"/>
          <w:szCs w:val="28"/>
        </w:rPr>
        <w:t>我部门总收入</w:t>
      </w:r>
      <w:r>
        <w:rPr>
          <w:spacing w:val="-58"/>
          <w:sz w:val="28"/>
          <w:szCs w:val="28"/>
        </w:rPr>
        <w:t xml:space="preserve"> </w:t>
      </w:r>
      <w:r>
        <w:rPr>
          <w:spacing w:val="-3"/>
          <w:sz w:val="28"/>
          <w:szCs w:val="28"/>
        </w:rPr>
        <w:t>898.74</w:t>
      </w:r>
      <w:r>
        <w:rPr>
          <w:spacing w:val="-67"/>
          <w:sz w:val="28"/>
          <w:szCs w:val="28"/>
        </w:rPr>
        <w:t xml:space="preserve"> </w:t>
      </w:r>
      <w:r>
        <w:rPr>
          <w:spacing w:val="-3"/>
          <w:sz w:val="28"/>
          <w:szCs w:val="28"/>
        </w:rPr>
        <w:t>万元，总支出</w:t>
      </w:r>
      <w:r>
        <w:rPr>
          <w:spacing w:val="-72"/>
          <w:sz w:val="28"/>
          <w:szCs w:val="28"/>
        </w:rPr>
        <w:t xml:space="preserve"> </w:t>
      </w:r>
      <w:r>
        <w:rPr>
          <w:spacing w:val="-3"/>
          <w:sz w:val="28"/>
          <w:szCs w:val="28"/>
        </w:rPr>
        <w:t>898.74</w:t>
      </w:r>
      <w:r>
        <w:rPr>
          <w:spacing w:val="-66"/>
          <w:sz w:val="28"/>
          <w:szCs w:val="28"/>
        </w:rPr>
        <w:t xml:space="preserve"> </w:t>
      </w:r>
      <w:r>
        <w:rPr>
          <w:spacing w:val="-3"/>
          <w:sz w:val="28"/>
          <w:szCs w:val="28"/>
        </w:rPr>
        <w:t>万元。总收入较</w:t>
      </w:r>
      <w:r>
        <w:rPr>
          <w:spacing w:val="-70"/>
          <w:sz w:val="28"/>
          <w:szCs w:val="28"/>
        </w:rPr>
        <w:t xml:space="preserve"> </w:t>
      </w:r>
      <w:r>
        <w:rPr>
          <w:spacing w:val="-3"/>
          <w:sz w:val="28"/>
          <w:szCs w:val="28"/>
        </w:rPr>
        <w:t>202</w:t>
      </w:r>
      <w:r>
        <w:rPr>
          <w:sz w:val="28"/>
          <w:szCs w:val="28"/>
        </w:rPr>
        <w:t xml:space="preserve"> </w:t>
      </w:r>
      <w:r>
        <w:rPr>
          <w:spacing w:val="-11"/>
          <w:sz w:val="28"/>
          <w:szCs w:val="28"/>
        </w:rPr>
        <w:t>3</w:t>
      </w:r>
      <w:r>
        <w:rPr>
          <w:spacing w:val="-72"/>
          <w:sz w:val="28"/>
          <w:szCs w:val="28"/>
        </w:rPr>
        <w:t xml:space="preserve"> </w:t>
      </w:r>
      <w:r>
        <w:rPr>
          <w:spacing w:val="-11"/>
          <w:sz w:val="28"/>
          <w:szCs w:val="28"/>
        </w:rPr>
        <w:t>年度预算数</w:t>
      </w:r>
      <w:r>
        <w:rPr>
          <w:spacing w:val="-52"/>
          <w:sz w:val="28"/>
          <w:szCs w:val="28"/>
        </w:rPr>
        <w:t xml:space="preserve"> </w:t>
      </w:r>
      <w:r>
        <w:rPr>
          <w:spacing w:val="-11"/>
          <w:sz w:val="28"/>
          <w:szCs w:val="28"/>
        </w:rPr>
        <w:t>1036.15</w:t>
      </w:r>
      <w:r>
        <w:rPr>
          <w:spacing w:val="-66"/>
          <w:sz w:val="28"/>
          <w:szCs w:val="28"/>
        </w:rPr>
        <w:t xml:space="preserve"> </w:t>
      </w:r>
      <w:r>
        <w:rPr>
          <w:spacing w:val="-11"/>
          <w:sz w:val="28"/>
          <w:szCs w:val="28"/>
        </w:rPr>
        <w:t>万元， 减少</w:t>
      </w:r>
      <w:r>
        <w:rPr>
          <w:spacing w:val="-53"/>
          <w:sz w:val="28"/>
          <w:szCs w:val="28"/>
        </w:rPr>
        <w:t xml:space="preserve"> </w:t>
      </w:r>
      <w:r>
        <w:rPr>
          <w:spacing w:val="-11"/>
          <w:sz w:val="28"/>
          <w:szCs w:val="28"/>
        </w:rPr>
        <w:t>137.41</w:t>
      </w:r>
      <w:r>
        <w:rPr>
          <w:spacing w:val="-66"/>
          <w:sz w:val="28"/>
          <w:szCs w:val="28"/>
        </w:rPr>
        <w:t xml:space="preserve"> </w:t>
      </w:r>
      <w:r>
        <w:rPr>
          <w:spacing w:val="-11"/>
          <w:sz w:val="28"/>
          <w:szCs w:val="28"/>
        </w:rPr>
        <w:t>万元， 下</w:t>
      </w:r>
      <w:r>
        <w:rPr>
          <w:spacing w:val="-12"/>
          <w:sz w:val="28"/>
          <w:szCs w:val="28"/>
        </w:rPr>
        <w:t>降</w:t>
      </w:r>
      <w:r>
        <w:rPr>
          <w:spacing w:val="-53"/>
          <w:sz w:val="28"/>
          <w:szCs w:val="28"/>
        </w:rPr>
        <w:t xml:space="preserve"> </w:t>
      </w:r>
      <w:r>
        <w:rPr>
          <w:spacing w:val="-12"/>
          <w:sz w:val="28"/>
          <w:szCs w:val="28"/>
        </w:rPr>
        <w:t>13.26%，主要</w:t>
      </w:r>
    </w:p>
    <w:p>
      <w:pPr>
        <w:pStyle w:val="style66"/>
        <w:spacing w:lineRule="auto" w:line="219"/>
        <w:ind w:left="33"/>
        <w:rPr>
          <w:sz w:val="28"/>
          <w:szCs w:val="28"/>
        </w:rPr>
      </w:pPr>
      <w:r>
        <w:rPr>
          <w:spacing w:val="-5"/>
          <w:sz w:val="28"/>
          <w:szCs w:val="28"/>
        </w:rPr>
        <w:t>原因是</w:t>
      </w:r>
      <w:r>
        <w:rPr>
          <w:spacing w:val="-43"/>
          <w:sz w:val="28"/>
          <w:szCs w:val="28"/>
        </w:rPr>
        <w:t xml:space="preserve"> </w:t>
      </w:r>
      <w:r>
        <w:rPr>
          <w:spacing w:val="-5"/>
          <w:sz w:val="28"/>
          <w:szCs w:val="28"/>
        </w:rPr>
        <w:t>1：在职教师人数比</w:t>
      </w:r>
      <w:r>
        <w:rPr>
          <w:spacing w:val="-52"/>
          <w:sz w:val="28"/>
          <w:szCs w:val="28"/>
        </w:rPr>
        <w:t xml:space="preserve"> </w:t>
      </w:r>
      <w:r>
        <w:rPr>
          <w:spacing w:val="-5"/>
          <w:sz w:val="28"/>
          <w:szCs w:val="28"/>
        </w:rPr>
        <w:t>2023</w:t>
      </w:r>
      <w:r>
        <w:rPr>
          <w:spacing w:val="-72"/>
          <w:sz w:val="28"/>
          <w:szCs w:val="28"/>
        </w:rPr>
        <w:t xml:space="preserve"> </w:t>
      </w:r>
      <w:r>
        <w:rPr>
          <w:spacing w:val="-5"/>
          <w:sz w:val="28"/>
          <w:szCs w:val="28"/>
        </w:rPr>
        <w:t>年有所减少支出数额减少。</w:t>
      </w:r>
    </w:p>
    <w:p>
      <w:pPr>
        <w:pStyle w:val="style66"/>
        <w:spacing w:before="266" w:lineRule="auto" w:line="396"/>
        <w:ind w:left="28" w:right="73" w:firstLine="562"/>
        <w:rPr>
          <w:sz w:val="28"/>
          <w:szCs w:val="28"/>
        </w:rPr>
      </w:pPr>
      <w:r>
        <w:rPr>
          <w:spacing w:val="-1"/>
          <w:sz w:val="28"/>
          <w:szCs w:val="28"/>
        </w:rPr>
        <w:t>2：有许多老师调入其他学校，本单位停止发放工资，由</w:t>
      </w:r>
      <w:r>
        <w:rPr>
          <w:spacing w:val="-2"/>
          <w:sz w:val="28"/>
          <w:szCs w:val="28"/>
        </w:rPr>
        <w:t>调入学</w:t>
      </w:r>
      <w:r>
        <w:rPr>
          <w:sz w:val="28"/>
          <w:szCs w:val="28"/>
        </w:rPr>
        <w:t xml:space="preserve"> </w:t>
      </w:r>
      <w:r>
        <w:rPr>
          <w:spacing w:val="-11"/>
          <w:sz w:val="28"/>
          <w:szCs w:val="28"/>
        </w:rPr>
        <w:t>校发这些老师的工资。</w:t>
      </w:r>
      <w:bookmarkStart w:id="0" w:name="_GoBack"/>
      <w:bookmarkEnd w:id="0"/>
      <w:r>
        <w:rPr>
          <w:spacing w:val="-11"/>
          <w:sz w:val="28"/>
          <w:szCs w:val="28"/>
        </w:rPr>
        <w:t>总支出较</w:t>
      </w:r>
      <w:r>
        <w:rPr>
          <w:spacing w:val="-58"/>
          <w:sz w:val="28"/>
          <w:szCs w:val="28"/>
        </w:rPr>
        <w:t xml:space="preserve"> </w:t>
      </w:r>
      <w:r>
        <w:rPr>
          <w:spacing w:val="-11"/>
          <w:sz w:val="28"/>
          <w:szCs w:val="28"/>
        </w:rPr>
        <w:t>2023</w:t>
      </w:r>
      <w:r>
        <w:rPr>
          <w:spacing w:val="-72"/>
          <w:sz w:val="28"/>
          <w:szCs w:val="28"/>
        </w:rPr>
        <w:t xml:space="preserve"> </w:t>
      </w:r>
      <w:r>
        <w:rPr>
          <w:spacing w:val="-11"/>
          <w:sz w:val="28"/>
          <w:szCs w:val="28"/>
        </w:rPr>
        <w:t>年度预算数</w:t>
      </w:r>
      <w:r>
        <w:rPr>
          <w:spacing w:val="-52"/>
          <w:sz w:val="28"/>
          <w:szCs w:val="28"/>
        </w:rPr>
        <w:t xml:space="preserve"> </w:t>
      </w:r>
      <w:r>
        <w:rPr>
          <w:spacing w:val="-11"/>
          <w:sz w:val="28"/>
          <w:szCs w:val="28"/>
        </w:rPr>
        <w:t>1036.15</w:t>
      </w:r>
      <w:r>
        <w:rPr>
          <w:spacing w:val="-66"/>
          <w:sz w:val="28"/>
          <w:szCs w:val="28"/>
        </w:rPr>
        <w:t xml:space="preserve"> </w:t>
      </w:r>
      <w:r>
        <w:rPr>
          <w:spacing w:val="-11"/>
          <w:sz w:val="28"/>
          <w:szCs w:val="28"/>
        </w:rPr>
        <w:t>万元，</w:t>
      </w:r>
    </w:p>
    <w:p>
      <w:pPr>
        <w:pStyle w:val="style66"/>
        <w:spacing w:before="1" w:lineRule="auto" w:line="219"/>
        <w:ind w:left="27"/>
        <w:rPr>
          <w:sz w:val="28"/>
          <w:szCs w:val="28"/>
        </w:rPr>
      </w:pPr>
      <w:r>
        <w:rPr>
          <w:spacing w:val="-8"/>
          <w:sz w:val="28"/>
          <w:szCs w:val="28"/>
        </w:rPr>
        <w:t>减少</w:t>
      </w:r>
      <w:r>
        <w:rPr>
          <w:spacing w:val="-53"/>
          <w:sz w:val="28"/>
          <w:szCs w:val="28"/>
        </w:rPr>
        <w:t xml:space="preserve"> </w:t>
      </w:r>
      <w:r>
        <w:rPr>
          <w:spacing w:val="-8"/>
          <w:sz w:val="28"/>
          <w:szCs w:val="28"/>
        </w:rPr>
        <w:t>137.41</w:t>
      </w:r>
      <w:r>
        <w:rPr>
          <w:spacing w:val="-66"/>
          <w:sz w:val="28"/>
          <w:szCs w:val="28"/>
        </w:rPr>
        <w:t xml:space="preserve"> </w:t>
      </w:r>
      <w:r>
        <w:rPr>
          <w:spacing w:val="-8"/>
          <w:sz w:val="28"/>
          <w:szCs w:val="28"/>
        </w:rPr>
        <w:t>万元， 下降</w:t>
      </w:r>
      <w:r>
        <w:rPr>
          <w:spacing w:val="-53"/>
          <w:sz w:val="28"/>
          <w:szCs w:val="28"/>
        </w:rPr>
        <w:t xml:space="preserve"> </w:t>
      </w:r>
      <w:r>
        <w:rPr>
          <w:spacing w:val="-8"/>
          <w:sz w:val="28"/>
          <w:szCs w:val="28"/>
        </w:rPr>
        <w:t>13.26%，</w:t>
      </w:r>
      <w:r>
        <w:rPr>
          <w:spacing w:val="-9"/>
          <w:sz w:val="28"/>
          <w:szCs w:val="28"/>
        </w:rPr>
        <w:t>主要原因是</w:t>
      </w:r>
      <w:r>
        <w:rPr>
          <w:spacing w:val="-38"/>
          <w:sz w:val="28"/>
          <w:szCs w:val="28"/>
        </w:rPr>
        <w:t xml:space="preserve"> </w:t>
      </w:r>
      <w:r>
        <w:rPr>
          <w:spacing w:val="-9"/>
          <w:sz w:val="28"/>
          <w:szCs w:val="28"/>
        </w:rPr>
        <w:t>1：在职教师人数比</w:t>
      </w:r>
    </w:p>
    <w:p>
      <w:pPr>
        <w:pStyle w:val="style66"/>
        <w:spacing w:before="266" w:lineRule="auto" w:line="220"/>
        <w:ind w:left="30"/>
        <w:rPr>
          <w:sz w:val="28"/>
          <w:szCs w:val="28"/>
        </w:rPr>
      </w:pPr>
      <w:r>
        <w:rPr>
          <w:spacing w:val="-4"/>
          <w:sz w:val="28"/>
          <w:szCs w:val="28"/>
        </w:rPr>
        <w:t>2023</w:t>
      </w:r>
      <w:r>
        <w:rPr>
          <w:spacing w:val="-72"/>
          <w:sz w:val="28"/>
          <w:szCs w:val="28"/>
        </w:rPr>
        <w:t xml:space="preserve"> </w:t>
      </w:r>
      <w:r>
        <w:rPr>
          <w:spacing w:val="-4"/>
          <w:sz w:val="28"/>
          <w:szCs w:val="28"/>
        </w:rPr>
        <w:t>年有所减少支出数额减少。</w:t>
      </w:r>
    </w:p>
    <w:p>
      <w:pPr>
        <w:pStyle w:val="style66"/>
        <w:spacing w:before="267" w:lineRule="exact" w:line="600"/>
        <w:ind w:right="72"/>
        <w:jc w:val="right"/>
        <w:rPr>
          <w:sz w:val="28"/>
          <w:szCs w:val="28"/>
        </w:rPr>
      </w:pPr>
      <w:r>
        <w:rPr>
          <w:spacing w:val="-1"/>
          <w:position w:val="24"/>
          <w:sz w:val="28"/>
          <w:szCs w:val="28"/>
        </w:rPr>
        <w:t>2：有许多老师调入其他学校，本单位停止发放工资，由</w:t>
      </w:r>
      <w:r>
        <w:rPr>
          <w:spacing w:val="-2"/>
          <w:position w:val="24"/>
          <w:sz w:val="28"/>
          <w:szCs w:val="28"/>
        </w:rPr>
        <w:t>调入学</w:t>
      </w:r>
    </w:p>
    <w:p>
      <w:pPr>
        <w:pStyle w:val="style66"/>
        <w:spacing w:before="1" w:lineRule="auto" w:line="219"/>
        <w:ind w:left="28"/>
        <w:rPr>
          <w:sz w:val="28"/>
          <w:szCs w:val="28"/>
        </w:rPr>
      </w:pPr>
      <w:r>
        <w:rPr>
          <w:spacing w:val="-18"/>
          <w:sz w:val="28"/>
          <w:szCs w:val="28"/>
        </w:rPr>
        <w:t>校发这些老师的工资。</w:t>
      </w:r>
      <w:r>
        <w:rPr>
          <w:spacing w:val="45"/>
          <w:sz w:val="28"/>
          <w:szCs w:val="28"/>
        </w:rPr>
        <w:t xml:space="preserve"> </w:t>
      </w:r>
    </w:p>
    <w:p>
      <w:pPr>
        <w:pStyle w:val="style0"/>
        <w:spacing w:lineRule="auto" w:line="246"/>
        <w:rPr>
          <w:rFonts w:ascii="Arial"/>
          <w:sz w:val="21"/>
        </w:rPr>
      </w:pPr>
    </w:p>
    <w:p>
      <w:pPr>
        <w:pStyle w:val="style66"/>
        <w:spacing w:before="104" w:lineRule="auto" w:line="220"/>
        <w:ind w:left="651"/>
        <w:rPr/>
      </w:pPr>
      <w:r>
        <w:rPr>
          <w:spacing w:val="-2"/>
          <w14:textOutline w14:w="6773" w14:cmpd="sng" w14:cap="flat">
            <w14:solidFill>
              <w14:srgbClr w14:val="000000"/>
            </w14:solidFill>
            <w14:prstDash w14:val="solid"/>
            <w14:miter/>
          </w14:textOutline>
        </w:rPr>
        <w:t>二、部门收入总体情况说明</w:t>
      </w:r>
    </w:p>
    <w:p>
      <w:pPr>
        <w:pStyle w:val="style0"/>
        <w:spacing w:lineRule="exact" w:line="15"/>
        <w:rPr/>
      </w:pPr>
    </w:p>
    <w:tbl>
      <w:tblPr>
        <w:tblStyle w:val="style4097"/>
        <w:tblW w:w="6692" w:type="dxa"/>
        <w:tblInd w:w="19"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ayout w:type="fixed"/>
        <w:tblCellMar>
          <w:top w:w="0" w:type="dxa"/>
          <w:left w:w="0" w:type="dxa"/>
          <w:bottom w:w="0" w:type="dxa"/>
          <w:right w:w="0" w:type="dxa"/>
        </w:tblCellMar>
      </w:tblPr>
      <w:tblGrid>
        <w:gridCol w:w="6692"/>
      </w:tblGrid>
      <w:tr>
        <w:trPr>
          <w:trHeight w:val="4922" w:hRule="atLeast"/>
        </w:trPr>
        <w:tc>
          <w:tcPr>
            <w:tcW w:w="6692" w:type="dxa"/>
            <w:tcBorders/>
          </w:tcPr>
          <w:p>
            <w:pPr>
              <w:pStyle w:val="style0"/>
              <w:spacing w:before="390" w:lineRule="auto" w:line="182"/>
              <w:ind w:left="1919"/>
              <w:rPr>
                <w:rFonts w:ascii="微软雅黑" w:cs="微软雅黑" w:eastAsia="微软雅黑" w:hAnsi="微软雅黑"/>
                <w:sz w:val="35"/>
                <w:szCs w:val="35"/>
              </w:rPr>
            </w:pPr>
            <w:r>
              <w:rPr>
                <w:rFonts w:ascii="微软雅黑" w:cs="微软雅黑" w:eastAsia="微软雅黑" w:hAnsi="微软雅黑"/>
                <w:b/>
                <w:bCs/>
                <w:spacing w:val="6"/>
                <w:sz w:val="35"/>
                <w:szCs w:val="35"/>
              </w:rPr>
              <w:t>部门收入总体情况</w:t>
            </w:r>
          </w:p>
          <w:p>
            <w:pPr>
              <w:pStyle w:val="style0"/>
              <w:spacing w:lineRule="auto" w:line="246"/>
              <w:rPr>
                <w:rFonts w:ascii="Arial"/>
                <w:sz w:val="21"/>
              </w:rPr>
            </w:pPr>
          </w:p>
          <w:p>
            <w:pPr>
              <w:pStyle w:val="style0"/>
              <w:spacing w:lineRule="exact" w:line="3175"/>
              <w:ind w:firstLine="1752"/>
              <w:rPr/>
            </w:pPr>
            <w:r>
              <w:rPr>
                <w:position w:val="-63"/>
              </w:rPr>
            </w:r>
            <w:r>
              <w:rPr>
                <w:position w:val="-63"/>
              </w:rPr>
            </w:r>
            <w:r>
              <w:rPr>
                <w:position w:val="-63"/>
              </w:rPr>
            </w:r>
            <w:r>
              <w:rPr>
                <w:position w:val="-63"/>
              </w:rPr>
              <w:pict>
                <v:group id="1026" filled="f" stroked="f" style="margin-left:0.0pt;margin-top:0.0pt;width:158.85pt;height:158.75pt;mso-wrap-distance-left:0.0pt;mso-wrap-distance-right:0.0pt;visibility:visible;" coordsize="3177,3175">
                  <v:shape id="1027" coordsize="3147,3145" path="m1572,0c1407,0,1243,25,1086,77c930,127,781,202,647,300c515,397,397,515,300,647c202,782,127,929,76,1085c25,1243,0,1406,0,1571c0,1736,25,1900,76,2057c127,2214,202,2362,300,2496c397,2630,515,2746,647,2843c781,2941,930,3016,1086,3067c1243,3118,1407,3144,1572,3144c1738,3144,1902,3118,2059,3067c2217,3016,2365,2941,2498,2843c2631,2746,2748,2630,2847,2496c2943,2362,3018,2214,3069,2057c3120,1900,3147,1736,3147,1571c3147,1406,3120,1243,3069,1085c3018,929,2943,782,2847,647c2748,515,2631,397,2498,300c2365,202,2217,127,2059,77c1902,25,1738,0,1572,0l1572,1571,1572,1571,1572,1571,1572,1571,1572,1571,1572,1571,1572,1571,1572,1571,1572,1571,1572,1571,1572,1571,1572,1571,1572,1571,1572,1571,1572,1571,1572,1571,1572,1571,1572,1571,1572,1571,1572,1571,1572,1571,1572,0xe" fillcolor="#4f81bd" stroked="f" style="position:absolute;left:14;top:14;width:3147;height:3145;z-index:3;mso-position-horizontal-relative:text;mso-position-vertical-relative:text;mso-width-relative:page;mso-height-relative:page;visibility:visible;">
                    <v:stroke on="f"/>
                    <v:fill/>
                    <v:path textboxrect="0,0,3147,3145"/>
                  </v:shape>
                  <v:shape id="1028" coordsize="3177,3175" path="m1587,14c1422,14,1258,40,1101,91c944,142,796,217,662,314c529,412,412,529,314,662c217,796,142,943,91,1100c39,1258,14,1421,14,1586c14,1751,39,1915,91,2072c142,2229,217,2377,314,2511c412,2644,529,2761,662,2858c796,2956,944,3031,1101,3082c1258,3133,1422,3159,1587,3159c1753,3159,1917,3133,2074,3082c2231,3031,2379,2956,2513,2858c2646,2761,2763,2644,2861,2511c2958,2377,3033,2229,3084,2072c3135,1915,3161,1751,3161,1586c3161,1421,3135,1258,3084,1100c3033,943,2958,796,2861,662c2763,529,2646,412,2513,314c2379,217,2231,142,2074,91c1917,40,1753,14,1587,14l1587,1586,1587,1586,1587,1586,1587,1586,1587,1586,1587,1586,1587,1586,1587,1586,1587,1586,1587,1586,1587,1586,1587,1586,1587,1586,1587,1586,1587,1586,1587,1586,1587,1586,1587,1586,1587,1586,1587,1586,1587,1586,1587,14xe" filled="f" stroked="t" style="position:absolute;left:0;top:0;width:3177;height:3175;z-index:4;mso-position-horizontal-relative:text;mso-position-vertical-relative:text;mso-width-relative:page;mso-height-relative:page;visibility:visible;">
                    <v:stroke color="white" weight="1.5pt"/>
                    <v:fill/>
                    <v:path textboxrect="0,0,3177,3175"/>
                  </v:shape>
                  <v:shape id="1029" coordsize="0,1571" path="m0,0l0,0,0,1571,0,1571,0,0xe" fillcolor="#c0504d" stroked="f" style="position:absolute;left:1587;top:14;width:0;height:1571;z-index:5;mso-position-horizontal-relative:text;mso-position-vertical-relative:text;mso-width-relative:page;mso-height-relative:page;visibility:visible;">
                    <v:stroke on="f"/>
                    <v:fill/>
                    <v:path textboxrect="0,0,0,1571"/>
                  </v:shape>
                  <w10:anchorlock/>
                  <v:fill rotate="true"/>
                </v:group>
              </w:pict>
            </w:r>
            <w:r>
              <w:rPr>
                <w:position w:val="-63"/>
              </w:rPr>
            </w:r>
            <w:r>
              <w:rPr>
                <w:position w:val="-63"/>
              </w:rPr>
            </w:r>
          </w:p>
          <w:p>
            <w:pPr>
              <w:pStyle w:val="style0"/>
              <w:spacing w:lineRule="auto" w:line="319"/>
              <w:rPr>
                <w:rFonts w:ascii="Arial"/>
                <w:sz w:val="21"/>
              </w:rPr>
            </w:pPr>
          </w:p>
          <w:p>
            <w:pPr>
              <w:pStyle w:val="style0"/>
              <w:spacing w:before="77" w:lineRule="auto" w:line="178"/>
              <w:ind w:left="1590"/>
              <w:rPr>
                <w:rFonts w:ascii="微软雅黑" w:cs="微软雅黑" w:eastAsia="微软雅黑" w:hAnsi="微软雅黑"/>
                <w:sz w:val="18"/>
                <w:szCs w:val="18"/>
              </w:rPr>
            </w:pPr>
            <w:r>
              <w:rPr>
                <w:rFonts w:ascii="微软雅黑" w:cs="微软雅黑" w:eastAsia="微软雅黑" w:hAnsi="微软雅黑"/>
                <w:color w:val="595959"/>
                <w:position w:val="2"/>
                <w:sz w:val="18"/>
                <w:szCs w:val="18"/>
              </w:rPr>
              <w:drawing>
                <wp:inline distL="0" distT="0" distB="0" distR="0">
                  <wp:extent cx="67945" cy="68580"/>
                  <wp:effectExtent l="0" t="0" r="0" b="0"/>
                  <wp:docPr id="1031" name="IM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 2"/>
                          <pic:cNvPicPr/>
                        </pic:nvPicPr>
                        <pic:blipFill>
                          <a:blip r:embed="rId5" cstate="print"/>
                          <a:srcRect l="0" t="0" r="0" b="0"/>
                          <a:stretch/>
                        </pic:blipFill>
                        <pic:spPr>
                          <a:xfrm rot="0">
                            <a:off x="0" y="0"/>
                            <a:ext cx="67945" cy="68580"/>
                          </a:xfrm>
                          <a:prstGeom prst="rect"/>
                        </pic:spPr>
                      </pic:pic>
                    </a:graphicData>
                  </a:graphic>
                </wp:inline>
              </w:drawing>
            </w:r>
            <w:r>
              <w:rPr>
                <w:rFonts w:ascii="微软雅黑" w:cs="微软雅黑" w:eastAsia="微软雅黑" w:hAnsi="微软雅黑"/>
                <w:color w:val="595959"/>
                <w:spacing w:val="24"/>
                <w:sz w:val="18"/>
                <w:szCs w:val="18"/>
              </w:rPr>
              <w:t xml:space="preserve"> </w:t>
            </w:r>
            <w:r>
              <w:rPr>
                <w:rFonts w:ascii="微软雅黑" w:cs="微软雅黑" w:eastAsia="微软雅黑" w:hAnsi="微软雅黑"/>
                <w:color w:val="595959"/>
                <w:spacing w:val="-1"/>
                <w:sz w:val="18"/>
                <w:szCs w:val="18"/>
              </w:rPr>
              <w:t xml:space="preserve">一般公共预算拨款  </w:t>
            </w:r>
            <w:r>
              <w:rPr>
                <w:position w:val="2"/>
                <w:sz w:val="18"/>
                <w:szCs w:val="18"/>
              </w:rPr>
              <w:drawing>
                <wp:inline distL="0" distT="0" distB="0" distR="0">
                  <wp:extent cx="67310" cy="68580"/>
                  <wp:effectExtent l="0" t="0" r="0" b="0"/>
                  <wp:docPr id="1032" name="IM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6" cstate="print"/>
                          <a:srcRect l="0" t="0" r="0" b="0"/>
                          <a:stretch/>
                        </pic:blipFill>
                        <pic:spPr>
                          <a:xfrm rot="0">
                            <a:off x="0" y="0"/>
                            <a:ext cx="67310" cy="68580"/>
                          </a:xfrm>
                          <a:prstGeom prst="rect"/>
                        </pic:spPr>
                      </pic:pic>
                    </a:graphicData>
                  </a:graphic>
                </wp:inline>
              </w:drawing>
            </w:r>
            <w:r>
              <w:rPr>
                <w:rFonts w:ascii="微软雅黑" w:cs="微软雅黑" w:eastAsia="微软雅黑" w:hAnsi="微软雅黑"/>
                <w:color w:val="595959"/>
                <w:spacing w:val="10"/>
                <w:sz w:val="18"/>
                <w:szCs w:val="18"/>
              </w:rPr>
              <w:t xml:space="preserve"> </w:t>
            </w:r>
            <w:r>
              <w:rPr>
                <w:rFonts w:ascii="微软雅黑" w:cs="微软雅黑" w:eastAsia="微软雅黑" w:hAnsi="微软雅黑"/>
                <w:color w:val="595959"/>
                <w:spacing w:val="-1"/>
                <w:sz w:val="18"/>
                <w:szCs w:val="18"/>
              </w:rPr>
              <w:t>政府性基金预算拨款</w:t>
            </w:r>
          </w:p>
        </w:tc>
      </w:tr>
    </w:tbl>
    <w:p>
      <w:pPr>
        <w:pStyle w:val="style66"/>
        <w:spacing w:before="240" w:lineRule="auto" w:line="220"/>
        <w:ind w:left="590"/>
        <w:rPr>
          <w:sz w:val="28"/>
          <w:szCs w:val="28"/>
        </w:rPr>
      </w:pPr>
      <w:r>
        <w:rPr>
          <w:spacing w:val="-3"/>
          <w:sz w:val="28"/>
          <w:szCs w:val="28"/>
        </w:rPr>
        <w:t>2024</w:t>
      </w:r>
      <w:r>
        <w:rPr>
          <w:spacing w:val="-63"/>
          <w:sz w:val="28"/>
          <w:szCs w:val="28"/>
        </w:rPr>
        <w:t xml:space="preserve"> </w:t>
      </w:r>
      <w:r>
        <w:rPr>
          <w:spacing w:val="-3"/>
          <w:sz w:val="28"/>
          <w:szCs w:val="28"/>
        </w:rPr>
        <w:t>年我部门总收入</w:t>
      </w:r>
      <w:r>
        <w:rPr>
          <w:spacing w:val="-72"/>
          <w:sz w:val="28"/>
          <w:szCs w:val="28"/>
        </w:rPr>
        <w:t xml:space="preserve"> </w:t>
      </w:r>
      <w:r>
        <w:rPr>
          <w:spacing w:val="-3"/>
          <w:sz w:val="28"/>
          <w:szCs w:val="28"/>
        </w:rPr>
        <w:t>898.74</w:t>
      </w:r>
      <w:r>
        <w:rPr>
          <w:spacing w:val="-67"/>
          <w:sz w:val="28"/>
          <w:szCs w:val="28"/>
        </w:rPr>
        <w:t xml:space="preserve"> </w:t>
      </w:r>
      <w:r>
        <w:rPr>
          <w:spacing w:val="-3"/>
          <w:sz w:val="28"/>
          <w:szCs w:val="28"/>
        </w:rPr>
        <w:t>万元，较</w:t>
      </w:r>
      <w:r>
        <w:rPr>
          <w:spacing w:val="-69"/>
          <w:sz w:val="28"/>
          <w:szCs w:val="28"/>
        </w:rPr>
        <w:t xml:space="preserve"> </w:t>
      </w:r>
      <w:r>
        <w:rPr>
          <w:spacing w:val="-3"/>
          <w:sz w:val="28"/>
          <w:szCs w:val="28"/>
        </w:rPr>
        <w:t>2023</w:t>
      </w:r>
      <w:r>
        <w:rPr>
          <w:spacing w:val="-72"/>
          <w:sz w:val="28"/>
          <w:szCs w:val="28"/>
        </w:rPr>
        <w:t xml:space="preserve"> </w:t>
      </w:r>
      <w:r>
        <w:rPr>
          <w:spacing w:val="-3"/>
          <w:sz w:val="28"/>
          <w:szCs w:val="28"/>
        </w:rPr>
        <w:t>年度预算数</w:t>
      </w:r>
    </w:p>
    <w:p>
      <w:pPr>
        <w:pStyle w:val="style0"/>
        <w:spacing w:lineRule="auto" w:line="220"/>
        <w:rPr>
          <w:sz w:val="28"/>
          <w:szCs w:val="28"/>
        </w:rPr>
        <w:sectPr>
          <w:footerReference w:type="default" r:id="rId7"/>
          <w:pgSz w:w="11907" w:h="16838" w:orient="portrait"/>
          <w:pgMar w:top="1431" w:right="1785" w:bottom="1084" w:left="1785" w:header="0" w:footer="926" w:gutter="0"/>
          <w:cols w:space="720" w:num="1"/>
        </w:sectPr>
      </w:pPr>
    </w:p>
    <w:p>
      <w:pPr>
        <w:pStyle w:val="style66"/>
        <w:spacing w:before="248" w:lineRule="exact" w:line="600"/>
        <w:ind w:left="47"/>
        <w:rPr>
          <w:sz w:val="28"/>
          <w:szCs w:val="28"/>
        </w:rPr>
      </w:pPr>
      <w:r>
        <w:rPr>
          <w:spacing w:val="-12"/>
          <w:position w:val="24"/>
          <w:sz w:val="28"/>
          <w:szCs w:val="28"/>
        </w:rPr>
        <w:t>1036.15</w:t>
      </w:r>
      <w:r>
        <w:rPr>
          <w:spacing w:val="-52"/>
          <w:position w:val="24"/>
          <w:sz w:val="28"/>
          <w:szCs w:val="28"/>
        </w:rPr>
        <w:t xml:space="preserve"> </w:t>
      </w:r>
      <w:r>
        <w:rPr>
          <w:spacing w:val="-12"/>
          <w:position w:val="24"/>
          <w:sz w:val="28"/>
          <w:szCs w:val="28"/>
        </w:rPr>
        <w:t>万元， 减少</w:t>
      </w:r>
      <w:r>
        <w:rPr>
          <w:spacing w:val="-52"/>
          <w:position w:val="24"/>
          <w:sz w:val="28"/>
          <w:szCs w:val="28"/>
        </w:rPr>
        <w:t xml:space="preserve"> </w:t>
      </w:r>
      <w:r>
        <w:rPr>
          <w:spacing w:val="-12"/>
          <w:position w:val="24"/>
          <w:sz w:val="28"/>
          <w:szCs w:val="28"/>
        </w:rPr>
        <w:t>137.41</w:t>
      </w:r>
      <w:r>
        <w:rPr>
          <w:spacing w:val="-66"/>
          <w:position w:val="24"/>
          <w:sz w:val="28"/>
          <w:szCs w:val="28"/>
        </w:rPr>
        <w:t xml:space="preserve"> </w:t>
      </w:r>
      <w:r>
        <w:rPr>
          <w:spacing w:val="-12"/>
          <w:position w:val="24"/>
          <w:sz w:val="28"/>
          <w:szCs w:val="28"/>
        </w:rPr>
        <w:t>万元， 下降</w:t>
      </w:r>
      <w:r>
        <w:rPr>
          <w:spacing w:val="-53"/>
          <w:position w:val="24"/>
          <w:sz w:val="28"/>
          <w:szCs w:val="28"/>
        </w:rPr>
        <w:t xml:space="preserve"> </w:t>
      </w:r>
      <w:r>
        <w:rPr>
          <w:spacing w:val="-12"/>
          <w:position w:val="24"/>
          <w:sz w:val="28"/>
          <w:szCs w:val="28"/>
        </w:rPr>
        <w:t>13.26%，主要原因是</w:t>
      </w:r>
      <w:r>
        <w:rPr>
          <w:spacing w:val="-38"/>
          <w:position w:val="24"/>
          <w:sz w:val="28"/>
          <w:szCs w:val="28"/>
        </w:rPr>
        <w:t xml:space="preserve"> </w:t>
      </w:r>
      <w:r>
        <w:rPr>
          <w:spacing w:val="-12"/>
          <w:position w:val="24"/>
          <w:sz w:val="28"/>
          <w:szCs w:val="28"/>
        </w:rPr>
        <w:t>1：在</w:t>
      </w:r>
    </w:p>
    <w:p>
      <w:pPr>
        <w:pStyle w:val="style66"/>
        <w:spacing w:lineRule="auto" w:line="219"/>
        <w:ind w:left="28"/>
        <w:rPr>
          <w:sz w:val="28"/>
          <w:szCs w:val="28"/>
        </w:rPr>
      </w:pPr>
      <w:r>
        <w:rPr>
          <w:spacing w:val="-4"/>
          <w:sz w:val="28"/>
          <w:szCs w:val="28"/>
        </w:rPr>
        <w:t>职教师人数比</w:t>
      </w:r>
      <w:r>
        <w:rPr>
          <w:spacing w:val="-58"/>
          <w:sz w:val="28"/>
          <w:szCs w:val="28"/>
        </w:rPr>
        <w:t xml:space="preserve"> </w:t>
      </w:r>
      <w:r>
        <w:rPr>
          <w:spacing w:val="-4"/>
          <w:sz w:val="28"/>
          <w:szCs w:val="28"/>
        </w:rPr>
        <w:t>2023</w:t>
      </w:r>
      <w:r>
        <w:rPr>
          <w:spacing w:val="-72"/>
          <w:sz w:val="28"/>
          <w:szCs w:val="28"/>
        </w:rPr>
        <w:t xml:space="preserve"> </w:t>
      </w:r>
      <w:r>
        <w:rPr>
          <w:spacing w:val="-4"/>
          <w:sz w:val="28"/>
          <w:szCs w:val="28"/>
        </w:rPr>
        <w:t>年有所减少支出数额减少。</w:t>
      </w:r>
    </w:p>
    <w:p>
      <w:pPr>
        <w:pStyle w:val="style66"/>
        <w:spacing w:before="267" w:lineRule="exact" w:line="600"/>
        <w:ind w:right="72"/>
        <w:jc w:val="right"/>
        <w:rPr>
          <w:sz w:val="28"/>
          <w:szCs w:val="28"/>
        </w:rPr>
      </w:pPr>
      <w:r>
        <w:rPr>
          <w:spacing w:val="-1"/>
          <w:position w:val="24"/>
          <w:sz w:val="28"/>
          <w:szCs w:val="28"/>
        </w:rPr>
        <w:t>2：有许多老师调入其他学校，本单位停止发放工资，由</w:t>
      </w:r>
      <w:r>
        <w:rPr>
          <w:spacing w:val="-2"/>
          <w:position w:val="24"/>
          <w:sz w:val="28"/>
          <w:szCs w:val="28"/>
        </w:rPr>
        <w:t>调入学</w:t>
      </w:r>
    </w:p>
    <w:p>
      <w:pPr>
        <w:pStyle w:val="style66"/>
        <w:spacing w:lineRule="auto" w:line="219"/>
        <w:ind w:left="28"/>
        <w:rPr>
          <w:sz w:val="28"/>
          <w:szCs w:val="28"/>
        </w:rPr>
      </w:pPr>
      <w:r>
        <w:rPr>
          <w:spacing w:val="-18"/>
          <w:sz w:val="28"/>
          <w:szCs w:val="28"/>
        </w:rPr>
        <w:t>校发这些老师的工资。</w:t>
      </w:r>
      <w:r>
        <w:rPr>
          <w:spacing w:val="45"/>
          <w:sz w:val="28"/>
          <w:szCs w:val="28"/>
        </w:rPr>
        <w:t xml:space="preserve"> </w:t>
      </w:r>
    </w:p>
    <w:p>
      <w:pPr>
        <w:pStyle w:val="style0"/>
        <w:spacing w:lineRule="auto" w:line="246"/>
        <w:rPr>
          <w:rFonts w:ascii="Arial"/>
          <w:sz w:val="21"/>
        </w:rPr>
      </w:pPr>
    </w:p>
    <w:p>
      <w:pPr>
        <w:pStyle w:val="style66"/>
        <w:spacing w:before="104" w:lineRule="auto" w:line="220"/>
        <w:ind w:left="646"/>
        <w:rPr/>
      </w:pPr>
      <w:r>
        <w:rPr>
          <w:spacing w:val="-1"/>
          <w14:textOutline w14:w="6773" w14:cmpd="sng" w14:cap="flat">
            <w14:solidFill>
              <w14:srgbClr w14:val="000000"/>
            </w14:solidFill>
            <w14:prstDash w14:val="solid"/>
            <w14:miter/>
          </w14:textOutline>
        </w:rPr>
        <w:t>三、部门支出总体情况说明</w:t>
      </w:r>
    </w:p>
    <w:p>
      <w:pPr>
        <w:pStyle w:val="style0"/>
        <w:spacing w:lineRule="exact" w:line="14"/>
        <w:rPr/>
      </w:pPr>
    </w:p>
    <w:tbl>
      <w:tblPr>
        <w:tblStyle w:val="style4097"/>
        <w:tblW w:w="7988" w:type="dxa"/>
        <w:tblInd w:w="1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0" w:type="dxa"/>
          <w:left w:w="0" w:type="dxa"/>
          <w:bottom w:w="0" w:type="dxa"/>
          <w:right w:w="0" w:type="dxa"/>
        </w:tblCellMar>
      </w:tblPr>
      <w:tblGrid>
        <w:gridCol w:w="7988"/>
      </w:tblGrid>
      <w:tr>
        <w:trPr>
          <w:trHeight w:val="933" w:hRule="atLeast"/>
        </w:trPr>
        <w:tc>
          <w:tcPr>
            <w:tcW w:w="7988" w:type="dxa"/>
            <w:tcBorders>
              <w:bottom w:val="nil"/>
            </w:tcBorders>
          </w:tcPr>
          <w:p>
            <w:pPr>
              <w:pStyle w:val="style0"/>
              <w:spacing w:lineRule="auto" w:line="253"/>
              <w:rPr>
                <w:rFonts w:ascii="Arial"/>
                <w:sz w:val="21"/>
              </w:rPr>
            </w:pPr>
          </w:p>
          <w:p>
            <w:pPr>
              <w:pStyle w:val="style4098"/>
              <w:spacing w:before="154" w:lineRule="auto" w:line="179"/>
              <w:ind w:left="2566"/>
              <w:rPr>
                <w:sz w:val="36"/>
                <w:szCs w:val="36"/>
              </w:rPr>
            </w:pPr>
            <w:r>
              <w:rPr>
                <w:b/>
                <w:bCs/>
                <w:spacing w:val="-3"/>
                <w:sz w:val="36"/>
                <w:szCs w:val="36"/>
              </w:rPr>
              <w:t>部门支出总体情况</w:t>
            </w:r>
          </w:p>
        </w:tc>
      </w:tr>
      <w:tr>
        <w:tblPrEx/>
        <w:trPr>
          <w:trHeight w:val="4574" w:hRule="atLeast"/>
        </w:trPr>
        <w:tc>
          <w:tcPr>
            <w:tcW w:w="7988" w:type="dxa"/>
            <w:tcBorders>
              <w:top w:val="nil"/>
              <w:bottom w:val="nil"/>
            </w:tcBorders>
          </w:tcPr>
          <w:p>
            <w:pPr>
              <w:pStyle w:val="style0"/>
              <w:spacing w:before="182" w:lineRule="exact" w:line="2106"/>
              <w:ind w:firstLine="3973"/>
              <w:rPr/>
            </w:pPr>
            <w:r>
              <w:rPr/>
              <w:pict>
                <v:group id="1033" filled="f" stroked="f" style="position:absolute;margin-left:95.15pt;margin-top:9.85pt;width:209.15pt;height:209.0pt;z-index:2;mso-position-horizontal-relative:page;mso-position-vertical-relative:page;mso-width-relative:page;mso-height-relative:page;mso-wrap-distance-left:0.0pt;mso-wrap-distance-right:0.0pt;visibility:visible;" coordsize="4182,4180">
                  <v:shape id="1034" coordsize="4182,4173" path="m337,945c237,1097,158,1264,102,1437c34,1645,0,1864,0,2083c0,2302,34,2520,102,2729c170,2937,270,3133,399,3311c528,3487,684,3645,862,3773c1039,3902,1236,4002,1444,4070c1652,4137,1870,4173,2090,4173c2310,4173,2527,4137,2737,4070c2945,4002,3142,3902,3318,3773c3497,3645,3652,3487,3782,3311c3910,3133,4010,2937,4078,2729c4147,2520,4182,2302,4182,2083c4182,1864,4147,1645,4078,1437c4010,1229,3910,1032,3782,855c3652,677,3497,520,3318,391c3142,264,2945,164,2737,95c2577,44,2415,11,2247,0l2090,2083,2090,2083,2090,2083,2090,2083,2090,2083,2090,2083,2090,2083,2090,2083,2090,2083,2090,2083,2090,2083,2090,2083,2090,2083,2090,2083,2090,2083,2090,2083,2090,2083,2090,2083,337,945xe" fillcolor="#c0504d" stroked="f" style="position:absolute;left:0;top:5;width:4182;height:4173;z-index:6;mso-position-horizontal-relative:text;mso-position-vertical-relative:text;mso-width-relative:page;mso-height-relative:page;visibility:visible;">
                    <v:stroke on="f"/>
                    <v:fill/>
                    <v:path textboxrect="0,0,4182,4173"/>
                  </v:shape>
                  <v:shape id="1035" coordsize="1753,1880" path="m841,0c730,54,623,116,525,188c347,317,191,474,62,651c40,680,20,710,0,741l1752,1880,1752,1880,1752,1880,1752,1880,841,0xe" fillcolor="#9bbb59" stroked="f" style="position:absolute;left:337;top:209;width:1753;height:1880;z-index:7;mso-position-horizontal-relative:text;mso-position-vertical-relative:text;mso-width-relative:page;mso-height-relative:page;visibility:visible;">
                    <v:stroke on="f"/>
                    <v:fill/>
                    <v:path textboxrect="0,0,1753,1880"/>
                  </v:shape>
                  <v:shape id="1036" coordsize="911,2090" path="m911,0c692,0,474,34,266,101c175,131,86,166,0,209l911,2089,911,2089,911,2089,911,0xe" fillcolor="#8064a2" stroked="f" style="position:absolute;left:1178;top:0;width:911;height:2090;z-index:8;mso-position-horizontal-relative:text;mso-position-vertical-relative:text;mso-width-relative:page;mso-height-relative:page;visibility:visible;">
                    <v:stroke on="f"/>
                    <v:fill/>
                    <v:path textboxrect="0,0,911,2090"/>
                  </v:shape>
                  <v:fill/>
                </v:group>
              </w:pict>
            </w:r>
            <w:r>
              <w:rPr>
                <w:position w:val="-42"/>
              </w:rPr>
            </w:r>
            <w:r>
              <w:rPr>
                <w:position w:val="-42"/>
              </w:rPr>
            </w:r>
            <w:r>
              <w:rPr>
                <w:position w:val="-42"/>
              </w:rPr>
            </w:r>
            <w:r>
              <w:rPr>
                <w:position w:val="-42"/>
              </w:rPr>
              <w:pict>
                <v:group id="1037" filled="f" stroked="f" style="margin-left:0.0pt;margin-top:0.0pt;width:9.4pt;height:105.3pt;mso-wrap-distance-left:0.0pt;mso-wrap-distance-right:0.0pt;visibility:visible;" coordsize="187,2106">
                  <v:shape id="1038" coordsize="158,2090" path="m157,5,157,5c106,1,52,0,0,0l0,2089,0,2089,157,5xe" fillcolor="#4f81bd" stroked="f" style="position:absolute;left:14;top:14;width:158;height:2090;z-index:9;mso-position-horizontal-relative:text;mso-position-vertical-relative:text;mso-width-relative:page;mso-height-relative:page;visibility:visible;">
                    <v:stroke on="f"/>
                    <v:fill/>
                    <v:path textboxrect="0,0,158,2090"/>
                  </v:shape>
                  <v:shape id="1039" coordsize="187,2106" path="m172,20c120,16,67,14,14,14l14,2103,14,2103,172,20xe" filled="f" stroked="t" style="position:absolute;left:0;top:0;width:187;height:2106;z-index:10;mso-position-horizontal-relative:text;mso-position-vertical-relative:text;mso-width-relative:page;mso-height-relative:page;visibility:visible;">
                    <v:stroke color="white" weight="1.5pt"/>
                    <v:fill/>
                    <v:path textboxrect="0,0,187,2106"/>
                  </v:shape>
                  <w10:anchorlock/>
                  <v:fill rotate="true"/>
                </v:group>
              </w:pict>
            </w:r>
            <w:r>
              <w:rPr>
                <w:position w:val="-42"/>
              </w:rPr>
            </w:r>
            <w:r>
              <w:rPr>
                <w:position w:val="-42"/>
              </w:rPr>
            </w:r>
          </w:p>
        </w:tc>
      </w:tr>
      <w:tr>
        <w:tblPrEx/>
        <w:trPr>
          <w:trHeight w:val="471" w:hRule="atLeast"/>
        </w:trPr>
        <w:tc>
          <w:tcPr>
            <w:tcW w:w="7988" w:type="dxa"/>
            <w:tcBorders>
              <w:top w:val="nil"/>
            </w:tcBorders>
          </w:tcPr>
          <w:p>
            <w:pPr>
              <w:pStyle w:val="style4098"/>
              <w:spacing w:before="217" w:lineRule="auto" w:line="185"/>
              <w:ind w:left="1056"/>
              <w:rPr/>
            </w:pPr>
            <w:r>
              <w:rPr>
                <w:color w:val="595959"/>
                <w:position w:val="2"/>
              </w:rPr>
              <w:drawing>
                <wp:inline distL="0" distT="0" distB="0" distR="0">
                  <wp:extent cx="67945" cy="67945"/>
                  <wp:effectExtent l="0" t="0" r="0" b="0"/>
                  <wp:docPr id="1041" name="IM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8" cstate="print"/>
                          <a:srcRect l="0" t="0" r="0" b="0"/>
                          <a:stretch/>
                        </pic:blipFill>
                        <pic:spPr>
                          <a:xfrm rot="0">
                            <a:off x="0" y="0"/>
                            <a:ext cx="67945" cy="67945"/>
                          </a:xfrm>
                          <a:prstGeom prst="rect"/>
                        </pic:spPr>
                      </pic:pic>
                    </a:graphicData>
                  </a:graphic>
                </wp:inline>
              </w:drawing>
            </w:r>
            <w:r>
              <w:rPr>
                <w:color w:val="595959"/>
                <w:spacing w:val="14"/>
                <w:w w:val="101"/>
              </w:rPr>
              <w:t xml:space="preserve"> </w:t>
            </w:r>
            <w:r>
              <w:rPr>
                <w:color w:val="595959"/>
                <w:spacing w:val="9"/>
              </w:rPr>
              <w:t xml:space="preserve">一般公共服务支出  </w:t>
            </w:r>
            <w:r>
              <w:rPr>
                <w:position w:val="2"/>
              </w:rPr>
              <w:drawing>
                <wp:inline distL="0" distT="0" distB="0" distR="0">
                  <wp:extent cx="67310" cy="67945"/>
                  <wp:effectExtent l="0" t="0" r="0" b="0"/>
                  <wp:docPr id="1042" name="IM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 8"/>
                          <pic:cNvPicPr/>
                        </pic:nvPicPr>
                        <pic:blipFill>
                          <a:blip r:embed="rId9" cstate="print"/>
                          <a:srcRect l="0" t="0" r="0" b="0"/>
                          <a:stretch/>
                        </pic:blipFill>
                        <pic:spPr>
                          <a:xfrm rot="0">
                            <a:off x="0" y="0"/>
                            <a:ext cx="67310" cy="67945"/>
                          </a:xfrm>
                          <a:prstGeom prst="rect"/>
                        </pic:spPr>
                      </pic:pic>
                    </a:graphicData>
                  </a:graphic>
                </wp:inline>
              </w:drawing>
            </w:r>
            <w:r>
              <w:rPr>
                <w:color w:val="595959"/>
                <w:spacing w:val="12"/>
              </w:rPr>
              <w:t xml:space="preserve"> </w:t>
            </w:r>
            <w:r>
              <w:rPr>
                <w:color w:val="595959"/>
                <w:spacing w:val="9"/>
              </w:rPr>
              <w:t xml:space="preserve">教育支出  </w:t>
            </w:r>
            <w:r>
              <w:rPr>
                <w:position w:val="2"/>
              </w:rPr>
              <w:drawing>
                <wp:inline distL="0" distT="0" distB="0" distR="0">
                  <wp:extent cx="67945" cy="67945"/>
                  <wp:effectExtent l="0" t="0" r="0" b="0"/>
                  <wp:docPr id="1043" name="IM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 10"/>
                          <pic:cNvPicPr/>
                        </pic:nvPicPr>
                        <pic:blipFill>
                          <a:blip r:embed="rId10" cstate="print"/>
                          <a:srcRect l="0" t="0" r="0" b="0"/>
                          <a:stretch/>
                        </pic:blipFill>
                        <pic:spPr>
                          <a:xfrm rot="0">
                            <a:off x="0" y="0"/>
                            <a:ext cx="67945" cy="67945"/>
                          </a:xfrm>
                          <a:prstGeom prst="rect"/>
                        </pic:spPr>
                      </pic:pic>
                    </a:graphicData>
                  </a:graphic>
                </wp:inline>
              </w:drawing>
            </w:r>
            <w:r>
              <w:rPr>
                <w:color w:val="595959"/>
                <w:spacing w:val="11"/>
              </w:rPr>
              <w:t xml:space="preserve"> </w:t>
            </w:r>
            <w:r>
              <w:rPr>
                <w:color w:val="595959"/>
                <w:spacing w:val="9"/>
              </w:rPr>
              <w:t>社会保障和就业</w:t>
            </w:r>
            <w:r>
              <w:rPr>
                <w:color w:val="595959"/>
                <w:spacing w:val="8"/>
              </w:rPr>
              <w:t>支出</w:t>
            </w:r>
            <w:r>
              <w:rPr>
                <w:color w:val="595959"/>
                <w:spacing w:val="10"/>
              </w:rPr>
              <w:t xml:space="preserve">  </w:t>
            </w:r>
            <w:r>
              <w:rPr>
                <w:position w:val="2"/>
              </w:rPr>
              <w:drawing>
                <wp:inline distL="0" distT="0" distB="0" distR="0">
                  <wp:extent cx="67945" cy="67945"/>
                  <wp:effectExtent l="0" t="0" r="0" b="0"/>
                  <wp:docPr id="1044" name="IM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 12"/>
                          <pic:cNvPicPr/>
                        </pic:nvPicPr>
                        <pic:blipFill>
                          <a:blip r:embed="rId11" cstate="print"/>
                          <a:srcRect l="0" t="0" r="0" b="0"/>
                          <a:stretch/>
                        </pic:blipFill>
                        <pic:spPr>
                          <a:xfrm rot="0">
                            <a:off x="0" y="0"/>
                            <a:ext cx="67945" cy="67945"/>
                          </a:xfrm>
                          <a:prstGeom prst="rect"/>
                        </pic:spPr>
                      </pic:pic>
                    </a:graphicData>
                  </a:graphic>
                </wp:inline>
              </w:drawing>
            </w:r>
            <w:r>
              <w:rPr>
                <w:color w:val="595959"/>
                <w:spacing w:val="12"/>
                <w:w w:val="101"/>
              </w:rPr>
              <w:t xml:space="preserve"> </w:t>
            </w:r>
            <w:r>
              <w:rPr>
                <w:color w:val="595959"/>
                <w:spacing w:val="8"/>
              </w:rPr>
              <w:t>住房保障支出</w:t>
            </w:r>
          </w:p>
        </w:tc>
      </w:tr>
    </w:tbl>
    <w:p>
      <w:pPr>
        <w:pStyle w:val="style66"/>
        <w:spacing w:before="240" w:lineRule="auto" w:line="220"/>
        <w:ind w:left="590"/>
        <w:rPr>
          <w:sz w:val="28"/>
          <w:szCs w:val="28"/>
        </w:rPr>
      </w:pPr>
      <w:r>
        <w:rPr>
          <w:spacing w:val="-3"/>
          <w:sz w:val="28"/>
          <w:szCs w:val="28"/>
        </w:rPr>
        <w:t>2024</w:t>
      </w:r>
      <w:r>
        <w:rPr>
          <w:spacing w:val="-63"/>
          <w:sz w:val="28"/>
          <w:szCs w:val="28"/>
        </w:rPr>
        <w:t xml:space="preserve"> </w:t>
      </w:r>
      <w:r>
        <w:rPr>
          <w:spacing w:val="-3"/>
          <w:sz w:val="28"/>
          <w:szCs w:val="28"/>
        </w:rPr>
        <w:t>年我部门总支出</w:t>
      </w:r>
      <w:r>
        <w:rPr>
          <w:spacing w:val="-72"/>
          <w:sz w:val="28"/>
          <w:szCs w:val="28"/>
        </w:rPr>
        <w:t xml:space="preserve"> </w:t>
      </w:r>
      <w:r>
        <w:rPr>
          <w:spacing w:val="-3"/>
          <w:sz w:val="28"/>
          <w:szCs w:val="28"/>
        </w:rPr>
        <w:t>898.74</w:t>
      </w:r>
      <w:r>
        <w:rPr>
          <w:spacing w:val="-67"/>
          <w:sz w:val="28"/>
          <w:szCs w:val="28"/>
        </w:rPr>
        <w:t xml:space="preserve"> </w:t>
      </w:r>
      <w:r>
        <w:rPr>
          <w:spacing w:val="-3"/>
          <w:sz w:val="28"/>
          <w:szCs w:val="28"/>
        </w:rPr>
        <w:t>万元，较</w:t>
      </w:r>
      <w:r>
        <w:rPr>
          <w:spacing w:val="-69"/>
          <w:sz w:val="28"/>
          <w:szCs w:val="28"/>
        </w:rPr>
        <w:t xml:space="preserve"> </w:t>
      </w:r>
      <w:r>
        <w:rPr>
          <w:spacing w:val="-3"/>
          <w:sz w:val="28"/>
          <w:szCs w:val="28"/>
        </w:rPr>
        <w:t>2023</w:t>
      </w:r>
      <w:r>
        <w:rPr>
          <w:spacing w:val="-72"/>
          <w:sz w:val="28"/>
          <w:szCs w:val="28"/>
        </w:rPr>
        <w:t xml:space="preserve"> </w:t>
      </w:r>
      <w:r>
        <w:rPr>
          <w:spacing w:val="-3"/>
          <w:sz w:val="28"/>
          <w:szCs w:val="28"/>
        </w:rPr>
        <w:t>年度预算数</w:t>
      </w:r>
    </w:p>
    <w:p>
      <w:pPr>
        <w:pStyle w:val="style66"/>
        <w:spacing w:before="267" w:lineRule="exact" w:line="600"/>
        <w:ind w:left="47"/>
        <w:rPr>
          <w:sz w:val="28"/>
          <w:szCs w:val="28"/>
        </w:rPr>
      </w:pPr>
      <w:r>
        <w:rPr>
          <w:spacing w:val="-12"/>
          <w:position w:val="24"/>
          <w:sz w:val="28"/>
          <w:szCs w:val="28"/>
        </w:rPr>
        <w:t>1036.15</w:t>
      </w:r>
      <w:r>
        <w:rPr>
          <w:spacing w:val="-52"/>
          <w:position w:val="24"/>
          <w:sz w:val="28"/>
          <w:szCs w:val="28"/>
        </w:rPr>
        <w:t xml:space="preserve"> </w:t>
      </w:r>
      <w:r>
        <w:rPr>
          <w:spacing w:val="-12"/>
          <w:position w:val="24"/>
          <w:sz w:val="28"/>
          <w:szCs w:val="28"/>
        </w:rPr>
        <w:t>万元， 减少</w:t>
      </w:r>
      <w:r>
        <w:rPr>
          <w:spacing w:val="-52"/>
          <w:position w:val="24"/>
          <w:sz w:val="28"/>
          <w:szCs w:val="28"/>
        </w:rPr>
        <w:t xml:space="preserve"> </w:t>
      </w:r>
      <w:r>
        <w:rPr>
          <w:spacing w:val="-12"/>
          <w:position w:val="24"/>
          <w:sz w:val="28"/>
          <w:szCs w:val="28"/>
        </w:rPr>
        <w:t>137.41</w:t>
      </w:r>
      <w:r>
        <w:rPr>
          <w:spacing w:val="-66"/>
          <w:position w:val="24"/>
          <w:sz w:val="28"/>
          <w:szCs w:val="28"/>
        </w:rPr>
        <w:t xml:space="preserve"> </w:t>
      </w:r>
      <w:r>
        <w:rPr>
          <w:spacing w:val="-12"/>
          <w:position w:val="24"/>
          <w:sz w:val="28"/>
          <w:szCs w:val="28"/>
        </w:rPr>
        <w:t>万元， 下降</w:t>
      </w:r>
      <w:r>
        <w:rPr>
          <w:spacing w:val="-53"/>
          <w:position w:val="24"/>
          <w:sz w:val="28"/>
          <w:szCs w:val="28"/>
        </w:rPr>
        <w:t xml:space="preserve"> </w:t>
      </w:r>
      <w:r>
        <w:rPr>
          <w:spacing w:val="-12"/>
          <w:position w:val="24"/>
          <w:sz w:val="28"/>
          <w:szCs w:val="28"/>
        </w:rPr>
        <w:t>13.26%，主要原因是</w:t>
      </w:r>
      <w:r>
        <w:rPr>
          <w:spacing w:val="-38"/>
          <w:position w:val="24"/>
          <w:sz w:val="28"/>
          <w:szCs w:val="28"/>
        </w:rPr>
        <w:t xml:space="preserve"> </w:t>
      </w:r>
      <w:r>
        <w:rPr>
          <w:spacing w:val="-12"/>
          <w:position w:val="24"/>
          <w:sz w:val="28"/>
          <w:szCs w:val="28"/>
        </w:rPr>
        <w:t>1：在</w:t>
      </w:r>
    </w:p>
    <w:p>
      <w:pPr>
        <w:pStyle w:val="style66"/>
        <w:spacing w:before="1" w:lineRule="auto" w:line="219"/>
        <w:ind w:left="28"/>
        <w:rPr>
          <w:sz w:val="28"/>
          <w:szCs w:val="28"/>
        </w:rPr>
      </w:pPr>
      <w:r>
        <w:rPr>
          <w:spacing w:val="-4"/>
          <w:sz w:val="28"/>
          <w:szCs w:val="28"/>
        </w:rPr>
        <w:t>职教师人数比</w:t>
      </w:r>
      <w:r>
        <w:rPr>
          <w:spacing w:val="-58"/>
          <w:sz w:val="28"/>
          <w:szCs w:val="28"/>
        </w:rPr>
        <w:t xml:space="preserve"> </w:t>
      </w:r>
      <w:r>
        <w:rPr>
          <w:spacing w:val="-4"/>
          <w:sz w:val="28"/>
          <w:szCs w:val="28"/>
        </w:rPr>
        <w:t>2023</w:t>
      </w:r>
      <w:r>
        <w:rPr>
          <w:spacing w:val="-72"/>
          <w:sz w:val="28"/>
          <w:szCs w:val="28"/>
        </w:rPr>
        <w:t xml:space="preserve"> </w:t>
      </w:r>
      <w:r>
        <w:rPr>
          <w:spacing w:val="-4"/>
          <w:sz w:val="28"/>
          <w:szCs w:val="28"/>
        </w:rPr>
        <w:t>年有所减少支出数额减少。</w:t>
      </w:r>
    </w:p>
    <w:p>
      <w:pPr>
        <w:pStyle w:val="style66"/>
        <w:spacing w:before="266" w:lineRule="auto" w:line="396"/>
        <w:ind w:left="28" w:right="73" w:firstLine="562"/>
        <w:rPr>
          <w:sz w:val="28"/>
          <w:szCs w:val="28"/>
        </w:rPr>
      </w:pPr>
      <w:r>
        <w:rPr>
          <w:spacing w:val="-1"/>
          <w:sz w:val="28"/>
          <w:szCs w:val="28"/>
        </w:rPr>
        <w:t>2：有许多老师调入其他学校，本单位停止发放工资，由</w:t>
      </w:r>
      <w:r>
        <w:rPr>
          <w:spacing w:val="-2"/>
          <w:sz w:val="28"/>
          <w:szCs w:val="28"/>
        </w:rPr>
        <w:t>调入学</w:t>
      </w:r>
      <w:r>
        <w:rPr>
          <w:sz w:val="28"/>
          <w:szCs w:val="28"/>
        </w:rPr>
        <w:t xml:space="preserve"> </w:t>
      </w:r>
      <w:r>
        <w:rPr>
          <w:spacing w:val="-16"/>
          <w:sz w:val="28"/>
          <w:szCs w:val="28"/>
        </w:rPr>
        <w:t>校发这些老师的工资。主要包括：</w:t>
      </w:r>
      <w:r>
        <w:rPr>
          <w:spacing w:val="79"/>
          <w:sz w:val="28"/>
          <w:szCs w:val="28"/>
        </w:rPr>
        <w:t xml:space="preserve"> </w:t>
      </w:r>
      <w:r>
        <w:rPr>
          <w:spacing w:val="-16"/>
          <w:sz w:val="28"/>
          <w:szCs w:val="28"/>
        </w:rPr>
        <w:t>教育类支出、社会保障和就业</w:t>
      </w:r>
    </w:p>
    <w:p>
      <w:pPr>
        <w:pStyle w:val="style66"/>
        <w:spacing w:lineRule="auto" w:line="220"/>
        <w:ind w:left="28"/>
        <w:rPr>
          <w:sz w:val="28"/>
          <w:szCs w:val="28"/>
        </w:rPr>
      </w:pPr>
      <w:r>
        <w:rPr>
          <w:spacing w:val="-33"/>
          <w:sz w:val="28"/>
          <w:szCs w:val="28"/>
        </w:rPr>
        <w:t>支出。</w:t>
      </w:r>
    </w:p>
    <w:p>
      <w:pPr>
        <w:pStyle w:val="style66"/>
        <w:spacing w:before="266" w:lineRule="auto" w:line="219"/>
        <w:ind w:left="34"/>
        <w:rPr>
          <w:sz w:val="28"/>
          <w:szCs w:val="28"/>
        </w:rPr>
      </w:pPr>
      <w:r>
        <w:rPr>
          <w:spacing w:val="-1"/>
          <w:sz w:val="28"/>
          <w:szCs w:val="28"/>
        </w:rPr>
        <w:t>（一）按支出功能分类科目划分，共分为</w:t>
      </w:r>
      <w:r>
        <w:rPr>
          <w:spacing w:val="-38"/>
          <w:sz w:val="28"/>
          <w:szCs w:val="28"/>
        </w:rPr>
        <w:t xml:space="preserve"> </w:t>
      </w:r>
      <w:r>
        <w:rPr>
          <w:spacing w:val="-1"/>
          <w:sz w:val="28"/>
          <w:szCs w:val="28"/>
        </w:rPr>
        <w:t>5</w:t>
      </w:r>
      <w:r>
        <w:rPr>
          <w:spacing w:val="-73"/>
          <w:sz w:val="28"/>
          <w:szCs w:val="28"/>
        </w:rPr>
        <w:t xml:space="preserve"> </w:t>
      </w:r>
      <w:r>
        <w:rPr>
          <w:spacing w:val="-1"/>
          <w:sz w:val="28"/>
          <w:szCs w:val="28"/>
        </w:rPr>
        <w:t>类，其中:</w:t>
      </w:r>
    </w:p>
    <w:p>
      <w:pPr>
        <w:pStyle w:val="style0"/>
        <w:spacing w:lineRule="auto" w:line="219"/>
        <w:rPr>
          <w:sz w:val="28"/>
          <w:szCs w:val="28"/>
        </w:rPr>
        <w:sectPr>
          <w:footerReference w:type="default" r:id="rId12"/>
          <w:pgSz w:w="11907" w:h="16838" w:orient="portrait"/>
          <w:pgMar w:top="1431" w:right="1785" w:bottom="1087" w:left="1785" w:header="0" w:footer="926" w:gutter="0"/>
          <w:cols w:space="720" w:num="1"/>
        </w:sectPr>
      </w:pPr>
    </w:p>
    <w:p>
      <w:pPr>
        <w:pStyle w:val="style66"/>
        <w:spacing w:before="246" w:lineRule="auto" w:line="396"/>
        <w:ind w:left="29" w:right="98" w:firstLine="607"/>
        <w:rPr>
          <w:sz w:val="28"/>
          <w:szCs w:val="28"/>
        </w:rPr>
      </w:pPr>
      <w:r>
        <w:rPr>
          <w:spacing w:val="-4"/>
          <w:sz w:val="28"/>
          <w:szCs w:val="28"/>
        </w:rPr>
        <w:t>(1)教育支出</w:t>
      </w:r>
      <w:r>
        <w:rPr>
          <w:spacing w:val="-66"/>
          <w:sz w:val="28"/>
          <w:szCs w:val="28"/>
        </w:rPr>
        <w:t xml:space="preserve"> </w:t>
      </w:r>
      <w:r>
        <w:rPr>
          <w:spacing w:val="-4"/>
          <w:sz w:val="28"/>
          <w:szCs w:val="28"/>
        </w:rPr>
        <w:t>748.83</w:t>
      </w:r>
      <w:r>
        <w:rPr>
          <w:spacing w:val="-67"/>
          <w:sz w:val="28"/>
          <w:szCs w:val="28"/>
        </w:rPr>
        <w:t xml:space="preserve"> </w:t>
      </w:r>
      <w:r>
        <w:rPr>
          <w:spacing w:val="-4"/>
          <w:sz w:val="28"/>
          <w:szCs w:val="28"/>
        </w:rPr>
        <w:t>万元，占支出总预算</w:t>
      </w:r>
      <w:r>
        <w:rPr>
          <w:spacing w:val="-72"/>
          <w:sz w:val="28"/>
          <w:szCs w:val="28"/>
        </w:rPr>
        <w:t xml:space="preserve"> </w:t>
      </w:r>
      <w:r>
        <w:rPr>
          <w:spacing w:val="-4"/>
          <w:sz w:val="28"/>
          <w:szCs w:val="28"/>
        </w:rPr>
        <w:t>8</w:t>
      </w:r>
      <w:r>
        <w:rPr>
          <w:spacing w:val="-5"/>
          <w:sz w:val="28"/>
          <w:szCs w:val="28"/>
        </w:rPr>
        <w:t xml:space="preserve">3.32%,比上年减少  </w:t>
      </w:r>
      <w:r>
        <w:rPr>
          <w:spacing w:val="-12"/>
          <w:sz w:val="28"/>
          <w:szCs w:val="28"/>
        </w:rPr>
        <w:t>68.38</w:t>
      </w:r>
      <w:r>
        <w:rPr>
          <w:spacing w:val="-67"/>
          <w:sz w:val="28"/>
          <w:szCs w:val="28"/>
        </w:rPr>
        <w:t xml:space="preserve"> </w:t>
      </w:r>
      <w:r>
        <w:rPr>
          <w:spacing w:val="-12"/>
          <w:sz w:val="28"/>
          <w:szCs w:val="28"/>
        </w:rPr>
        <w:t>万元， 减少</w:t>
      </w:r>
      <w:r>
        <w:rPr>
          <w:spacing w:val="-72"/>
          <w:sz w:val="28"/>
          <w:szCs w:val="28"/>
        </w:rPr>
        <w:t xml:space="preserve"> </w:t>
      </w:r>
      <w:r>
        <w:rPr>
          <w:spacing w:val="-12"/>
          <w:sz w:val="28"/>
          <w:szCs w:val="28"/>
        </w:rPr>
        <w:t>8.37%,主要原因是：</w:t>
      </w:r>
      <w:r>
        <w:rPr>
          <w:spacing w:val="96"/>
          <w:sz w:val="28"/>
          <w:szCs w:val="28"/>
        </w:rPr>
        <w:t xml:space="preserve"> </w:t>
      </w:r>
      <w:r>
        <w:rPr>
          <w:spacing w:val="-12"/>
          <w:sz w:val="28"/>
          <w:szCs w:val="28"/>
        </w:rPr>
        <w:t>1：今年教师人数比去年人数</w:t>
      </w:r>
    </w:p>
    <w:p>
      <w:pPr>
        <w:pStyle w:val="style66"/>
        <w:spacing w:lineRule="auto" w:line="219"/>
        <w:ind w:left="35"/>
        <w:rPr>
          <w:sz w:val="28"/>
          <w:szCs w:val="28"/>
        </w:rPr>
      </w:pPr>
      <w:r>
        <w:rPr>
          <w:spacing w:val="-8"/>
          <w:sz w:val="28"/>
          <w:szCs w:val="28"/>
        </w:rPr>
        <w:t>下降支出减少。</w:t>
      </w:r>
    </w:p>
    <w:p>
      <w:pPr>
        <w:pStyle w:val="style66"/>
        <w:spacing w:before="266" w:lineRule="auto" w:line="220"/>
        <w:ind w:left="590"/>
        <w:rPr>
          <w:sz w:val="28"/>
          <w:szCs w:val="28"/>
        </w:rPr>
      </w:pPr>
      <w:r>
        <w:rPr>
          <w:spacing w:val="-11"/>
          <w:sz w:val="28"/>
          <w:szCs w:val="28"/>
        </w:rPr>
        <w:t>2：许多老师调入其他学校支出减少。</w:t>
      </w:r>
      <w:r>
        <w:rPr>
          <w:spacing w:val="42"/>
          <w:sz w:val="28"/>
          <w:szCs w:val="28"/>
        </w:rPr>
        <w:t xml:space="preserve"> </w:t>
      </w:r>
    </w:p>
    <w:p>
      <w:pPr>
        <w:pStyle w:val="style66"/>
        <w:spacing w:before="265" w:lineRule="auto" w:line="396"/>
        <w:ind w:left="28" w:right="30" w:firstLine="608"/>
        <w:rPr>
          <w:sz w:val="28"/>
          <w:szCs w:val="28"/>
        </w:rPr>
      </w:pPr>
      <w:r>
        <w:rPr>
          <w:spacing w:val="-3"/>
          <w:sz w:val="28"/>
          <w:szCs w:val="28"/>
        </w:rPr>
        <w:t>(2)社会保障和就业支出</w:t>
      </w:r>
      <w:r>
        <w:rPr>
          <w:spacing w:val="-66"/>
          <w:sz w:val="28"/>
          <w:szCs w:val="28"/>
        </w:rPr>
        <w:t xml:space="preserve"> </w:t>
      </w:r>
      <w:r>
        <w:rPr>
          <w:spacing w:val="-3"/>
          <w:sz w:val="28"/>
          <w:szCs w:val="28"/>
        </w:rPr>
        <w:t>76.09</w:t>
      </w:r>
      <w:r>
        <w:rPr>
          <w:spacing w:val="-67"/>
          <w:sz w:val="28"/>
          <w:szCs w:val="28"/>
        </w:rPr>
        <w:t xml:space="preserve"> </w:t>
      </w:r>
      <w:r>
        <w:rPr>
          <w:spacing w:val="-3"/>
          <w:sz w:val="28"/>
          <w:szCs w:val="28"/>
        </w:rPr>
        <w:t>万元，占支出总预算</w:t>
      </w:r>
      <w:r>
        <w:rPr>
          <w:spacing w:val="-72"/>
          <w:sz w:val="28"/>
          <w:szCs w:val="28"/>
        </w:rPr>
        <w:t xml:space="preserve"> </w:t>
      </w:r>
      <w:r>
        <w:rPr>
          <w:spacing w:val="-3"/>
          <w:sz w:val="28"/>
          <w:szCs w:val="28"/>
        </w:rPr>
        <w:t>8</w:t>
      </w:r>
      <w:r>
        <w:rPr>
          <w:spacing w:val="-4"/>
          <w:sz w:val="28"/>
          <w:szCs w:val="28"/>
        </w:rPr>
        <w:t>.47%,比上</w:t>
      </w:r>
      <w:r>
        <w:rPr>
          <w:sz w:val="28"/>
          <w:szCs w:val="28"/>
        </w:rPr>
        <w:t xml:space="preserve"> </w:t>
      </w:r>
      <w:r>
        <w:rPr>
          <w:spacing w:val="-12"/>
          <w:sz w:val="28"/>
          <w:szCs w:val="28"/>
        </w:rPr>
        <w:t>年减少</w:t>
      </w:r>
      <w:r>
        <w:rPr>
          <w:spacing w:val="-56"/>
          <w:sz w:val="28"/>
          <w:szCs w:val="28"/>
        </w:rPr>
        <w:t xml:space="preserve"> </w:t>
      </w:r>
      <w:r>
        <w:rPr>
          <w:spacing w:val="-12"/>
          <w:sz w:val="28"/>
          <w:szCs w:val="28"/>
        </w:rPr>
        <w:t>39.98</w:t>
      </w:r>
      <w:r>
        <w:rPr>
          <w:spacing w:val="-66"/>
          <w:sz w:val="28"/>
          <w:szCs w:val="28"/>
        </w:rPr>
        <w:t xml:space="preserve"> </w:t>
      </w:r>
      <w:r>
        <w:rPr>
          <w:spacing w:val="-12"/>
          <w:sz w:val="28"/>
          <w:szCs w:val="28"/>
        </w:rPr>
        <w:t>万元， 减少</w:t>
      </w:r>
      <w:r>
        <w:rPr>
          <w:spacing w:val="-68"/>
          <w:sz w:val="28"/>
          <w:szCs w:val="28"/>
        </w:rPr>
        <w:t xml:space="preserve"> </w:t>
      </w:r>
      <w:r>
        <w:rPr>
          <w:spacing w:val="-12"/>
          <w:sz w:val="28"/>
          <w:szCs w:val="28"/>
        </w:rPr>
        <w:t>34.44%,主要原因是：</w:t>
      </w:r>
      <w:r>
        <w:rPr>
          <w:spacing w:val="76"/>
          <w:sz w:val="28"/>
          <w:szCs w:val="28"/>
        </w:rPr>
        <w:t xml:space="preserve"> </w:t>
      </w:r>
      <w:r>
        <w:rPr>
          <w:spacing w:val="-12"/>
          <w:sz w:val="28"/>
          <w:szCs w:val="28"/>
        </w:rPr>
        <w:t>此项支出只是支出在</w:t>
      </w:r>
    </w:p>
    <w:p>
      <w:pPr>
        <w:pStyle w:val="style66"/>
        <w:spacing w:before="1" w:lineRule="auto" w:line="219"/>
        <w:ind w:left="28"/>
        <w:rPr>
          <w:sz w:val="28"/>
          <w:szCs w:val="28"/>
        </w:rPr>
      </w:pPr>
      <w:r>
        <w:rPr>
          <w:spacing w:val="-9"/>
          <w:sz w:val="28"/>
          <w:szCs w:val="28"/>
        </w:rPr>
        <w:t>职教师，其他教师控制数编人员按教育支出支出。</w:t>
      </w:r>
      <w:r>
        <w:rPr>
          <w:spacing w:val="54"/>
          <w:sz w:val="28"/>
          <w:szCs w:val="28"/>
        </w:rPr>
        <w:t xml:space="preserve"> </w:t>
      </w:r>
    </w:p>
    <w:p>
      <w:pPr>
        <w:pStyle w:val="style66"/>
        <w:spacing w:before="266" w:lineRule="auto" w:line="396"/>
        <w:ind w:left="33" w:right="114" w:firstLine="602"/>
        <w:rPr>
          <w:sz w:val="28"/>
          <w:szCs w:val="28"/>
        </w:rPr>
      </w:pPr>
      <w:r>
        <w:rPr>
          <w:spacing w:val="-4"/>
          <w:sz w:val="28"/>
          <w:szCs w:val="28"/>
        </w:rPr>
        <w:t>(3)其他支出</w:t>
      </w:r>
      <w:r>
        <w:rPr>
          <w:spacing w:val="-68"/>
          <w:sz w:val="28"/>
          <w:szCs w:val="28"/>
        </w:rPr>
        <w:t xml:space="preserve"> </w:t>
      </w:r>
      <w:r>
        <w:rPr>
          <w:spacing w:val="-4"/>
          <w:sz w:val="28"/>
          <w:szCs w:val="28"/>
        </w:rPr>
        <w:t>0.02</w:t>
      </w:r>
      <w:r>
        <w:rPr>
          <w:spacing w:val="-66"/>
          <w:sz w:val="28"/>
          <w:szCs w:val="28"/>
        </w:rPr>
        <w:t xml:space="preserve"> </w:t>
      </w:r>
      <w:r>
        <w:rPr>
          <w:spacing w:val="-4"/>
          <w:sz w:val="28"/>
          <w:szCs w:val="28"/>
        </w:rPr>
        <w:t>万元，占支出总预算</w:t>
      </w:r>
      <w:r>
        <w:rPr>
          <w:spacing w:val="-71"/>
          <w:sz w:val="28"/>
          <w:szCs w:val="28"/>
        </w:rPr>
        <w:t xml:space="preserve"> </w:t>
      </w:r>
      <w:r>
        <w:rPr>
          <w:spacing w:val="-4"/>
          <w:sz w:val="28"/>
          <w:szCs w:val="28"/>
        </w:rPr>
        <w:t>0.00%,比上年减少</w:t>
      </w:r>
      <w:r>
        <w:rPr>
          <w:spacing w:val="-53"/>
          <w:sz w:val="28"/>
          <w:szCs w:val="28"/>
        </w:rPr>
        <w:t xml:space="preserve"> </w:t>
      </w:r>
      <w:r>
        <w:rPr>
          <w:spacing w:val="-4"/>
          <w:sz w:val="28"/>
          <w:szCs w:val="28"/>
        </w:rPr>
        <w:t>1.79</w:t>
      </w:r>
      <w:r>
        <w:rPr>
          <w:sz w:val="28"/>
          <w:szCs w:val="28"/>
        </w:rPr>
        <w:t xml:space="preserve"> </w:t>
      </w:r>
      <w:r>
        <w:rPr>
          <w:spacing w:val="-12"/>
          <w:sz w:val="28"/>
          <w:szCs w:val="28"/>
        </w:rPr>
        <w:t>万元， 减少</w:t>
      </w:r>
      <w:r>
        <w:rPr>
          <w:spacing w:val="-72"/>
          <w:sz w:val="28"/>
          <w:szCs w:val="28"/>
        </w:rPr>
        <w:t xml:space="preserve"> </w:t>
      </w:r>
      <w:r>
        <w:rPr>
          <w:spacing w:val="-12"/>
          <w:sz w:val="28"/>
          <w:szCs w:val="28"/>
        </w:rPr>
        <w:t>98.90%,主要原因是：</w:t>
      </w:r>
      <w:r>
        <w:rPr>
          <w:spacing w:val="96"/>
          <w:sz w:val="28"/>
          <w:szCs w:val="28"/>
        </w:rPr>
        <w:t xml:space="preserve"> </w:t>
      </w:r>
      <w:r>
        <w:rPr>
          <w:spacing w:val="-12"/>
          <w:sz w:val="28"/>
          <w:szCs w:val="28"/>
        </w:rPr>
        <w:t>1：今</w:t>
      </w:r>
      <w:r>
        <w:rPr>
          <w:spacing w:val="-13"/>
          <w:sz w:val="28"/>
          <w:szCs w:val="28"/>
        </w:rPr>
        <w:t>年教师人数比去年人数下降</w:t>
      </w:r>
    </w:p>
    <w:p>
      <w:pPr>
        <w:pStyle w:val="style66"/>
        <w:spacing w:lineRule="auto" w:line="220"/>
        <w:ind w:left="28"/>
        <w:rPr>
          <w:sz w:val="28"/>
          <w:szCs w:val="28"/>
        </w:rPr>
      </w:pPr>
      <w:r>
        <w:rPr>
          <w:spacing w:val="-9"/>
          <w:sz w:val="28"/>
          <w:szCs w:val="28"/>
        </w:rPr>
        <w:t>支出减少。</w:t>
      </w:r>
    </w:p>
    <w:p>
      <w:pPr>
        <w:pStyle w:val="style66"/>
        <w:spacing w:before="266" w:lineRule="auto" w:line="220"/>
        <w:ind w:left="590"/>
        <w:rPr>
          <w:sz w:val="28"/>
          <w:szCs w:val="28"/>
        </w:rPr>
      </w:pPr>
      <w:r>
        <w:rPr>
          <w:spacing w:val="-11"/>
          <w:sz w:val="28"/>
          <w:szCs w:val="28"/>
        </w:rPr>
        <w:t>2：许多老师调入其他学校支出减少。</w:t>
      </w:r>
      <w:r>
        <w:rPr>
          <w:spacing w:val="42"/>
          <w:sz w:val="28"/>
          <w:szCs w:val="28"/>
        </w:rPr>
        <w:t xml:space="preserve"> </w:t>
      </w:r>
    </w:p>
    <w:p>
      <w:pPr>
        <w:pStyle w:val="style66"/>
        <w:spacing w:before="265" w:lineRule="auto" w:line="396"/>
        <w:ind w:left="27" w:right="30" w:firstLine="609"/>
        <w:rPr>
          <w:sz w:val="28"/>
          <w:szCs w:val="28"/>
        </w:rPr>
      </w:pPr>
      <w:r>
        <w:rPr>
          <w:spacing w:val="-4"/>
          <w:sz w:val="28"/>
          <w:szCs w:val="28"/>
        </w:rPr>
        <w:t>(4)一般公共服务支出</w:t>
      </w:r>
      <w:r>
        <w:rPr>
          <w:spacing w:val="-52"/>
          <w:sz w:val="28"/>
          <w:szCs w:val="28"/>
        </w:rPr>
        <w:t xml:space="preserve"> </w:t>
      </w:r>
      <w:r>
        <w:rPr>
          <w:spacing w:val="-4"/>
          <w:sz w:val="28"/>
          <w:szCs w:val="28"/>
        </w:rPr>
        <w:t>10.59</w:t>
      </w:r>
      <w:r>
        <w:rPr>
          <w:spacing w:val="-66"/>
          <w:sz w:val="28"/>
          <w:szCs w:val="28"/>
        </w:rPr>
        <w:t xml:space="preserve"> </w:t>
      </w:r>
      <w:r>
        <w:rPr>
          <w:spacing w:val="-4"/>
          <w:sz w:val="28"/>
          <w:szCs w:val="28"/>
        </w:rPr>
        <w:t>万元，占支出总预算</w:t>
      </w:r>
      <w:r>
        <w:rPr>
          <w:spacing w:val="-53"/>
          <w:sz w:val="28"/>
          <w:szCs w:val="28"/>
        </w:rPr>
        <w:t xml:space="preserve"> </w:t>
      </w:r>
      <w:r>
        <w:rPr>
          <w:spacing w:val="-4"/>
          <w:sz w:val="28"/>
          <w:szCs w:val="28"/>
        </w:rPr>
        <w:t>1.</w:t>
      </w:r>
      <w:r>
        <w:rPr>
          <w:spacing w:val="-5"/>
          <w:sz w:val="28"/>
          <w:szCs w:val="28"/>
        </w:rPr>
        <w:t>18%,比上年</w:t>
      </w:r>
      <w:r>
        <w:rPr>
          <w:sz w:val="28"/>
          <w:szCs w:val="28"/>
        </w:rPr>
        <w:t xml:space="preserve"> </w:t>
      </w:r>
      <w:r>
        <w:rPr>
          <w:spacing w:val="-12"/>
          <w:sz w:val="28"/>
          <w:szCs w:val="28"/>
        </w:rPr>
        <w:t>减少</w:t>
      </w:r>
      <w:r>
        <w:rPr>
          <w:spacing w:val="-67"/>
          <w:sz w:val="28"/>
          <w:szCs w:val="28"/>
        </w:rPr>
        <w:t xml:space="preserve"> </w:t>
      </w:r>
      <w:r>
        <w:rPr>
          <w:spacing w:val="-12"/>
          <w:sz w:val="28"/>
          <w:szCs w:val="28"/>
        </w:rPr>
        <w:t>3.43</w:t>
      </w:r>
      <w:r>
        <w:rPr>
          <w:spacing w:val="-67"/>
          <w:sz w:val="28"/>
          <w:szCs w:val="28"/>
        </w:rPr>
        <w:t xml:space="preserve"> </w:t>
      </w:r>
      <w:r>
        <w:rPr>
          <w:spacing w:val="-12"/>
          <w:sz w:val="28"/>
          <w:szCs w:val="28"/>
        </w:rPr>
        <w:t>万元， 减少</w:t>
      </w:r>
      <w:r>
        <w:rPr>
          <w:spacing w:val="-69"/>
          <w:sz w:val="28"/>
          <w:szCs w:val="28"/>
        </w:rPr>
        <w:t xml:space="preserve"> </w:t>
      </w:r>
      <w:r>
        <w:rPr>
          <w:spacing w:val="-12"/>
          <w:sz w:val="28"/>
          <w:szCs w:val="28"/>
        </w:rPr>
        <w:t>24.47%,主</w:t>
      </w:r>
      <w:r>
        <w:rPr>
          <w:spacing w:val="-13"/>
          <w:sz w:val="28"/>
          <w:szCs w:val="28"/>
        </w:rPr>
        <w:t>要原因是：</w:t>
      </w:r>
      <w:r>
        <w:rPr>
          <w:spacing w:val="96"/>
          <w:sz w:val="28"/>
          <w:szCs w:val="28"/>
        </w:rPr>
        <w:t xml:space="preserve"> </w:t>
      </w:r>
      <w:r>
        <w:rPr>
          <w:spacing w:val="-13"/>
          <w:sz w:val="28"/>
          <w:szCs w:val="28"/>
        </w:rPr>
        <w:t>1：今年教师人数比去年</w:t>
      </w:r>
    </w:p>
    <w:p>
      <w:pPr>
        <w:pStyle w:val="style66"/>
        <w:spacing w:before="1" w:lineRule="auto" w:line="219"/>
        <w:ind w:left="29"/>
        <w:rPr>
          <w:sz w:val="28"/>
          <w:szCs w:val="28"/>
        </w:rPr>
      </w:pPr>
      <w:r>
        <w:rPr>
          <w:spacing w:val="-6"/>
          <w:sz w:val="28"/>
          <w:szCs w:val="28"/>
        </w:rPr>
        <w:t>人数下降支出减少。</w:t>
      </w:r>
    </w:p>
    <w:p>
      <w:pPr>
        <w:pStyle w:val="style66"/>
        <w:spacing w:before="267" w:lineRule="auto" w:line="220"/>
        <w:ind w:left="590"/>
        <w:rPr>
          <w:sz w:val="28"/>
          <w:szCs w:val="28"/>
        </w:rPr>
      </w:pPr>
      <w:r>
        <w:rPr>
          <w:spacing w:val="-11"/>
          <w:sz w:val="28"/>
          <w:szCs w:val="28"/>
        </w:rPr>
        <w:t>2：许多老师调入其他学校支出减少。</w:t>
      </w:r>
      <w:r>
        <w:rPr>
          <w:spacing w:val="42"/>
          <w:sz w:val="28"/>
          <w:szCs w:val="28"/>
        </w:rPr>
        <w:t xml:space="preserve"> </w:t>
      </w:r>
    </w:p>
    <w:p>
      <w:pPr>
        <w:pStyle w:val="style66"/>
        <w:spacing w:before="267" w:lineRule="exact" w:line="600"/>
        <w:ind w:right="30"/>
        <w:jc w:val="right"/>
        <w:rPr>
          <w:sz w:val="28"/>
          <w:szCs w:val="28"/>
        </w:rPr>
      </w:pPr>
      <w:r>
        <w:rPr>
          <w:spacing w:val="-3"/>
          <w:position w:val="24"/>
          <w:sz w:val="28"/>
          <w:szCs w:val="28"/>
        </w:rPr>
        <w:t>(5)住房保障支出</w:t>
      </w:r>
      <w:r>
        <w:rPr>
          <w:spacing w:val="-71"/>
          <w:position w:val="24"/>
          <w:sz w:val="28"/>
          <w:szCs w:val="28"/>
        </w:rPr>
        <w:t xml:space="preserve"> </w:t>
      </w:r>
      <w:r>
        <w:rPr>
          <w:spacing w:val="-3"/>
          <w:position w:val="24"/>
          <w:sz w:val="28"/>
          <w:szCs w:val="28"/>
        </w:rPr>
        <w:t>63.22</w:t>
      </w:r>
      <w:r>
        <w:rPr>
          <w:spacing w:val="-66"/>
          <w:position w:val="24"/>
          <w:sz w:val="28"/>
          <w:szCs w:val="28"/>
        </w:rPr>
        <w:t xml:space="preserve"> </w:t>
      </w:r>
      <w:r>
        <w:rPr>
          <w:spacing w:val="-3"/>
          <w:position w:val="24"/>
          <w:sz w:val="28"/>
          <w:szCs w:val="28"/>
        </w:rPr>
        <w:t>万元，占支出总预算</w:t>
      </w:r>
      <w:r>
        <w:rPr>
          <w:spacing w:val="-67"/>
          <w:position w:val="24"/>
          <w:sz w:val="28"/>
          <w:szCs w:val="28"/>
        </w:rPr>
        <w:t xml:space="preserve"> </w:t>
      </w:r>
      <w:r>
        <w:rPr>
          <w:spacing w:val="-3"/>
          <w:position w:val="24"/>
          <w:sz w:val="28"/>
          <w:szCs w:val="28"/>
        </w:rPr>
        <w:t>7.0</w:t>
      </w:r>
      <w:r>
        <w:rPr>
          <w:spacing w:val="-4"/>
          <w:position w:val="24"/>
          <w:sz w:val="28"/>
          <w:szCs w:val="28"/>
        </w:rPr>
        <w:t>3%,比上年减少</w:t>
      </w:r>
    </w:p>
    <w:p>
      <w:pPr>
        <w:pStyle w:val="style66"/>
        <w:spacing w:before="1" w:lineRule="auto" w:line="216"/>
        <w:ind w:left="30"/>
        <w:rPr>
          <w:sz w:val="28"/>
          <w:szCs w:val="28"/>
        </w:rPr>
      </w:pPr>
      <w:r>
        <w:rPr>
          <w:spacing w:val="-12"/>
          <w:sz w:val="28"/>
          <w:szCs w:val="28"/>
        </w:rPr>
        <w:t>23.83</w:t>
      </w:r>
      <w:r>
        <w:rPr>
          <w:spacing w:val="-49"/>
          <w:sz w:val="28"/>
          <w:szCs w:val="28"/>
        </w:rPr>
        <w:t xml:space="preserve"> </w:t>
      </w:r>
      <w:r>
        <w:rPr>
          <w:spacing w:val="-12"/>
          <w:sz w:val="28"/>
          <w:szCs w:val="28"/>
        </w:rPr>
        <w:t>万元， 减少</w:t>
      </w:r>
      <w:r>
        <w:rPr>
          <w:spacing w:val="-70"/>
          <w:sz w:val="28"/>
          <w:szCs w:val="28"/>
        </w:rPr>
        <w:t xml:space="preserve"> </w:t>
      </w:r>
      <w:r>
        <w:rPr>
          <w:spacing w:val="-12"/>
          <w:sz w:val="28"/>
          <w:szCs w:val="28"/>
        </w:rPr>
        <w:t>27.38%,主要原因是：</w:t>
      </w:r>
      <w:r>
        <w:rPr>
          <w:spacing w:val="76"/>
          <w:sz w:val="28"/>
          <w:szCs w:val="28"/>
        </w:rPr>
        <w:t xml:space="preserve"> </w:t>
      </w:r>
      <w:r>
        <w:rPr>
          <w:spacing w:val="-12"/>
          <w:sz w:val="28"/>
          <w:szCs w:val="28"/>
        </w:rPr>
        <w:t>此项支出只是支出在职教</w:t>
      </w:r>
    </w:p>
    <w:p>
      <w:pPr>
        <w:pStyle w:val="style66"/>
        <w:spacing w:before="270" w:lineRule="auto" w:line="220"/>
        <w:ind w:left="31"/>
        <w:rPr>
          <w:sz w:val="28"/>
          <w:szCs w:val="28"/>
        </w:rPr>
      </w:pPr>
      <w:r>
        <w:rPr>
          <w:spacing w:val="-7"/>
          <w:sz w:val="28"/>
          <w:szCs w:val="28"/>
        </w:rPr>
        <w:t>师，其他教师控制数编人员按教育支出支出，所以支出减少</w:t>
      </w:r>
      <w:r>
        <w:rPr>
          <w:spacing w:val="-8"/>
          <w:sz w:val="28"/>
          <w:szCs w:val="28"/>
        </w:rPr>
        <w:t>。</w:t>
      </w:r>
      <w:r>
        <w:rPr>
          <w:spacing w:val="41"/>
          <w:sz w:val="28"/>
          <w:szCs w:val="28"/>
        </w:rPr>
        <w:t xml:space="preserve"> </w:t>
      </w:r>
    </w:p>
    <w:p>
      <w:pPr>
        <w:pStyle w:val="style66"/>
        <w:spacing w:before="267" w:lineRule="exact" w:line="600"/>
        <w:ind w:left="816"/>
        <w:rPr>
          <w:sz w:val="28"/>
          <w:szCs w:val="28"/>
        </w:rPr>
      </w:pPr>
      <w:r>
        <w:rPr>
          <w:spacing w:val="-2"/>
          <w:position w:val="24"/>
          <w:sz w:val="28"/>
          <w:szCs w:val="28"/>
        </w:rPr>
        <w:t>(二)按支出结构分类划分，分为基本支出</w:t>
      </w:r>
      <w:r>
        <w:rPr>
          <w:spacing w:val="-3"/>
          <w:position w:val="24"/>
          <w:sz w:val="28"/>
          <w:szCs w:val="28"/>
        </w:rPr>
        <w:t>预算和项目支出预</w:t>
      </w:r>
    </w:p>
    <w:p>
      <w:pPr>
        <w:pStyle w:val="style66"/>
        <w:spacing w:before="1" w:lineRule="auto" w:line="219"/>
        <w:ind w:left="29"/>
        <w:rPr>
          <w:sz w:val="28"/>
          <w:szCs w:val="28"/>
        </w:rPr>
      </w:pPr>
      <w:r>
        <w:rPr>
          <w:spacing w:val="-14"/>
          <w:sz w:val="28"/>
          <w:szCs w:val="28"/>
        </w:rPr>
        <w:t>算。</w:t>
      </w:r>
    </w:p>
    <w:p>
      <w:pPr>
        <w:pStyle w:val="style66"/>
        <w:spacing w:before="267" w:lineRule="auto" w:line="219"/>
        <w:ind w:left="607"/>
        <w:rPr>
          <w:sz w:val="28"/>
          <w:szCs w:val="28"/>
        </w:rPr>
      </w:pPr>
      <w:r>
        <w:rPr>
          <w:spacing w:val="-8"/>
          <w:sz w:val="28"/>
          <w:szCs w:val="28"/>
        </w:rPr>
        <w:t>1．基本支出预算。</w:t>
      </w:r>
    </w:p>
    <w:p>
      <w:pPr>
        <w:pStyle w:val="style66"/>
        <w:spacing w:before="268" w:lineRule="exact" w:line="600"/>
        <w:ind w:right="58"/>
        <w:jc w:val="right"/>
        <w:rPr>
          <w:sz w:val="28"/>
          <w:szCs w:val="28"/>
        </w:rPr>
      </w:pPr>
      <w:r>
        <w:rPr>
          <w:spacing w:val="-2"/>
          <w:position w:val="24"/>
          <w:sz w:val="28"/>
          <w:szCs w:val="28"/>
        </w:rPr>
        <w:t>基本支出预算</w:t>
      </w:r>
      <w:r>
        <w:rPr>
          <w:spacing w:val="-72"/>
          <w:position w:val="24"/>
          <w:sz w:val="28"/>
          <w:szCs w:val="28"/>
        </w:rPr>
        <w:t xml:space="preserve"> </w:t>
      </w:r>
      <w:r>
        <w:rPr>
          <w:spacing w:val="-2"/>
          <w:position w:val="24"/>
          <w:sz w:val="28"/>
          <w:szCs w:val="28"/>
        </w:rPr>
        <w:t>878.57</w:t>
      </w:r>
      <w:r>
        <w:rPr>
          <w:spacing w:val="-66"/>
          <w:position w:val="24"/>
          <w:sz w:val="28"/>
          <w:szCs w:val="28"/>
        </w:rPr>
        <w:t xml:space="preserve"> </w:t>
      </w:r>
      <w:r>
        <w:rPr>
          <w:spacing w:val="-2"/>
          <w:position w:val="24"/>
          <w:sz w:val="28"/>
          <w:szCs w:val="28"/>
        </w:rPr>
        <w:t>万元，占支出预算</w:t>
      </w:r>
      <w:r>
        <w:rPr>
          <w:spacing w:val="-72"/>
          <w:position w:val="24"/>
          <w:sz w:val="28"/>
          <w:szCs w:val="28"/>
        </w:rPr>
        <w:t xml:space="preserve"> </w:t>
      </w:r>
      <w:r>
        <w:rPr>
          <w:spacing w:val="-2"/>
          <w:position w:val="24"/>
          <w:sz w:val="28"/>
          <w:szCs w:val="28"/>
        </w:rPr>
        <w:t>97.76%,比上年减少</w:t>
      </w:r>
      <w:r>
        <w:rPr>
          <w:spacing w:val="-53"/>
          <w:position w:val="24"/>
          <w:sz w:val="28"/>
          <w:szCs w:val="28"/>
        </w:rPr>
        <w:t xml:space="preserve"> </w:t>
      </w:r>
      <w:r>
        <w:rPr>
          <w:spacing w:val="-3"/>
          <w:position w:val="24"/>
          <w:sz w:val="28"/>
          <w:szCs w:val="28"/>
        </w:rPr>
        <w:t>12</w:t>
      </w:r>
    </w:p>
    <w:p>
      <w:pPr>
        <w:pStyle w:val="style66"/>
        <w:spacing w:lineRule="auto" w:line="220"/>
        <w:ind w:left="28"/>
        <w:rPr>
          <w:sz w:val="28"/>
          <w:szCs w:val="28"/>
        </w:rPr>
      </w:pPr>
      <w:r>
        <w:rPr>
          <w:spacing w:val="-6"/>
          <w:sz w:val="28"/>
          <w:szCs w:val="28"/>
        </w:rPr>
        <w:t>9.40</w:t>
      </w:r>
      <w:r>
        <w:rPr>
          <w:spacing w:val="-54"/>
          <w:sz w:val="28"/>
          <w:szCs w:val="28"/>
        </w:rPr>
        <w:t xml:space="preserve"> </w:t>
      </w:r>
      <w:r>
        <w:rPr>
          <w:spacing w:val="-6"/>
          <w:sz w:val="28"/>
          <w:szCs w:val="28"/>
        </w:rPr>
        <w:t>万元，减少</w:t>
      </w:r>
      <w:r>
        <w:rPr>
          <w:spacing w:val="-52"/>
          <w:sz w:val="28"/>
          <w:szCs w:val="28"/>
        </w:rPr>
        <w:t xml:space="preserve"> </w:t>
      </w:r>
      <w:r>
        <w:rPr>
          <w:spacing w:val="-6"/>
          <w:sz w:val="28"/>
          <w:szCs w:val="28"/>
        </w:rPr>
        <w:t>12.84%。其中：</w:t>
      </w:r>
    </w:p>
    <w:p>
      <w:pPr>
        <w:pStyle w:val="style0"/>
        <w:spacing w:lineRule="auto" w:line="220"/>
        <w:rPr>
          <w:sz w:val="28"/>
          <w:szCs w:val="28"/>
        </w:rPr>
        <w:sectPr>
          <w:footerReference w:type="default" r:id="rId13"/>
          <w:pgSz w:w="11907" w:h="16838" w:orient="portrait"/>
          <w:pgMar w:top="1431" w:right="1785" w:bottom="1084" w:left="1785" w:header="0" w:footer="926" w:gutter="0"/>
          <w:cols w:space="720" w:num="1"/>
        </w:sectPr>
      </w:pPr>
    </w:p>
    <w:p>
      <w:pPr>
        <w:pStyle w:val="style66"/>
        <w:spacing w:before="246" w:lineRule="auto" w:line="396"/>
        <w:ind w:left="29" w:right="42" w:firstLine="787"/>
        <w:rPr>
          <w:sz w:val="28"/>
          <w:szCs w:val="28"/>
        </w:rPr>
      </w:pPr>
      <w:r>
        <w:rPr>
          <w:spacing w:val="-3"/>
          <w:sz w:val="28"/>
          <w:szCs w:val="28"/>
        </w:rPr>
        <w:t>(1)工资福利支出</w:t>
      </w:r>
      <w:r>
        <w:rPr>
          <w:spacing w:val="-66"/>
          <w:sz w:val="28"/>
          <w:szCs w:val="28"/>
        </w:rPr>
        <w:t xml:space="preserve"> </w:t>
      </w:r>
      <w:r>
        <w:rPr>
          <w:spacing w:val="-3"/>
          <w:sz w:val="28"/>
          <w:szCs w:val="28"/>
        </w:rPr>
        <w:t>749.09</w:t>
      </w:r>
      <w:r>
        <w:rPr>
          <w:spacing w:val="-67"/>
          <w:sz w:val="28"/>
          <w:szCs w:val="28"/>
        </w:rPr>
        <w:t xml:space="preserve"> </w:t>
      </w:r>
      <w:r>
        <w:rPr>
          <w:spacing w:val="-3"/>
          <w:sz w:val="28"/>
          <w:szCs w:val="28"/>
        </w:rPr>
        <w:t>万元，占基本支出总预算</w:t>
      </w:r>
      <w:r>
        <w:rPr>
          <w:spacing w:val="-72"/>
          <w:sz w:val="28"/>
          <w:szCs w:val="28"/>
        </w:rPr>
        <w:t xml:space="preserve"> </w:t>
      </w:r>
      <w:r>
        <w:rPr>
          <w:spacing w:val="-3"/>
          <w:sz w:val="28"/>
          <w:szCs w:val="28"/>
        </w:rPr>
        <w:t>8</w:t>
      </w:r>
      <w:r>
        <w:rPr>
          <w:spacing w:val="-4"/>
          <w:sz w:val="28"/>
          <w:szCs w:val="28"/>
        </w:rPr>
        <w:t>5.26%,比</w:t>
      </w:r>
      <w:r>
        <w:rPr>
          <w:sz w:val="28"/>
          <w:szCs w:val="28"/>
        </w:rPr>
        <w:t xml:space="preserve"> </w:t>
      </w:r>
      <w:r>
        <w:rPr>
          <w:spacing w:val="-10"/>
          <w:sz w:val="28"/>
          <w:szCs w:val="28"/>
        </w:rPr>
        <w:t>上年减少</w:t>
      </w:r>
      <w:r>
        <w:rPr>
          <w:spacing w:val="-36"/>
          <w:sz w:val="28"/>
          <w:szCs w:val="28"/>
        </w:rPr>
        <w:t xml:space="preserve"> </w:t>
      </w:r>
      <w:r>
        <w:rPr>
          <w:spacing w:val="-10"/>
          <w:sz w:val="28"/>
          <w:szCs w:val="28"/>
        </w:rPr>
        <w:t>165.75</w:t>
      </w:r>
      <w:r>
        <w:rPr>
          <w:spacing w:val="-66"/>
          <w:sz w:val="28"/>
          <w:szCs w:val="28"/>
        </w:rPr>
        <w:t xml:space="preserve"> </w:t>
      </w:r>
      <w:r>
        <w:rPr>
          <w:spacing w:val="-10"/>
          <w:sz w:val="28"/>
          <w:szCs w:val="28"/>
        </w:rPr>
        <w:t>万元，减少</w:t>
      </w:r>
      <w:r>
        <w:rPr>
          <w:spacing w:val="-53"/>
          <w:sz w:val="28"/>
          <w:szCs w:val="28"/>
        </w:rPr>
        <w:t xml:space="preserve"> </w:t>
      </w:r>
      <w:r>
        <w:rPr>
          <w:spacing w:val="-10"/>
          <w:sz w:val="28"/>
          <w:szCs w:val="28"/>
        </w:rPr>
        <w:t>18.12%,主要原因是：</w:t>
      </w:r>
      <w:r>
        <w:rPr>
          <w:spacing w:val="96"/>
          <w:sz w:val="28"/>
          <w:szCs w:val="28"/>
        </w:rPr>
        <w:t xml:space="preserve"> </w:t>
      </w:r>
      <w:r>
        <w:rPr>
          <w:spacing w:val="-10"/>
          <w:sz w:val="28"/>
          <w:szCs w:val="28"/>
        </w:rPr>
        <w:t>1：今年教师人数</w:t>
      </w:r>
    </w:p>
    <w:p>
      <w:pPr>
        <w:pStyle w:val="style66"/>
        <w:spacing w:lineRule="auto" w:line="219"/>
        <w:ind w:left="57"/>
        <w:rPr>
          <w:sz w:val="28"/>
          <w:szCs w:val="28"/>
        </w:rPr>
      </w:pPr>
      <w:r>
        <w:rPr>
          <w:spacing w:val="-7"/>
          <w:sz w:val="28"/>
          <w:szCs w:val="28"/>
        </w:rPr>
        <w:t>比去年人数下降支出减少。</w:t>
      </w:r>
    </w:p>
    <w:p>
      <w:pPr>
        <w:pStyle w:val="style66"/>
        <w:spacing w:before="266" w:lineRule="auto" w:line="220"/>
        <w:ind w:left="770"/>
        <w:rPr>
          <w:sz w:val="28"/>
          <w:szCs w:val="28"/>
        </w:rPr>
      </w:pPr>
      <w:r>
        <w:rPr>
          <w:spacing w:val="-8"/>
          <w:sz w:val="28"/>
          <w:szCs w:val="28"/>
        </w:rPr>
        <w:t>2：许多老师调入其他学校，工资由调入学校</w:t>
      </w:r>
      <w:r>
        <w:rPr>
          <w:spacing w:val="-9"/>
          <w:sz w:val="28"/>
          <w:szCs w:val="28"/>
        </w:rPr>
        <w:t>发放。</w:t>
      </w:r>
      <w:r>
        <w:rPr>
          <w:spacing w:val="40"/>
          <w:sz w:val="28"/>
          <w:szCs w:val="28"/>
        </w:rPr>
        <w:t xml:space="preserve"> </w:t>
      </w:r>
    </w:p>
    <w:p>
      <w:pPr>
        <w:pStyle w:val="style66"/>
        <w:spacing w:before="266" w:lineRule="auto" w:line="219"/>
        <w:ind w:left="816"/>
        <w:rPr>
          <w:sz w:val="28"/>
          <w:szCs w:val="28"/>
        </w:rPr>
      </w:pPr>
      <w:r>
        <w:rPr>
          <w:spacing w:val="-4"/>
          <w:sz w:val="28"/>
          <w:szCs w:val="28"/>
        </w:rPr>
        <w:t>(2)对个人和家庭的补助</w:t>
      </w:r>
      <w:r>
        <w:rPr>
          <w:spacing w:val="-46"/>
          <w:sz w:val="28"/>
          <w:szCs w:val="28"/>
        </w:rPr>
        <w:t xml:space="preserve"> </w:t>
      </w:r>
      <w:r>
        <w:rPr>
          <w:spacing w:val="-4"/>
          <w:sz w:val="28"/>
          <w:szCs w:val="28"/>
        </w:rPr>
        <w:t>118.89</w:t>
      </w:r>
      <w:r>
        <w:rPr>
          <w:spacing w:val="-66"/>
          <w:sz w:val="28"/>
          <w:szCs w:val="28"/>
        </w:rPr>
        <w:t xml:space="preserve"> </w:t>
      </w:r>
      <w:r>
        <w:rPr>
          <w:spacing w:val="-4"/>
          <w:sz w:val="28"/>
          <w:szCs w:val="28"/>
        </w:rPr>
        <w:t>万元，占基本支出总预算</w:t>
      </w:r>
    </w:p>
    <w:p>
      <w:pPr>
        <w:pStyle w:val="style66"/>
        <w:spacing w:before="268" w:lineRule="exact" w:line="600"/>
        <w:ind w:left="47"/>
        <w:rPr>
          <w:sz w:val="28"/>
          <w:szCs w:val="28"/>
        </w:rPr>
      </w:pPr>
      <w:r>
        <w:rPr>
          <w:spacing w:val="-7"/>
          <w:position w:val="24"/>
          <w:sz w:val="28"/>
          <w:szCs w:val="28"/>
        </w:rPr>
        <w:t>13.53%,比上年增长</w:t>
      </w:r>
      <w:r>
        <w:rPr>
          <w:spacing w:val="-74"/>
          <w:position w:val="24"/>
          <w:sz w:val="28"/>
          <w:szCs w:val="28"/>
        </w:rPr>
        <w:t xml:space="preserve"> </w:t>
      </w:r>
      <w:r>
        <w:rPr>
          <w:spacing w:val="-7"/>
          <w:position w:val="24"/>
          <w:sz w:val="28"/>
          <w:szCs w:val="28"/>
        </w:rPr>
        <w:t>40.35</w:t>
      </w:r>
      <w:r>
        <w:rPr>
          <w:spacing w:val="-66"/>
          <w:position w:val="24"/>
          <w:sz w:val="28"/>
          <w:szCs w:val="28"/>
        </w:rPr>
        <w:t xml:space="preserve"> </w:t>
      </w:r>
      <w:r>
        <w:rPr>
          <w:spacing w:val="-7"/>
          <w:position w:val="24"/>
          <w:sz w:val="28"/>
          <w:szCs w:val="28"/>
        </w:rPr>
        <w:t>万元，增长</w:t>
      </w:r>
      <w:r>
        <w:rPr>
          <w:spacing w:val="-68"/>
          <w:position w:val="24"/>
          <w:sz w:val="28"/>
          <w:szCs w:val="28"/>
        </w:rPr>
        <w:t xml:space="preserve"> </w:t>
      </w:r>
      <w:r>
        <w:rPr>
          <w:spacing w:val="-7"/>
          <w:position w:val="24"/>
          <w:sz w:val="28"/>
          <w:szCs w:val="28"/>
        </w:rPr>
        <w:t>51</w:t>
      </w:r>
      <w:r>
        <w:rPr>
          <w:spacing w:val="-8"/>
          <w:position w:val="24"/>
          <w:sz w:val="28"/>
          <w:szCs w:val="28"/>
        </w:rPr>
        <w:t>.38%,主要原因是：</w:t>
      </w:r>
      <w:r>
        <w:rPr>
          <w:spacing w:val="79"/>
          <w:position w:val="24"/>
          <w:sz w:val="28"/>
          <w:szCs w:val="28"/>
        </w:rPr>
        <w:t xml:space="preserve"> </w:t>
      </w:r>
      <w:r>
        <w:rPr>
          <w:spacing w:val="-8"/>
          <w:position w:val="24"/>
          <w:sz w:val="28"/>
          <w:szCs w:val="28"/>
        </w:rPr>
        <w:t>2023</w:t>
      </w:r>
      <w:r>
        <w:rPr>
          <w:spacing w:val="-72"/>
          <w:position w:val="24"/>
          <w:sz w:val="28"/>
          <w:szCs w:val="28"/>
        </w:rPr>
        <w:t xml:space="preserve"> </w:t>
      </w:r>
      <w:r>
        <w:rPr>
          <w:spacing w:val="-8"/>
          <w:position w:val="24"/>
          <w:sz w:val="28"/>
          <w:szCs w:val="28"/>
        </w:rPr>
        <w:t>年</w:t>
      </w:r>
    </w:p>
    <w:p>
      <w:pPr>
        <w:pStyle w:val="style66"/>
        <w:spacing w:before="1" w:lineRule="auto" w:line="219"/>
        <w:ind w:left="28"/>
        <w:rPr>
          <w:sz w:val="28"/>
          <w:szCs w:val="28"/>
        </w:rPr>
      </w:pPr>
      <w:r>
        <w:rPr>
          <w:spacing w:val="-8"/>
          <w:sz w:val="28"/>
          <w:szCs w:val="28"/>
        </w:rPr>
        <w:t>新公招增加</w:t>
      </w:r>
      <w:r>
        <w:rPr>
          <w:spacing w:val="-74"/>
          <w:sz w:val="28"/>
          <w:szCs w:val="28"/>
        </w:rPr>
        <w:t xml:space="preserve"> </w:t>
      </w:r>
      <w:r>
        <w:rPr>
          <w:spacing w:val="-8"/>
          <w:sz w:val="28"/>
          <w:szCs w:val="28"/>
        </w:rPr>
        <w:t>4</w:t>
      </w:r>
      <w:r>
        <w:rPr>
          <w:spacing w:val="-70"/>
          <w:sz w:val="28"/>
          <w:szCs w:val="28"/>
        </w:rPr>
        <w:t xml:space="preserve"> </w:t>
      </w:r>
      <w:r>
        <w:rPr>
          <w:spacing w:val="-8"/>
          <w:sz w:val="28"/>
          <w:szCs w:val="28"/>
        </w:rPr>
        <w:t>名教师，个人和家庭的补助支出也有所增加</w:t>
      </w:r>
      <w:r>
        <w:rPr>
          <w:spacing w:val="-9"/>
          <w:sz w:val="28"/>
          <w:szCs w:val="28"/>
        </w:rPr>
        <w:t>。</w:t>
      </w:r>
      <w:r>
        <w:rPr>
          <w:spacing w:val="41"/>
          <w:sz w:val="28"/>
          <w:szCs w:val="28"/>
        </w:rPr>
        <w:t xml:space="preserve"> </w:t>
      </w:r>
    </w:p>
    <w:p>
      <w:pPr>
        <w:pStyle w:val="style66"/>
        <w:spacing w:before="266" w:lineRule="auto" w:line="396"/>
        <w:ind w:left="29" w:right="47" w:firstLine="787"/>
        <w:rPr>
          <w:sz w:val="28"/>
          <w:szCs w:val="28"/>
        </w:rPr>
      </w:pPr>
      <w:r>
        <w:rPr>
          <w:spacing w:val="-4"/>
          <w:sz w:val="28"/>
          <w:szCs w:val="28"/>
        </w:rPr>
        <w:t>(3)商品和服务支出</w:t>
      </w:r>
      <w:r>
        <w:rPr>
          <w:spacing w:val="-52"/>
          <w:sz w:val="28"/>
          <w:szCs w:val="28"/>
        </w:rPr>
        <w:t xml:space="preserve"> </w:t>
      </w:r>
      <w:r>
        <w:rPr>
          <w:spacing w:val="-4"/>
          <w:sz w:val="28"/>
          <w:szCs w:val="28"/>
        </w:rPr>
        <w:t>10.59</w:t>
      </w:r>
      <w:r>
        <w:rPr>
          <w:spacing w:val="-66"/>
          <w:sz w:val="28"/>
          <w:szCs w:val="28"/>
        </w:rPr>
        <w:t xml:space="preserve"> </w:t>
      </w:r>
      <w:r>
        <w:rPr>
          <w:spacing w:val="-4"/>
          <w:sz w:val="28"/>
          <w:szCs w:val="28"/>
        </w:rPr>
        <w:t>万元，占基本支</w:t>
      </w:r>
      <w:r>
        <w:rPr>
          <w:spacing w:val="-5"/>
          <w:sz w:val="28"/>
          <w:szCs w:val="28"/>
        </w:rPr>
        <w:t>出总预算</w:t>
      </w:r>
      <w:r>
        <w:rPr>
          <w:spacing w:val="-53"/>
          <w:sz w:val="28"/>
          <w:szCs w:val="28"/>
        </w:rPr>
        <w:t xml:space="preserve"> </w:t>
      </w:r>
      <w:r>
        <w:rPr>
          <w:spacing w:val="-5"/>
          <w:sz w:val="28"/>
          <w:szCs w:val="28"/>
        </w:rPr>
        <w:t>1.21%,比</w:t>
      </w:r>
      <w:r>
        <w:rPr>
          <w:sz w:val="28"/>
          <w:szCs w:val="28"/>
        </w:rPr>
        <w:t xml:space="preserve"> </w:t>
      </w:r>
      <w:r>
        <w:rPr>
          <w:spacing w:val="-9"/>
          <w:sz w:val="28"/>
          <w:szCs w:val="28"/>
        </w:rPr>
        <w:t>上年减少</w:t>
      </w:r>
      <w:r>
        <w:rPr>
          <w:spacing w:val="-68"/>
          <w:sz w:val="28"/>
          <w:szCs w:val="28"/>
        </w:rPr>
        <w:t xml:space="preserve"> </w:t>
      </w:r>
      <w:r>
        <w:rPr>
          <w:spacing w:val="-9"/>
          <w:sz w:val="28"/>
          <w:szCs w:val="28"/>
        </w:rPr>
        <w:t>3.43</w:t>
      </w:r>
      <w:r>
        <w:rPr>
          <w:spacing w:val="-67"/>
          <w:sz w:val="28"/>
          <w:szCs w:val="28"/>
        </w:rPr>
        <w:t xml:space="preserve"> </w:t>
      </w:r>
      <w:r>
        <w:rPr>
          <w:spacing w:val="-9"/>
          <w:sz w:val="28"/>
          <w:szCs w:val="28"/>
        </w:rPr>
        <w:t>万元，减少</w:t>
      </w:r>
      <w:r>
        <w:rPr>
          <w:spacing w:val="-70"/>
          <w:sz w:val="28"/>
          <w:szCs w:val="28"/>
        </w:rPr>
        <w:t xml:space="preserve"> </w:t>
      </w:r>
      <w:r>
        <w:rPr>
          <w:spacing w:val="-9"/>
          <w:sz w:val="28"/>
          <w:szCs w:val="28"/>
        </w:rPr>
        <w:t>24.47%,主要原因是：</w:t>
      </w:r>
      <w:r>
        <w:rPr>
          <w:spacing w:val="96"/>
          <w:sz w:val="28"/>
          <w:szCs w:val="28"/>
        </w:rPr>
        <w:t xml:space="preserve"> </w:t>
      </w:r>
      <w:r>
        <w:rPr>
          <w:spacing w:val="-9"/>
          <w:sz w:val="28"/>
          <w:szCs w:val="28"/>
        </w:rPr>
        <w:t>1：今年教师人数比</w:t>
      </w:r>
    </w:p>
    <w:p>
      <w:pPr>
        <w:pStyle w:val="style66"/>
        <w:spacing w:before="1" w:lineRule="auto" w:line="219"/>
        <w:ind w:left="31"/>
        <w:rPr>
          <w:sz w:val="28"/>
          <w:szCs w:val="28"/>
        </w:rPr>
      </w:pPr>
      <w:r>
        <w:rPr>
          <w:spacing w:val="-5"/>
          <w:sz w:val="28"/>
          <w:szCs w:val="28"/>
        </w:rPr>
        <w:t>去年人数下降支出减少。</w:t>
      </w:r>
    </w:p>
    <w:p>
      <w:pPr>
        <w:pStyle w:val="style66"/>
        <w:spacing w:before="266" w:lineRule="auto" w:line="220"/>
        <w:ind w:left="770"/>
        <w:rPr>
          <w:sz w:val="28"/>
          <w:szCs w:val="28"/>
        </w:rPr>
      </w:pPr>
      <w:r>
        <w:rPr>
          <w:spacing w:val="-11"/>
          <w:sz w:val="28"/>
          <w:szCs w:val="28"/>
        </w:rPr>
        <w:t>2：许多老师调入其他学校支出减少。</w:t>
      </w:r>
      <w:r>
        <w:rPr>
          <w:spacing w:val="42"/>
          <w:sz w:val="28"/>
          <w:szCs w:val="28"/>
        </w:rPr>
        <w:t xml:space="preserve"> </w:t>
      </w:r>
    </w:p>
    <w:p>
      <w:pPr>
        <w:pStyle w:val="style66"/>
        <w:spacing w:before="266" w:lineRule="auto" w:line="396"/>
        <w:ind w:left="27" w:right="30" w:firstLine="789"/>
        <w:rPr>
          <w:sz w:val="28"/>
          <w:szCs w:val="28"/>
        </w:rPr>
      </w:pPr>
      <w:r>
        <w:rPr>
          <w:spacing w:val="-4"/>
          <w:sz w:val="28"/>
          <w:szCs w:val="28"/>
        </w:rPr>
        <w:t>(4)资本性支出</w:t>
      </w:r>
      <w:r>
        <w:rPr>
          <w:spacing w:val="-61"/>
          <w:sz w:val="28"/>
          <w:szCs w:val="28"/>
        </w:rPr>
        <w:t xml:space="preserve"> </w:t>
      </w:r>
      <w:r>
        <w:rPr>
          <w:spacing w:val="-4"/>
          <w:sz w:val="28"/>
          <w:szCs w:val="28"/>
        </w:rPr>
        <w:t>0.00</w:t>
      </w:r>
      <w:r>
        <w:rPr>
          <w:spacing w:val="-66"/>
          <w:sz w:val="28"/>
          <w:szCs w:val="28"/>
        </w:rPr>
        <w:t xml:space="preserve"> </w:t>
      </w:r>
      <w:r>
        <w:rPr>
          <w:spacing w:val="-4"/>
          <w:sz w:val="28"/>
          <w:szCs w:val="28"/>
        </w:rPr>
        <w:t>万元，占基本支出总预算</w:t>
      </w:r>
      <w:r>
        <w:rPr>
          <w:spacing w:val="-71"/>
          <w:sz w:val="28"/>
          <w:szCs w:val="28"/>
        </w:rPr>
        <w:t xml:space="preserve"> </w:t>
      </w:r>
      <w:r>
        <w:rPr>
          <w:spacing w:val="-4"/>
          <w:sz w:val="28"/>
          <w:szCs w:val="28"/>
        </w:rPr>
        <w:t xml:space="preserve">0.00%,比上年  </w:t>
      </w:r>
      <w:r>
        <w:rPr>
          <w:spacing w:val="-2"/>
          <w:sz w:val="28"/>
          <w:szCs w:val="28"/>
        </w:rPr>
        <w:t>减少</w:t>
      </w:r>
      <w:r>
        <w:rPr>
          <w:spacing w:val="-71"/>
          <w:sz w:val="28"/>
          <w:szCs w:val="28"/>
        </w:rPr>
        <w:t xml:space="preserve"> </w:t>
      </w:r>
      <w:r>
        <w:rPr>
          <w:spacing w:val="-2"/>
          <w:sz w:val="28"/>
          <w:szCs w:val="28"/>
        </w:rPr>
        <w:t>0.56</w:t>
      </w:r>
      <w:r>
        <w:rPr>
          <w:spacing w:val="-66"/>
          <w:sz w:val="28"/>
          <w:szCs w:val="28"/>
        </w:rPr>
        <w:t xml:space="preserve"> </w:t>
      </w:r>
      <w:r>
        <w:rPr>
          <w:spacing w:val="-2"/>
          <w:sz w:val="28"/>
          <w:szCs w:val="28"/>
        </w:rPr>
        <w:t>万元，减少</w:t>
      </w:r>
      <w:r>
        <w:rPr>
          <w:spacing w:val="-52"/>
          <w:sz w:val="28"/>
          <w:szCs w:val="28"/>
        </w:rPr>
        <w:t xml:space="preserve"> </w:t>
      </w:r>
      <w:r>
        <w:rPr>
          <w:spacing w:val="-2"/>
          <w:sz w:val="28"/>
          <w:szCs w:val="28"/>
        </w:rPr>
        <w:t>100.00%,主要原因是：主要原因是</w:t>
      </w:r>
      <w:r>
        <w:rPr>
          <w:spacing w:val="-3"/>
          <w:sz w:val="28"/>
          <w:szCs w:val="28"/>
        </w:rPr>
        <w:t>本部门本年</w:t>
      </w:r>
    </w:p>
    <w:p>
      <w:pPr>
        <w:pStyle w:val="style66"/>
        <w:spacing w:lineRule="auto" w:line="220"/>
        <w:ind w:left="25"/>
        <w:rPr>
          <w:sz w:val="28"/>
          <w:szCs w:val="28"/>
        </w:rPr>
      </w:pPr>
      <w:r>
        <w:rPr>
          <w:spacing w:val="-24"/>
          <w:sz w:val="28"/>
          <w:szCs w:val="28"/>
        </w:rPr>
        <w:t>度无此项支出。</w:t>
      </w:r>
      <w:r>
        <w:rPr>
          <w:spacing w:val="41"/>
          <w:sz w:val="28"/>
          <w:szCs w:val="28"/>
        </w:rPr>
        <w:t xml:space="preserve"> </w:t>
      </w:r>
    </w:p>
    <w:p>
      <w:pPr>
        <w:pStyle w:val="style66"/>
        <w:spacing w:before="266" w:lineRule="auto" w:line="220"/>
        <w:ind w:left="590"/>
        <w:rPr>
          <w:sz w:val="28"/>
          <w:szCs w:val="28"/>
        </w:rPr>
      </w:pPr>
      <w:r>
        <w:rPr>
          <w:spacing w:val="-6"/>
          <w:sz w:val="28"/>
          <w:szCs w:val="28"/>
        </w:rPr>
        <w:t>2．项目支出预算。</w:t>
      </w:r>
    </w:p>
    <w:p>
      <w:pPr>
        <w:pStyle w:val="style66"/>
        <w:spacing w:before="267" w:lineRule="exact" w:line="600"/>
        <w:ind w:right="71"/>
        <w:jc w:val="right"/>
        <w:rPr>
          <w:sz w:val="28"/>
          <w:szCs w:val="28"/>
        </w:rPr>
      </w:pPr>
      <w:r>
        <w:rPr>
          <w:spacing w:val="-2"/>
          <w:position w:val="24"/>
          <w:sz w:val="28"/>
          <w:szCs w:val="28"/>
        </w:rPr>
        <w:t>项目支出预算</w:t>
      </w:r>
      <w:r>
        <w:rPr>
          <w:spacing w:val="-70"/>
          <w:position w:val="24"/>
          <w:sz w:val="28"/>
          <w:szCs w:val="28"/>
        </w:rPr>
        <w:t xml:space="preserve"> </w:t>
      </w:r>
      <w:r>
        <w:rPr>
          <w:spacing w:val="-2"/>
          <w:position w:val="24"/>
          <w:sz w:val="28"/>
          <w:szCs w:val="28"/>
        </w:rPr>
        <w:t>20.18</w:t>
      </w:r>
      <w:r>
        <w:rPr>
          <w:spacing w:val="-66"/>
          <w:position w:val="24"/>
          <w:sz w:val="28"/>
          <w:szCs w:val="28"/>
        </w:rPr>
        <w:t xml:space="preserve"> </w:t>
      </w:r>
      <w:r>
        <w:rPr>
          <w:spacing w:val="-2"/>
          <w:position w:val="24"/>
          <w:sz w:val="28"/>
          <w:szCs w:val="28"/>
        </w:rPr>
        <w:t>万元，占支出预算</w:t>
      </w:r>
      <w:r>
        <w:rPr>
          <w:spacing w:val="-70"/>
          <w:position w:val="24"/>
          <w:sz w:val="28"/>
          <w:szCs w:val="28"/>
        </w:rPr>
        <w:t xml:space="preserve"> </w:t>
      </w:r>
      <w:r>
        <w:rPr>
          <w:spacing w:val="-2"/>
          <w:position w:val="24"/>
          <w:sz w:val="28"/>
          <w:szCs w:val="28"/>
        </w:rPr>
        <w:t>2.25%,比上年减少</w:t>
      </w:r>
      <w:r>
        <w:rPr>
          <w:spacing w:val="-72"/>
          <w:position w:val="24"/>
          <w:sz w:val="28"/>
          <w:szCs w:val="28"/>
        </w:rPr>
        <w:t xml:space="preserve"> </w:t>
      </w:r>
      <w:r>
        <w:rPr>
          <w:spacing w:val="-3"/>
          <w:position w:val="24"/>
          <w:sz w:val="28"/>
          <w:szCs w:val="28"/>
        </w:rPr>
        <w:t>8.01</w:t>
      </w:r>
    </w:p>
    <w:p>
      <w:pPr>
        <w:pStyle w:val="style66"/>
        <w:spacing w:lineRule="auto" w:line="220"/>
        <w:ind w:left="33"/>
        <w:rPr>
          <w:sz w:val="28"/>
          <w:szCs w:val="28"/>
        </w:rPr>
      </w:pPr>
      <w:r>
        <w:rPr>
          <w:spacing w:val="-14"/>
          <w:sz w:val="28"/>
          <w:szCs w:val="28"/>
        </w:rPr>
        <w:t>万元， 减少</w:t>
      </w:r>
      <w:r>
        <w:rPr>
          <w:spacing w:val="-58"/>
          <w:sz w:val="28"/>
          <w:szCs w:val="28"/>
        </w:rPr>
        <w:t xml:space="preserve"> </w:t>
      </w:r>
      <w:r>
        <w:rPr>
          <w:spacing w:val="-14"/>
          <w:sz w:val="28"/>
          <w:szCs w:val="28"/>
        </w:rPr>
        <w:t>28.41%。其中：</w:t>
      </w:r>
    </w:p>
    <w:p>
      <w:pPr>
        <w:pStyle w:val="style66"/>
        <w:spacing w:before="266" w:afterAutospacing="false" w:lineRule="auto" w:line="396"/>
        <w:ind w:left="29" w:right="47" w:firstLine="787"/>
        <w:rPr>
          <w:sz w:val="28"/>
          <w:szCs w:val="28"/>
        </w:rPr>
      </w:pPr>
      <w:r>
        <w:rPr>
          <w:spacing w:val="-4"/>
          <w:sz w:val="28"/>
          <w:szCs w:val="28"/>
        </w:rPr>
        <w:t>(1)商品和服务支出</w:t>
      </w:r>
      <w:r>
        <w:rPr>
          <w:spacing w:val="-57"/>
          <w:sz w:val="28"/>
          <w:szCs w:val="28"/>
        </w:rPr>
        <w:t xml:space="preserve"> </w:t>
      </w:r>
      <w:r>
        <w:rPr>
          <w:spacing w:val="-4"/>
          <w:sz w:val="28"/>
          <w:szCs w:val="28"/>
        </w:rPr>
        <w:t>9.18</w:t>
      </w:r>
      <w:r>
        <w:rPr>
          <w:spacing w:val="-66"/>
          <w:sz w:val="28"/>
          <w:szCs w:val="28"/>
        </w:rPr>
        <w:t xml:space="preserve"> </w:t>
      </w:r>
      <w:r>
        <w:rPr>
          <w:spacing w:val="-4"/>
          <w:sz w:val="28"/>
          <w:szCs w:val="28"/>
        </w:rPr>
        <w:t>万元，占项目支出总预算</w:t>
      </w:r>
      <w:r>
        <w:rPr>
          <w:spacing w:val="-75"/>
          <w:sz w:val="28"/>
          <w:szCs w:val="28"/>
        </w:rPr>
        <w:t xml:space="preserve"> </w:t>
      </w:r>
      <w:r>
        <w:rPr>
          <w:spacing w:val="-4"/>
          <w:sz w:val="28"/>
          <w:szCs w:val="28"/>
        </w:rPr>
        <w:t xml:space="preserve">45.49%,比 </w:t>
      </w:r>
      <w:r>
        <w:rPr>
          <w:spacing w:val="-7"/>
          <w:sz w:val="28"/>
          <w:szCs w:val="28"/>
        </w:rPr>
        <w:t>上年减少</w:t>
      </w:r>
      <w:r>
        <w:rPr>
          <w:spacing w:val="-53"/>
          <w:sz w:val="28"/>
          <w:szCs w:val="28"/>
        </w:rPr>
        <w:t xml:space="preserve"> </w:t>
      </w:r>
      <w:r>
        <w:rPr>
          <w:spacing w:val="-7"/>
          <w:sz w:val="28"/>
          <w:szCs w:val="28"/>
        </w:rPr>
        <w:t>11.09</w:t>
      </w:r>
      <w:r>
        <w:rPr>
          <w:spacing w:val="-66"/>
          <w:sz w:val="28"/>
          <w:szCs w:val="28"/>
        </w:rPr>
        <w:t xml:space="preserve"> </w:t>
      </w:r>
      <w:r>
        <w:rPr>
          <w:spacing w:val="-7"/>
          <w:sz w:val="28"/>
          <w:szCs w:val="28"/>
        </w:rPr>
        <w:t>万元，减少</w:t>
      </w:r>
      <w:r>
        <w:rPr>
          <w:spacing w:val="-67"/>
          <w:sz w:val="28"/>
          <w:szCs w:val="28"/>
        </w:rPr>
        <w:t xml:space="preserve"> </w:t>
      </w:r>
      <w:r>
        <w:rPr>
          <w:spacing w:val="-7"/>
          <w:sz w:val="28"/>
          <w:szCs w:val="28"/>
        </w:rPr>
        <w:t>54.71%,主要原因是：</w:t>
      </w:r>
      <w:r>
        <w:rPr>
          <w:spacing w:val="93"/>
          <w:sz w:val="28"/>
          <w:szCs w:val="28"/>
        </w:rPr>
        <w:t xml:space="preserve"> </w:t>
      </w:r>
      <w:r>
        <w:rPr>
          <w:spacing w:val="-9"/>
          <w:sz w:val="28"/>
          <w:szCs w:val="28"/>
        </w:rPr>
        <w:t>1：今年教师人数比</w:t>
      </w:r>
      <w:r>
        <w:rPr>
          <w:spacing w:val="-5"/>
          <w:sz w:val="28"/>
          <w:szCs w:val="28"/>
        </w:rPr>
        <w:t>去年人数下降支出减少。</w:t>
      </w:r>
      <w:r>
        <w:rPr>
          <w:spacing w:val="-11"/>
          <w:sz w:val="28"/>
          <w:szCs w:val="28"/>
        </w:rPr>
        <w:t>2：许多老师调入其他学校支出减少。</w:t>
      </w:r>
      <w:r>
        <w:rPr>
          <w:spacing w:val="42"/>
          <w:sz w:val="28"/>
          <w:szCs w:val="28"/>
        </w:rPr>
        <w:t xml:space="preserve"> </w:t>
      </w:r>
    </w:p>
    <w:p>
      <w:pPr>
        <w:pStyle w:val="style66"/>
        <w:spacing w:beforeAutospacing="false" w:lineRule="auto" w:line="220"/>
        <w:ind w:left="816"/>
        <w:jc w:val="both"/>
        <w:rPr>
          <w:sz w:val="28"/>
          <w:szCs w:val="28"/>
        </w:rPr>
      </w:pPr>
      <w:r>
        <w:rPr>
          <w:spacing w:val="-4"/>
          <w:sz w:val="28"/>
          <w:szCs w:val="28"/>
        </w:rPr>
        <w:t>(2)对个人和家庭的补助</w:t>
      </w:r>
      <w:r>
        <w:rPr>
          <w:spacing w:val="-55"/>
          <w:sz w:val="28"/>
          <w:szCs w:val="28"/>
        </w:rPr>
        <w:t xml:space="preserve"> </w:t>
      </w:r>
      <w:r>
        <w:rPr>
          <w:spacing w:val="-4"/>
          <w:sz w:val="28"/>
          <w:szCs w:val="28"/>
        </w:rPr>
        <w:t>5.42</w:t>
      </w:r>
      <w:r>
        <w:rPr>
          <w:spacing w:val="-67"/>
          <w:sz w:val="28"/>
          <w:szCs w:val="28"/>
        </w:rPr>
        <w:t xml:space="preserve"> </w:t>
      </w:r>
      <w:r>
        <w:rPr>
          <w:spacing w:val="-4"/>
          <w:sz w:val="28"/>
          <w:szCs w:val="28"/>
        </w:rPr>
        <w:t>万元，占项目支出总预算</w:t>
      </w:r>
    </w:p>
    <w:p>
      <w:pPr>
        <w:pStyle w:val="style66"/>
        <w:spacing w:before="267" w:lineRule="exact" w:line="600"/>
        <w:jc w:val="both"/>
        <w:rPr>
          <w:sz w:val="28"/>
          <w:szCs w:val="28"/>
        </w:rPr>
      </w:pPr>
      <w:r>
        <w:rPr>
          <w:spacing w:val="-7"/>
          <w:position w:val="24"/>
          <w:sz w:val="28"/>
          <w:szCs w:val="28"/>
        </w:rPr>
        <w:t>26.86%,比上年增长</w:t>
      </w:r>
      <w:r>
        <w:rPr>
          <w:spacing w:val="-53"/>
          <w:position w:val="24"/>
          <w:sz w:val="28"/>
          <w:szCs w:val="28"/>
        </w:rPr>
        <w:t xml:space="preserve"> </w:t>
      </w:r>
      <w:r>
        <w:rPr>
          <w:spacing w:val="-7"/>
          <w:position w:val="24"/>
          <w:sz w:val="28"/>
          <w:szCs w:val="28"/>
        </w:rPr>
        <w:t>1.83</w:t>
      </w:r>
      <w:r>
        <w:rPr>
          <w:spacing w:val="-66"/>
          <w:position w:val="24"/>
          <w:sz w:val="28"/>
          <w:szCs w:val="28"/>
        </w:rPr>
        <w:t xml:space="preserve"> </w:t>
      </w:r>
      <w:r>
        <w:rPr>
          <w:spacing w:val="-7"/>
          <w:position w:val="24"/>
          <w:sz w:val="28"/>
          <w:szCs w:val="28"/>
        </w:rPr>
        <w:t>万元，增长</w:t>
      </w:r>
      <w:r>
        <w:rPr>
          <w:spacing w:val="-68"/>
          <w:position w:val="24"/>
          <w:sz w:val="28"/>
          <w:szCs w:val="28"/>
        </w:rPr>
        <w:t xml:space="preserve"> </w:t>
      </w:r>
      <w:r>
        <w:rPr>
          <w:spacing w:val="-8"/>
          <w:position w:val="24"/>
          <w:sz w:val="28"/>
          <w:szCs w:val="28"/>
        </w:rPr>
        <w:t>50.97%,主要原因是：</w:t>
      </w:r>
      <w:r>
        <w:rPr>
          <w:rFonts w:hint="eastAsia"/>
          <w:spacing w:val="-8"/>
          <w:position w:val="24"/>
          <w:sz w:val="28"/>
          <w:szCs w:val="28"/>
        </w:rPr>
        <w:t>2023年9月新招4名教师。</w:t>
      </w:r>
      <w:r>
        <w:rPr>
          <w:spacing w:val="94"/>
          <w:position w:val="24"/>
          <w:sz w:val="28"/>
          <w:szCs w:val="28"/>
        </w:rPr>
        <w:t xml:space="preserve"> </w:t>
      </w:r>
    </w:p>
    <w:p>
      <w:pPr>
        <w:pStyle w:val="style66"/>
        <w:spacing w:before="246" w:lineRule="auto" w:line="396"/>
        <w:ind w:left="28" w:right="30" w:firstLine="788"/>
        <w:jc w:val="both"/>
        <w:rPr>
          <w:sz w:val="28"/>
          <w:szCs w:val="28"/>
        </w:rPr>
      </w:pPr>
      <w:r>
        <w:rPr>
          <w:spacing w:val="-4"/>
          <w:sz w:val="28"/>
          <w:szCs w:val="28"/>
        </w:rPr>
        <w:t>(3)工资福利支出</w:t>
      </w:r>
      <w:r>
        <w:rPr>
          <w:spacing w:val="-62"/>
          <w:sz w:val="28"/>
          <w:szCs w:val="28"/>
        </w:rPr>
        <w:t xml:space="preserve"> </w:t>
      </w:r>
      <w:r>
        <w:rPr>
          <w:spacing w:val="-4"/>
          <w:sz w:val="28"/>
          <w:szCs w:val="28"/>
        </w:rPr>
        <w:t>5.58</w:t>
      </w:r>
      <w:r>
        <w:rPr>
          <w:spacing w:val="-66"/>
          <w:sz w:val="28"/>
          <w:szCs w:val="28"/>
        </w:rPr>
        <w:t xml:space="preserve"> </w:t>
      </w:r>
      <w:r>
        <w:rPr>
          <w:spacing w:val="-4"/>
          <w:sz w:val="28"/>
          <w:szCs w:val="28"/>
        </w:rPr>
        <w:t>万元，占项目支出总预算</w:t>
      </w:r>
      <w:r>
        <w:rPr>
          <w:spacing w:val="-70"/>
          <w:sz w:val="28"/>
          <w:szCs w:val="28"/>
        </w:rPr>
        <w:t xml:space="preserve"> </w:t>
      </w:r>
      <w:r>
        <w:rPr>
          <w:spacing w:val="-4"/>
          <w:sz w:val="28"/>
          <w:szCs w:val="28"/>
        </w:rPr>
        <w:t xml:space="preserve">27.65%,比上 </w:t>
      </w:r>
      <w:r>
        <w:rPr>
          <w:spacing w:val="-7"/>
          <w:sz w:val="28"/>
          <w:szCs w:val="28"/>
        </w:rPr>
        <w:t>年增长</w:t>
      </w:r>
      <w:r>
        <w:rPr>
          <w:spacing w:val="-52"/>
          <w:sz w:val="28"/>
          <w:szCs w:val="28"/>
        </w:rPr>
        <w:t xml:space="preserve"> </w:t>
      </w:r>
      <w:r>
        <w:rPr>
          <w:spacing w:val="-7"/>
          <w:sz w:val="28"/>
          <w:szCs w:val="28"/>
        </w:rPr>
        <w:t>1.25</w:t>
      </w:r>
      <w:r>
        <w:rPr>
          <w:spacing w:val="-67"/>
          <w:sz w:val="28"/>
          <w:szCs w:val="28"/>
        </w:rPr>
        <w:t xml:space="preserve"> </w:t>
      </w:r>
      <w:r>
        <w:rPr>
          <w:spacing w:val="-7"/>
          <w:sz w:val="28"/>
          <w:szCs w:val="28"/>
        </w:rPr>
        <w:t>万元，增长</w:t>
      </w:r>
      <w:r>
        <w:rPr>
          <w:spacing w:val="-69"/>
          <w:sz w:val="28"/>
          <w:szCs w:val="28"/>
        </w:rPr>
        <w:t xml:space="preserve"> </w:t>
      </w:r>
      <w:r>
        <w:rPr>
          <w:spacing w:val="-7"/>
          <w:sz w:val="28"/>
          <w:szCs w:val="28"/>
        </w:rPr>
        <w:t>28.87%,主要原因是：</w:t>
      </w:r>
      <w:r>
        <w:rPr>
          <w:spacing w:val="93"/>
          <w:sz w:val="28"/>
          <w:szCs w:val="28"/>
        </w:rPr>
        <w:t xml:space="preserve"> </w:t>
      </w:r>
      <w:r>
        <w:rPr>
          <w:rFonts w:hint="eastAsia"/>
          <w:spacing w:val="93"/>
          <w:sz w:val="28"/>
          <w:szCs w:val="28"/>
        </w:rPr>
        <w:t>2023年9月新招4名教师。</w:t>
      </w:r>
    </w:p>
    <w:p>
      <w:pPr>
        <w:pStyle w:val="style66"/>
        <w:spacing w:before="256" w:lineRule="auto" w:line="220"/>
        <w:ind w:left="678"/>
        <w:rPr/>
      </w:pPr>
      <w:r>
        <w:rPr>
          <w:spacing w:val="-3"/>
          <w14:textOutline w14:w="6773" w14:cmpd="sng" w14:cap="flat">
            <w14:solidFill>
              <w14:srgbClr w14:val="000000"/>
            </w14:solidFill>
            <w14:prstDash w14:val="solid"/>
            <w14:miter/>
          </w14:textOutline>
        </w:rPr>
        <w:t>四、财政拨款收支总体情况说明</w:t>
      </w:r>
    </w:p>
    <w:p>
      <w:pPr>
        <w:pStyle w:val="style0"/>
        <w:spacing w:lineRule="exact" w:line="19"/>
        <w:rPr/>
      </w:pPr>
    </w:p>
    <w:tbl>
      <w:tblPr>
        <w:tblStyle w:val="style4097"/>
        <w:tblW w:w="7988" w:type="dxa"/>
        <w:tblInd w:w="19"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ayout w:type="fixed"/>
        <w:tblCellMar>
          <w:top w:w="0" w:type="dxa"/>
          <w:left w:w="0" w:type="dxa"/>
          <w:bottom w:w="0" w:type="dxa"/>
          <w:right w:w="0" w:type="dxa"/>
        </w:tblCellMar>
      </w:tblPr>
      <w:tblGrid>
        <w:gridCol w:w="7988"/>
      </w:tblGrid>
      <w:tr>
        <w:trPr>
          <w:trHeight w:val="5978" w:hRule="atLeast"/>
        </w:trPr>
        <w:tc>
          <w:tcPr>
            <w:tcW w:w="7988" w:type="dxa"/>
            <w:tcBorders/>
          </w:tcPr>
          <w:p>
            <w:pPr>
              <w:pStyle w:val="style0"/>
              <w:spacing w:lineRule="auto" w:line="255"/>
              <w:rPr>
                <w:rFonts w:ascii="Arial"/>
                <w:sz w:val="21"/>
              </w:rPr>
            </w:pPr>
            <w:r>
              <w:rPr/>
              <w:pict>
                <v:rect id="1045" fillcolor="#4f81bd" stroked="f" style="position:absolute;margin-left:117.9pt;margin-top:68.5pt;width:81.25pt;height:185.85pt;z-index:9;mso-position-horizontal-relative:page;mso-position-vertical-relative:page;mso-width-relative:page;mso-height-relative:page;mso-wrap-distance-left:0.0pt;mso-wrap-distance-right:0.0pt;visibility:visible;">
                  <v:stroke on="f"/>
                  <v:fill/>
                </v:rect>
              </w:pict>
            </w:r>
            <w:r>
              <w:rPr/>
              <w:pict>
                <v:rect id="1046" fillcolor="#c0504d" stroked="f" style="position:absolute;margin-left:221.05pt;margin-top:176.65pt;width:81.25pt;height:77.75pt;z-index:10;mso-position-horizontal-relative:page;mso-position-vertical-relative:page;mso-width-relative:page;mso-height-relative:page;mso-wrap-distance-left:0.0pt;mso-wrap-distance-right:0.0pt;visibility:visible;">
                  <v:stroke on="f"/>
                  <v:fill/>
                </v:rect>
              </w:pict>
            </w:r>
            <w:r>
              <w:rPr/>
              <w:pict>
                <v:shapetype id="_x0000_t202" coordsize="21600,21600" o:spt="202" path="m,l,21600r21600,l21600,xe">
                  <v:stroke joinstyle="miter"/>
                  <v:path gradientshapeok="t" o:connecttype="rect"/>
                </v:shapetype>
                <v:shape id="1047" type="#_x0000_t202" filled="f" stroked="f" style="position:absolute;margin-left:7.9pt;margin-top:53.05pt;width:19.25pt;height:10.05pt;z-index:8;mso-position-horizontal-relative:page;mso-position-vertical-relative:page;mso-width-relative:page;mso-height-relative:page;mso-wrap-distance-left:0.0pt;mso-wrap-distance-right:0.0pt;visibility:visible;">
                  <v:stroke on="f"/>
                  <v:fill/>
                  <v:textbox inset="0.0pt,0.0pt,0.0pt,0.0pt">
                    <w:txbxContent>
                      <w:p>
                        <w:pPr>
                          <w:pStyle w:val="style0"/>
                          <w:spacing w:before="19" w:lineRule="auto" w:line="186"/>
                          <w:ind w:left="20"/>
                          <w:rPr>
                            <w:rFonts w:ascii="Calibri" w:cs="Calibri" w:eastAsia="Calibri" w:hAnsi="Calibri"/>
                            <w:sz w:val="17"/>
                            <w:szCs w:val="17"/>
                          </w:rPr>
                        </w:pPr>
                        <w:r>
                          <w:rPr>
                            <w:rFonts w:ascii="Calibri" w:cs="Calibri" w:eastAsia="Calibri" w:hAnsi="Calibri"/>
                            <w:color w:val="595959"/>
                            <w:spacing w:val="-1"/>
                            <w:sz w:val="17"/>
                            <w:szCs w:val="17"/>
                          </w:rPr>
                          <w:t>1050</w:t>
                        </w:r>
                      </w:p>
                    </w:txbxContent>
                  </v:textbox>
                </v:shape>
              </w:pict>
            </w:r>
            <w:r>
              <w:rPr/>
              <w:pict>
                <v:shape id="1048" type="#_x0000_t202" filled="f" stroked="f" style="position:absolute;margin-left:7.9pt;margin-top:92.4pt;width:19.25pt;height:10.05pt;z-index:7;mso-position-horizontal-relative:page;mso-position-vertical-relative:page;mso-width-relative:page;mso-height-relative:page;mso-wrap-distance-left:0.0pt;mso-wrap-distance-right:0.0pt;visibility:visible;">
                  <v:stroke on="f"/>
                  <v:fill/>
                  <v:textbox inset="0.0pt,0.0pt,0.0pt,0.0pt">
                    <w:txbxContent>
                      <w:p>
                        <w:pPr>
                          <w:pStyle w:val="style0"/>
                          <w:spacing w:before="19" w:lineRule="auto" w:line="186"/>
                          <w:ind w:left="20"/>
                          <w:rPr>
                            <w:rFonts w:ascii="Calibri" w:cs="Calibri" w:eastAsia="Calibri" w:hAnsi="Calibri"/>
                            <w:sz w:val="17"/>
                            <w:szCs w:val="17"/>
                          </w:rPr>
                        </w:pPr>
                        <w:r>
                          <w:rPr>
                            <w:rFonts w:ascii="Calibri" w:cs="Calibri" w:eastAsia="Calibri" w:hAnsi="Calibri"/>
                            <w:color w:val="595959"/>
                            <w:spacing w:val="-1"/>
                            <w:sz w:val="17"/>
                            <w:szCs w:val="17"/>
                          </w:rPr>
                          <w:t>1000</w:t>
                        </w:r>
                      </w:p>
                    </w:txbxContent>
                  </v:textbox>
                </v:shape>
              </w:pict>
            </w:r>
            <w:r>
              <w:rPr/>
              <w:pict>
                <v:shape id="1049" type="#_x0000_t202" filled="f" stroked="f" style="position:absolute;margin-left:12.0pt;margin-top:131.75pt;width:15.2pt;height:10.05pt;z-index:6;mso-position-horizontal-relative:page;mso-position-vertical-relative:page;mso-width-relative:page;mso-height-relative:page;mso-wrap-distance-left:0.0pt;mso-wrap-distance-right:0.0pt;visibility:visible;">
                  <v:stroke on="f"/>
                  <v:fill/>
                  <v:textbox inset="0.0pt,0.0pt,0.0pt,0.0pt">
                    <w:txbxContent>
                      <w:p>
                        <w:pPr>
                          <w:pStyle w:val="style0"/>
                          <w:spacing w:before="19" w:lineRule="auto" w:line="186"/>
                          <w:ind w:left="20"/>
                          <w:rPr>
                            <w:rFonts w:ascii="Calibri" w:cs="Calibri" w:eastAsia="Calibri" w:hAnsi="Calibri"/>
                            <w:sz w:val="17"/>
                            <w:szCs w:val="17"/>
                          </w:rPr>
                        </w:pPr>
                        <w:r>
                          <w:rPr>
                            <w:rFonts w:ascii="Calibri" w:cs="Calibri" w:eastAsia="Calibri" w:hAnsi="Calibri"/>
                            <w:color w:val="595959"/>
                            <w:spacing w:val="1"/>
                            <w:sz w:val="17"/>
                            <w:szCs w:val="17"/>
                          </w:rPr>
                          <w:t>950</w:t>
                        </w:r>
                      </w:p>
                    </w:txbxContent>
                  </v:textbox>
                </v:shape>
              </w:pict>
            </w:r>
            <w:r>
              <w:rPr/>
              <w:pict>
                <v:shape id="1050" type="#_x0000_t202" filled="f" stroked="f" style="position:absolute;margin-left:12.0pt;margin-top:171.1pt;width:15.2pt;height:10.05pt;z-index:4;mso-position-horizontal-relative:page;mso-position-vertical-relative:page;mso-width-relative:page;mso-height-relative:page;mso-wrap-distance-left:0.0pt;mso-wrap-distance-right:0.0pt;visibility:visible;">
                  <v:stroke on="f"/>
                  <v:fill/>
                  <v:textbox inset="0.0pt,0.0pt,0.0pt,0.0pt">
                    <w:txbxContent>
                      <w:p>
                        <w:pPr>
                          <w:pStyle w:val="style0"/>
                          <w:spacing w:before="19" w:lineRule="auto" w:line="186"/>
                          <w:ind w:left="20"/>
                          <w:rPr>
                            <w:rFonts w:ascii="Calibri" w:cs="Calibri" w:eastAsia="Calibri" w:hAnsi="Calibri"/>
                            <w:sz w:val="17"/>
                            <w:szCs w:val="17"/>
                          </w:rPr>
                        </w:pPr>
                        <w:r>
                          <w:rPr>
                            <w:rFonts w:ascii="Calibri" w:cs="Calibri" w:eastAsia="Calibri" w:hAnsi="Calibri"/>
                            <w:color w:val="595959"/>
                            <w:spacing w:val="1"/>
                            <w:sz w:val="17"/>
                            <w:szCs w:val="17"/>
                          </w:rPr>
                          <w:t>900</w:t>
                        </w:r>
                      </w:p>
                    </w:txbxContent>
                  </v:textbox>
                </v:shape>
              </w:pict>
            </w:r>
            <w:r>
              <w:rPr/>
              <w:pict>
                <v:shape id="1051" type="#_x0000_t202" filled="f" stroked="f" style="position:absolute;margin-left:12.0pt;margin-top:210.45pt;width:15.2pt;height:10.05pt;z-index:5;mso-position-horizontal-relative:page;mso-position-vertical-relative:page;mso-width-relative:page;mso-height-relative:page;mso-wrap-distance-left:0.0pt;mso-wrap-distance-right:0.0pt;visibility:visible;">
                  <v:stroke on="f"/>
                  <v:fill/>
                  <v:textbox inset="0.0pt,0.0pt,0.0pt,0.0pt">
                    <w:txbxContent>
                      <w:p>
                        <w:pPr>
                          <w:pStyle w:val="style0"/>
                          <w:spacing w:before="19" w:lineRule="auto" w:line="186"/>
                          <w:ind w:left="20"/>
                          <w:rPr>
                            <w:rFonts w:ascii="Calibri" w:cs="Calibri" w:eastAsia="Calibri" w:hAnsi="Calibri"/>
                            <w:sz w:val="17"/>
                            <w:szCs w:val="17"/>
                          </w:rPr>
                        </w:pPr>
                        <w:r>
                          <w:rPr>
                            <w:rFonts w:ascii="Calibri" w:cs="Calibri" w:eastAsia="Calibri" w:hAnsi="Calibri"/>
                            <w:color w:val="595959"/>
                            <w:spacing w:val="1"/>
                            <w:sz w:val="17"/>
                            <w:szCs w:val="17"/>
                          </w:rPr>
                          <w:t>850</w:t>
                        </w:r>
                      </w:p>
                    </w:txbxContent>
                  </v:textbox>
                </v:shape>
              </w:pict>
            </w:r>
            <w:r>
              <w:rPr/>
              <w:pict>
                <v:shape id="1052" type="#_x0000_t202" filled="f" stroked="f" style="position:absolute;margin-left:12.0pt;margin-top:249.8pt;width:15.2pt;height:10.05pt;z-index:3;mso-position-horizontal-relative:page;mso-position-vertical-relative:page;mso-width-relative:page;mso-height-relative:page;mso-wrap-distance-left:0.0pt;mso-wrap-distance-right:0.0pt;visibility:visible;">
                  <v:stroke on="f"/>
                  <v:fill/>
                  <v:textbox inset="0.0pt,0.0pt,0.0pt,0.0pt">
                    <w:txbxContent>
                      <w:p>
                        <w:pPr>
                          <w:pStyle w:val="style0"/>
                          <w:spacing w:before="19" w:lineRule="auto" w:line="186"/>
                          <w:ind w:left="20"/>
                          <w:rPr>
                            <w:rFonts w:ascii="Calibri" w:cs="Calibri" w:eastAsia="Calibri" w:hAnsi="Calibri"/>
                            <w:sz w:val="17"/>
                            <w:szCs w:val="17"/>
                          </w:rPr>
                        </w:pPr>
                        <w:r>
                          <w:rPr>
                            <w:rFonts w:ascii="Calibri" w:cs="Calibri" w:eastAsia="Calibri" w:hAnsi="Calibri"/>
                            <w:color w:val="595959"/>
                            <w:spacing w:val="1"/>
                            <w:sz w:val="17"/>
                            <w:szCs w:val="17"/>
                          </w:rPr>
                          <w:t>800</w:t>
                        </w:r>
                      </w:p>
                    </w:txbxContent>
                  </v:textbox>
                </v:shape>
              </w:pict>
            </w:r>
          </w:p>
          <w:p>
            <w:pPr>
              <w:pStyle w:val="style4098"/>
              <w:spacing w:before="154" w:lineRule="auto" w:line="178"/>
              <w:ind w:left="2201"/>
              <w:rPr>
                <w:sz w:val="36"/>
                <w:szCs w:val="36"/>
              </w:rPr>
            </w:pPr>
            <w:r>
              <w:rPr>
                <w:b/>
                <w:bCs/>
                <w:spacing w:val="-2"/>
                <w:sz w:val="36"/>
                <w:szCs w:val="36"/>
              </w:rPr>
              <w:t>财政拨款收支总体情况</w:t>
            </w:r>
          </w:p>
          <w:p>
            <w:pPr>
              <w:pStyle w:val="style0"/>
              <w:spacing w:before="24"/>
              <w:rPr/>
            </w:pPr>
          </w:p>
          <w:tbl>
            <w:tblPr>
              <w:tblStyle w:val="style4097"/>
              <w:tblW w:w="7247" w:type="dxa"/>
              <w:tblInd w:w="57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0" w:type="dxa"/>
                <w:left w:w="0" w:type="dxa"/>
                <w:bottom w:w="0" w:type="dxa"/>
                <w:right w:w="0" w:type="dxa"/>
              </w:tblCellMar>
            </w:tblPr>
            <w:tblGrid>
              <w:gridCol w:w="7247"/>
            </w:tblGrid>
            <w:tr>
              <w:trPr>
                <w:trHeight w:val="782" w:hRule="atLeast"/>
              </w:trPr>
              <w:tc>
                <w:tcPr>
                  <w:tcW w:w="7247" w:type="dxa"/>
                  <w:tcBorders>
                    <w:top w:val="single" w:sz="4" w:space="0" w:color="d9d9d9"/>
                    <w:bottom w:val="single" w:sz="4" w:space="0" w:color="d9d9d9"/>
                  </w:tcBorders>
                </w:tcPr>
                <w:p>
                  <w:pPr>
                    <w:pStyle w:val="style0"/>
                    <w:rPr>
                      <w:rFonts w:ascii="Arial"/>
                      <w:sz w:val="21"/>
                    </w:rPr>
                  </w:pPr>
                </w:p>
              </w:tc>
            </w:tr>
            <w:tr>
              <w:tblPrEx/>
              <w:trPr>
                <w:trHeight w:val="775" w:hRule="atLeast"/>
              </w:trPr>
              <w:tc>
                <w:tcPr>
                  <w:tcW w:w="7247" w:type="dxa"/>
                  <w:tcBorders>
                    <w:top w:val="single" w:sz="4" w:space="0" w:color="d9d9d9"/>
                    <w:bottom w:val="single" w:sz="4" w:space="0" w:color="d9d9d9"/>
                  </w:tcBorders>
                </w:tcPr>
                <w:p>
                  <w:pPr>
                    <w:pStyle w:val="style0"/>
                    <w:rPr>
                      <w:rFonts w:ascii="Arial"/>
                      <w:sz w:val="21"/>
                    </w:rPr>
                  </w:pPr>
                </w:p>
              </w:tc>
            </w:tr>
            <w:tr>
              <w:tblPrEx/>
              <w:trPr>
                <w:trHeight w:val="775" w:hRule="atLeast"/>
              </w:trPr>
              <w:tc>
                <w:tcPr>
                  <w:tcW w:w="7247" w:type="dxa"/>
                  <w:tcBorders>
                    <w:top w:val="single" w:sz="4" w:space="0" w:color="d9d9d9"/>
                    <w:bottom w:val="single" w:sz="4" w:space="0" w:color="d9d9d9"/>
                  </w:tcBorders>
                </w:tcPr>
                <w:p>
                  <w:pPr>
                    <w:pStyle w:val="style0"/>
                    <w:rPr>
                      <w:rFonts w:ascii="Arial"/>
                      <w:sz w:val="21"/>
                    </w:rPr>
                  </w:pPr>
                </w:p>
              </w:tc>
            </w:tr>
            <w:tr>
              <w:tblPrEx/>
              <w:trPr>
                <w:trHeight w:val="775" w:hRule="atLeast"/>
              </w:trPr>
              <w:tc>
                <w:tcPr>
                  <w:tcW w:w="7247" w:type="dxa"/>
                  <w:tcBorders>
                    <w:top w:val="single" w:sz="4" w:space="0" w:color="d9d9d9"/>
                    <w:bottom w:val="single" w:sz="4" w:space="0" w:color="d9d9d9"/>
                  </w:tcBorders>
                </w:tcPr>
                <w:p>
                  <w:pPr>
                    <w:pStyle w:val="style0"/>
                    <w:rPr>
                      <w:rFonts w:ascii="Arial"/>
                      <w:sz w:val="21"/>
                    </w:rPr>
                  </w:pPr>
                </w:p>
              </w:tc>
            </w:tr>
            <w:tr>
              <w:tblPrEx/>
              <w:trPr>
                <w:trHeight w:val="782" w:hRule="atLeast"/>
              </w:trPr>
              <w:tc>
                <w:tcPr>
                  <w:tcW w:w="7247" w:type="dxa"/>
                  <w:tcBorders>
                    <w:top w:val="single" w:sz="4" w:space="0" w:color="d9d9d9"/>
                    <w:bottom w:val="single" w:sz="4" w:space="0" w:color="d9d9d9"/>
                  </w:tcBorders>
                </w:tcPr>
                <w:p>
                  <w:pPr>
                    <w:pStyle w:val="style0"/>
                    <w:rPr>
                      <w:rFonts w:ascii="Arial"/>
                      <w:sz w:val="21"/>
                    </w:rPr>
                  </w:pPr>
                </w:p>
              </w:tc>
            </w:tr>
          </w:tbl>
          <w:p>
            <w:pPr>
              <w:pStyle w:val="style4098"/>
              <w:spacing w:before="105" w:lineRule="auto" w:line="186"/>
              <w:ind w:left="4028"/>
              <w:rPr/>
            </w:pPr>
            <w:r>
              <w:rPr>
                <w:color w:val="595959"/>
                <w:spacing w:val="4"/>
              </w:rPr>
              <w:t>收入</w:t>
            </w:r>
          </w:p>
          <w:p>
            <w:pPr>
              <w:pStyle w:val="style4098"/>
              <w:spacing w:before="308" w:lineRule="auto" w:line="186"/>
              <w:ind w:left="3405"/>
              <w:rPr/>
            </w:pPr>
            <w:r>
              <w:rPr>
                <w:color w:val="595959"/>
                <w:position w:val="2"/>
              </w:rPr>
              <w:drawing>
                <wp:inline distL="0" distT="0" distB="0" distR="0">
                  <wp:extent cx="67945" cy="67945"/>
                  <wp:effectExtent l="0" t="0" r="0" b="0"/>
                  <wp:docPr id="1053" name="IM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 14"/>
                          <pic:cNvPicPr/>
                        </pic:nvPicPr>
                        <pic:blipFill>
                          <a:blip r:embed="rId14" cstate="print"/>
                          <a:srcRect l="0" t="0" r="0" b="0"/>
                          <a:stretch/>
                        </pic:blipFill>
                        <pic:spPr>
                          <a:xfrm rot="0">
                            <a:off x="0" y="0"/>
                            <a:ext cx="67945" cy="67945"/>
                          </a:xfrm>
                          <a:prstGeom prst="rect"/>
                        </pic:spPr>
                      </pic:pic>
                    </a:graphicData>
                  </a:graphic>
                </wp:inline>
              </w:drawing>
            </w:r>
            <w:r>
              <w:rPr>
                <w:color w:val="595959"/>
                <w:spacing w:val="15"/>
              </w:rPr>
              <w:t xml:space="preserve"> </w:t>
            </w:r>
            <w:r>
              <w:rPr>
                <w:color w:val="595959"/>
                <w:spacing w:val="2"/>
              </w:rPr>
              <w:t>上年</w:t>
            </w:r>
            <w:r>
              <w:rPr>
                <w:color w:val="595959"/>
                <w:spacing w:val="9"/>
              </w:rPr>
              <w:t xml:space="preserve">  </w:t>
            </w:r>
            <w:r>
              <w:rPr>
                <w:position w:val="2"/>
              </w:rPr>
              <w:drawing>
                <wp:inline distL="0" distT="0" distB="0" distR="0">
                  <wp:extent cx="67945" cy="67945"/>
                  <wp:effectExtent l="0" t="0" r="0" b="0"/>
                  <wp:docPr id="1054" name="IM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 16"/>
                          <pic:cNvPicPr/>
                        </pic:nvPicPr>
                        <pic:blipFill>
                          <a:blip r:embed="rId15" cstate="print"/>
                          <a:srcRect l="0" t="0" r="0" b="0"/>
                          <a:stretch/>
                        </pic:blipFill>
                        <pic:spPr>
                          <a:xfrm rot="0">
                            <a:off x="0" y="0"/>
                            <a:ext cx="67945" cy="67945"/>
                          </a:xfrm>
                          <a:prstGeom prst="rect"/>
                        </pic:spPr>
                      </pic:pic>
                    </a:graphicData>
                  </a:graphic>
                </wp:inline>
              </w:drawing>
            </w:r>
            <w:r>
              <w:rPr>
                <w:color w:val="595959"/>
                <w:spacing w:val="28"/>
              </w:rPr>
              <w:t xml:space="preserve"> </w:t>
            </w:r>
            <w:r>
              <w:rPr>
                <w:color w:val="595959"/>
                <w:spacing w:val="2"/>
              </w:rPr>
              <w:t>当年</w:t>
            </w:r>
          </w:p>
        </w:tc>
      </w:tr>
    </w:tbl>
    <w:p>
      <w:pPr>
        <w:pStyle w:val="style66"/>
        <w:spacing w:before="238" w:lineRule="auto" w:line="396"/>
        <w:ind w:left="28" w:right="126" w:firstLine="603"/>
        <w:rPr>
          <w:sz w:val="28"/>
          <w:szCs w:val="28"/>
        </w:rPr>
      </w:pPr>
      <w:r>
        <w:rPr>
          <w:spacing w:val="-2"/>
          <w:sz w:val="28"/>
          <w:szCs w:val="28"/>
        </w:rPr>
        <w:t>2024</w:t>
      </w:r>
      <w:r>
        <w:rPr>
          <w:spacing w:val="-67"/>
          <w:sz w:val="28"/>
          <w:szCs w:val="28"/>
        </w:rPr>
        <w:t xml:space="preserve"> </w:t>
      </w:r>
      <w:r>
        <w:rPr>
          <w:spacing w:val="-2"/>
          <w:sz w:val="28"/>
          <w:szCs w:val="28"/>
        </w:rPr>
        <w:t>年财政拨款收入我部门财政拨款总收入</w:t>
      </w:r>
      <w:r>
        <w:rPr>
          <w:spacing w:val="-72"/>
          <w:sz w:val="28"/>
          <w:szCs w:val="28"/>
        </w:rPr>
        <w:t xml:space="preserve"> </w:t>
      </w:r>
      <w:r>
        <w:rPr>
          <w:spacing w:val="-2"/>
          <w:sz w:val="28"/>
          <w:szCs w:val="28"/>
        </w:rPr>
        <w:t>898.74</w:t>
      </w:r>
      <w:r>
        <w:rPr>
          <w:spacing w:val="-67"/>
          <w:sz w:val="28"/>
          <w:szCs w:val="28"/>
        </w:rPr>
        <w:t xml:space="preserve"> </w:t>
      </w:r>
      <w:r>
        <w:rPr>
          <w:spacing w:val="-2"/>
          <w:sz w:val="28"/>
          <w:szCs w:val="28"/>
        </w:rPr>
        <w:t>万元，总</w:t>
      </w:r>
      <w:r>
        <w:rPr>
          <w:sz w:val="28"/>
          <w:szCs w:val="28"/>
        </w:rPr>
        <w:t xml:space="preserve">  </w:t>
      </w:r>
      <w:r>
        <w:rPr>
          <w:spacing w:val="-3"/>
          <w:sz w:val="28"/>
          <w:szCs w:val="28"/>
        </w:rPr>
        <w:t>支出</w:t>
      </w:r>
      <w:r>
        <w:rPr>
          <w:spacing w:val="-72"/>
          <w:sz w:val="28"/>
          <w:szCs w:val="28"/>
        </w:rPr>
        <w:t xml:space="preserve"> </w:t>
      </w:r>
      <w:r>
        <w:rPr>
          <w:spacing w:val="-3"/>
          <w:sz w:val="28"/>
          <w:szCs w:val="28"/>
        </w:rPr>
        <w:t>898.74</w:t>
      </w:r>
      <w:r>
        <w:rPr>
          <w:spacing w:val="-66"/>
          <w:sz w:val="28"/>
          <w:szCs w:val="28"/>
        </w:rPr>
        <w:t xml:space="preserve"> </w:t>
      </w:r>
      <w:r>
        <w:rPr>
          <w:spacing w:val="-3"/>
          <w:sz w:val="28"/>
          <w:szCs w:val="28"/>
        </w:rPr>
        <w:t>万元。财政拨款总收入较</w:t>
      </w:r>
      <w:r>
        <w:rPr>
          <w:spacing w:val="-70"/>
          <w:sz w:val="28"/>
          <w:szCs w:val="28"/>
        </w:rPr>
        <w:t xml:space="preserve"> </w:t>
      </w:r>
      <w:r>
        <w:rPr>
          <w:spacing w:val="-3"/>
          <w:sz w:val="28"/>
          <w:szCs w:val="28"/>
        </w:rPr>
        <w:t>2023</w:t>
      </w:r>
      <w:r>
        <w:rPr>
          <w:spacing w:val="-72"/>
          <w:sz w:val="28"/>
          <w:szCs w:val="28"/>
        </w:rPr>
        <w:t xml:space="preserve"> </w:t>
      </w:r>
      <w:r>
        <w:rPr>
          <w:spacing w:val="-3"/>
          <w:sz w:val="28"/>
          <w:szCs w:val="28"/>
        </w:rPr>
        <w:t>年度</w:t>
      </w:r>
      <w:r>
        <w:rPr>
          <w:spacing w:val="-4"/>
          <w:sz w:val="28"/>
          <w:szCs w:val="28"/>
        </w:rPr>
        <w:t>预算数</w:t>
      </w:r>
      <w:r>
        <w:rPr>
          <w:spacing w:val="-52"/>
          <w:sz w:val="28"/>
          <w:szCs w:val="28"/>
        </w:rPr>
        <w:t xml:space="preserve"> </w:t>
      </w:r>
      <w:r>
        <w:rPr>
          <w:spacing w:val="-4"/>
          <w:sz w:val="28"/>
          <w:szCs w:val="28"/>
        </w:rPr>
        <w:t>1036.15</w:t>
      </w:r>
      <w:r>
        <w:rPr>
          <w:spacing w:val="-67"/>
          <w:sz w:val="28"/>
          <w:szCs w:val="28"/>
        </w:rPr>
        <w:t xml:space="preserve"> </w:t>
      </w:r>
      <w:r>
        <w:rPr>
          <w:spacing w:val="-4"/>
          <w:sz w:val="28"/>
          <w:szCs w:val="28"/>
        </w:rPr>
        <w:t>万</w:t>
      </w:r>
      <w:r>
        <w:rPr>
          <w:sz w:val="28"/>
          <w:szCs w:val="28"/>
        </w:rPr>
        <w:t xml:space="preserve">  </w:t>
      </w:r>
      <w:r>
        <w:rPr>
          <w:spacing w:val="-11"/>
          <w:sz w:val="28"/>
          <w:szCs w:val="28"/>
        </w:rPr>
        <w:t>元，</w:t>
      </w:r>
      <w:r>
        <w:rPr>
          <w:spacing w:val="-33"/>
          <w:sz w:val="28"/>
          <w:szCs w:val="28"/>
        </w:rPr>
        <w:t xml:space="preserve"> </w:t>
      </w:r>
      <w:r>
        <w:rPr>
          <w:spacing w:val="-11"/>
          <w:sz w:val="28"/>
          <w:szCs w:val="28"/>
        </w:rPr>
        <w:t>减少</w:t>
      </w:r>
      <w:r>
        <w:rPr>
          <w:spacing w:val="-53"/>
          <w:sz w:val="28"/>
          <w:szCs w:val="28"/>
        </w:rPr>
        <w:t xml:space="preserve"> </w:t>
      </w:r>
      <w:r>
        <w:rPr>
          <w:spacing w:val="-11"/>
          <w:sz w:val="28"/>
          <w:szCs w:val="28"/>
        </w:rPr>
        <w:t>137.41</w:t>
      </w:r>
      <w:r>
        <w:rPr>
          <w:spacing w:val="-66"/>
          <w:sz w:val="28"/>
          <w:szCs w:val="28"/>
        </w:rPr>
        <w:t xml:space="preserve"> </w:t>
      </w:r>
      <w:r>
        <w:rPr>
          <w:spacing w:val="-11"/>
          <w:sz w:val="28"/>
          <w:szCs w:val="28"/>
        </w:rPr>
        <w:t>万元， 下降</w:t>
      </w:r>
      <w:r>
        <w:rPr>
          <w:spacing w:val="-52"/>
          <w:sz w:val="28"/>
          <w:szCs w:val="28"/>
        </w:rPr>
        <w:t xml:space="preserve"> </w:t>
      </w:r>
      <w:r>
        <w:rPr>
          <w:spacing w:val="-11"/>
          <w:sz w:val="28"/>
          <w:szCs w:val="28"/>
        </w:rPr>
        <w:t>13.26%，主要原因是</w:t>
      </w:r>
      <w:r>
        <w:rPr>
          <w:spacing w:val="-39"/>
          <w:sz w:val="28"/>
          <w:szCs w:val="28"/>
        </w:rPr>
        <w:t xml:space="preserve"> </w:t>
      </w:r>
      <w:r>
        <w:rPr>
          <w:spacing w:val="-11"/>
          <w:sz w:val="28"/>
          <w:szCs w:val="28"/>
        </w:rPr>
        <w:t>1：今年教</w:t>
      </w:r>
      <w:r>
        <w:rPr>
          <w:spacing w:val="-12"/>
          <w:sz w:val="28"/>
          <w:szCs w:val="28"/>
        </w:rPr>
        <w:t>师人数</w:t>
      </w:r>
    </w:p>
    <w:p>
      <w:pPr>
        <w:pStyle w:val="style66"/>
        <w:spacing w:before="1" w:lineRule="auto" w:line="219"/>
        <w:ind w:left="57"/>
        <w:rPr>
          <w:sz w:val="28"/>
          <w:szCs w:val="28"/>
        </w:rPr>
      </w:pPr>
      <w:r>
        <w:rPr>
          <w:spacing w:val="-7"/>
          <w:sz w:val="28"/>
          <w:szCs w:val="28"/>
        </w:rPr>
        <w:t>比去年人数下降支出减少。</w:t>
      </w:r>
    </w:p>
    <w:p>
      <w:pPr>
        <w:pStyle w:val="style66"/>
        <w:spacing w:before="265" w:lineRule="auto" w:line="396"/>
        <w:ind w:left="32" w:right="101" w:firstLine="598"/>
        <w:rPr>
          <w:sz w:val="28"/>
          <w:szCs w:val="28"/>
        </w:rPr>
      </w:pPr>
      <w:r>
        <w:rPr>
          <w:spacing w:val="-9"/>
          <w:sz w:val="28"/>
          <w:szCs w:val="28"/>
        </w:rPr>
        <w:t>2：许多老师调入其他学校支出减少。</w:t>
      </w:r>
      <w:r>
        <w:rPr>
          <w:spacing w:val="79"/>
          <w:sz w:val="28"/>
          <w:szCs w:val="28"/>
        </w:rPr>
        <w:t xml:space="preserve"> </w:t>
      </w:r>
      <w:r>
        <w:rPr>
          <w:spacing w:val="-9"/>
          <w:sz w:val="28"/>
          <w:szCs w:val="28"/>
        </w:rPr>
        <w:t>。财政拨款总支出较</w:t>
      </w:r>
      <w:r>
        <w:rPr>
          <w:spacing w:val="-58"/>
          <w:sz w:val="28"/>
          <w:szCs w:val="28"/>
        </w:rPr>
        <w:t xml:space="preserve"> </w:t>
      </w:r>
      <w:r>
        <w:rPr>
          <w:spacing w:val="-9"/>
          <w:sz w:val="28"/>
          <w:szCs w:val="28"/>
        </w:rPr>
        <w:t>202</w:t>
      </w:r>
      <w:r>
        <w:rPr>
          <w:sz w:val="28"/>
          <w:szCs w:val="28"/>
        </w:rPr>
        <w:t xml:space="preserve"> </w:t>
      </w:r>
      <w:r>
        <w:rPr>
          <w:spacing w:val="-11"/>
          <w:sz w:val="28"/>
          <w:szCs w:val="28"/>
        </w:rPr>
        <w:t>3</w:t>
      </w:r>
      <w:r>
        <w:rPr>
          <w:spacing w:val="-72"/>
          <w:sz w:val="28"/>
          <w:szCs w:val="28"/>
        </w:rPr>
        <w:t xml:space="preserve"> </w:t>
      </w:r>
      <w:r>
        <w:rPr>
          <w:spacing w:val="-11"/>
          <w:sz w:val="28"/>
          <w:szCs w:val="28"/>
        </w:rPr>
        <w:t>年度预算数</w:t>
      </w:r>
      <w:r>
        <w:rPr>
          <w:spacing w:val="-52"/>
          <w:sz w:val="28"/>
          <w:szCs w:val="28"/>
        </w:rPr>
        <w:t xml:space="preserve"> </w:t>
      </w:r>
      <w:r>
        <w:rPr>
          <w:spacing w:val="-11"/>
          <w:sz w:val="28"/>
          <w:szCs w:val="28"/>
        </w:rPr>
        <w:t>1036.15</w:t>
      </w:r>
      <w:r>
        <w:rPr>
          <w:spacing w:val="-66"/>
          <w:sz w:val="28"/>
          <w:szCs w:val="28"/>
        </w:rPr>
        <w:t xml:space="preserve"> </w:t>
      </w:r>
      <w:r>
        <w:rPr>
          <w:spacing w:val="-11"/>
          <w:sz w:val="28"/>
          <w:szCs w:val="28"/>
        </w:rPr>
        <w:t>万元， 减少</w:t>
      </w:r>
      <w:r>
        <w:rPr>
          <w:spacing w:val="-53"/>
          <w:sz w:val="28"/>
          <w:szCs w:val="28"/>
        </w:rPr>
        <w:t xml:space="preserve"> </w:t>
      </w:r>
      <w:r>
        <w:rPr>
          <w:spacing w:val="-11"/>
          <w:sz w:val="28"/>
          <w:szCs w:val="28"/>
        </w:rPr>
        <w:t>137.41</w:t>
      </w:r>
      <w:r>
        <w:rPr>
          <w:spacing w:val="-66"/>
          <w:sz w:val="28"/>
          <w:szCs w:val="28"/>
        </w:rPr>
        <w:t xml:space="preserve"> </w:t>
      </w:r>
      <w:r>
        <w:rPr>
          <w:spacing w:val="-11"/>
          <w:sz w:val="28"/>
          <w:szCs w:val="28"/>
        </w:rPr>
        <w:t>万元， 下</w:t>
      </w:r>
      <w:r>
        <w:rPr>
          <w:spacing w:val="-12"/>
          <w:sz w:val="28"/>
          <w:szCs w:val="28"/>
        </w:rPr>
        <w:t>降</w:t>
      </w:r>
      <w:r>
        <w:rPr>
          <w:spacing w:val="-53"/>
          <w:sz w:val="28"/>
          <w:szCs w:val="28"/>
        </w:rPr>
        <w:t xml:space="preserve"> </w:t>
      </w:r>
      <w:r>
        <w:rPr>
          <w:spacing w:val="-12"/>
          <w:sz w:val="28"/>
          <w:szCs w:val="28"/>
        </w:rPr>
        <w:t>13.26%，主要</w:t>
      </w:r>
    </w:p>
    <w:p>
      <w:pPr>
        <w:pStyle w:val="style66"/>
        <w:spacing w:before="1" w:lineRule="auto" w:line="219"/>
        <w:ind w:left="33"/>
        <w:rPr>
          <w:sz w:val="28"/>
          <w:szCs w:val="28"/>
        </w:rPr>
      </w:pPr>
      <w:r>
        <w:rPr>
          <w:spacing w:val="-4"/>
          <w:sz w:val="28"/>
          <w:szCs w:val="28"/>
        </w:rPr>
        <w:t>原因是</w:t>
      </w:r>
      <w:r>
        <w:rPr>
          <w:spacing w:val="-50"/>
          <w:sz w:val="28"/>
          <w:szCs w:val="28"/>
        </w:rPr>
        <w:t xml:space="preserve"> </w:t>
      </w:r>
      <w:r>
        <w:rPr>
          <w:spacing w:val="-4"/>
          <w:sz w:val="28"/>
          <w:szCs w:val="28"/>
        </w:rPr>
        <w:t>1：今年教师人数比去年人数下降支出减少。</w:t>
      </w:r>
    </w:p>
    <w:p>
      <w:pPr>
        <w:pStyle w:val="style66"/>
        <w:spacing w:before="267" w:lineRule="auto" w:line="220"/>
        <w:ind w:left="631"/>
        <w:rPr>
          <w:sz w:val="28"/>
          <w:szCs w:val="28"/>
        </w:rPr>
      </w:pPr>
      <w:r>
        <w:rPr>
          <w:spacing w:val="-11"/>
          <w:sz w:val="28"/>
          <w:szCs w:val="28"/>
        </w:rPr>
        <w:t>2：许多老师调入其他学校支出减少。</w:t>
      </w:r>
      <w:r>
        <w:rPr>
          <w:spacing w:val="42"/>
          <w:sz w:val="28"/>
          <w:szCs w:val="28"/>
        </w:rPr>
        <w:t xml:space="preserve"> </w:t>
      </w:r>
    </w:p>
    <w:p>
      <w:pPr>
        <w:pStyle w:val="style66"/>
        <w:spacing w:before="246" w:lineRule="auto" w:line="220"/>
        <w:ind w:left="653"/>
        <w:rPr/>
      </w:pPr>
      <w:r>
        <w:rPr>
          <w:spacing w:val="-10"/>
          <w14:textOutline w14:w="6773" w14:cmpd="sng" w14:cap="flat">
            <w14:solidFill>
              <w14:srgbClr w14:val="000000"/>
            </w14:solidFill>
            <w14:prstDash w14:val="solid"/>
            <w14:miter/>
          </w14:textOutline>
        </w:rPr>
        <w:t>五、</w:t>
      </w:r>
      <w:r>
        <w:rPr>
          <w:spacing w:val="-39"/>
        </w:rPr>
        <w:t xml:space="preserve"> </w:t>
      </w:r>
      <w:r>
        <w:rPr>
          <w:spacing w:val="-10"/>
          <w14:textOutline w14:w="6773" w14:cmpd="sng" w14:cap="flat">
            <w14:solidFill>
              <w14:srgbClr w14:val="000000"/>
            </w14:solidFill>
            <w14:prstDash w14:val="solid"/>
            <w14:miter/>
          </w14:textOutline>
        </w:rPr>
        <w:t>一般公共预算支出情况说明</w:t>
      </w:r>
    </w:p>
    <w:p>
      <w:pPr>
        <w:pStyle w:val="style0"/>
        <w:spacing w:lineRule="auto" w:line="220"/>
        <w:rPr/>
        <w:sectPr>
          <w:footerReference w:type="default" r:id="rId16"/>
          <w:pgSz w:w="11907" w:h="16838" w:orient="portrait"/>
          <w:pgMar w:top="1431" w:right="1785" w:bottom="1087" w:left="1785" w:header="0" w:footer="926" w:gutter="0"/>
          <w:cols w:space="720" w:num="1"/>
        </w:sectPr>
      </w:pPr>
    </w:p>
    <w:p>
      <w:pPr>
        <w:pStyle w:val="style0"/>
        <w:spacing w:lineRule="auto" w:line="92"/>
        <w:rPr>
          <w:rFonts w:ascii="Arial"/>
          <w:sz w:val="2"/>
        </w:rPr>
      </w:pPr>
    </w:p>
    <w:tbl>
      <w:tblPr>
        <w:tblStyle w:val="style4097"/>
        <w:tblW w:w="7988" w:type="dxa"/>
        <w:tblInd w:w="1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0" w:type="dxa"/>
          <w:left w:w="0" w:type="dxa"/>
          <w:bottom w:w="0" w:type="dxa"/>
          <w:right w:w="0" w:type="dxa"/>
        </w:tblCellMar>
      </w:tblPr>
      <w:tblGrid>
        <w:gridCol w:w="7255"/>
        <w:gridCol w:w="733"/>
      </w:tblGrid>
      <w:tr>
        <w:trPr>
          <w:trHeight w:val="902" w:hRule="atLeast"/>
        </w:trPr>
        <w:tc>
          <w:tcPr>
            <w:tcW w:w="7988" w:type="dxa"/>
            <w:gridSpan w:val="2"/>
            <w:tcBorders>
              <w:bottom w:val="nil"/>
            </w:tcBorders>
          </w:tcPr>
          <w:p>
            <w:pPr>
              <w:pStyle w:val="style0"/>
              <w:spacing w:lineRule="auto" w:line="253"/>
              <w:rPr>
                <w:rFonts w:ascii="Arial"/>
                <w:sz w:val="21"/>
              </w:rPr>
            </w:pPr>
          </w:p>
          <w:p>
            <w:pPr>
              <w:pStyle w:val="style4098"/>
              <w:spacing w:before="154" w:lineRule="auto" w:line="178"/>
              <w:ind w:left="2206"/>
              <w:rPr>
                <w:sz w:val="36"/>
                <w:szCs w:val="36"/>
              </w:rPr>
            </w:pPr>
            <w:r>
              <w:rPr>
                <w:b/>
                <w:bCs/>
                <w:spacing w:val="-2"/>
                <w:sz w:val="36"/>
                <w:szCs w:val="36"/>
              </w:rPr>
              <w:t>一般公共预算支出情况</w:t>
            </w:r>
          </w:p>
        </w:tc>
      </w:tr>
      <w:tr>
        <w:tblPrEx/>
        <w:trPr>
          <w:trHeight w:val="4623" w:hRule="atLeast"/>
        </w:trPr>
        <w:tc>
          <w:tcPr>
            <w:tcW w:w="7255" w:type="dxa"/>
            <w:tcBorders>
              <w:top w:val="nil"/>
              <w:bottom w:val="nil"/>
              <w:right w:val="nil"/>
            </w:tcBorders>
          </w:tcPr>
          <w:p>
            <w:pPr>
              <w:pStyle w:val="style0"/>
              <w:spacing w:lineRule="exact" w:line="149"/>
              <w:rPr/>
            </w:pPr>
          </w:p>
          <w:tbl>
            <w:tblPr>
              <w:tblStyle w:val="style4097"/>
              <w:tblW w:w="6699" w:type="dxa"/>
              <w:tblInd w:w="19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top w:w="0" w:type="dxa"/>
                <w:left w:w="0" w:type="dxa"/>
                <w:bottom w:w="0" w:type="dxa"/>
                <w:right w:w="0" w:type="dxa"/>
              </w:tblCellMar>
            </w:tblPr>
            <w:tblGrid>
              <w:gridCol w:w="750"/>
              <w:gridCol w:w="743"/>
              <w:gridCol w:w="743"/>
              <w:gridCol w:w="742"/>
              <w:gridCol w:w="742"/>
              <w:gridCol w:w="743"/>
              <w:gridCol w:w="743"/>
              <w:gridCol w:w="743"/>
              <w:gridCol w:w="750"/>
            </w:tblGrid>
            <w:tr>
              <w:trPr>
                <w:trHeight w:val="546" w:hRule="atLeast"/>
              </w:trPr>
              <w:tc>
                <w:tcPr>
                  <w:tcW w:w="750"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2" w:type="dxa"/>
                  <w:tcBorders>
                    <w:top w:val="nil"/>
                    <w:bottom w:val="nil"/>
                  </w:tcBorders>
                </w:tcPr>
                <w:p>
                  <w:pPr>
                    <w:pStyle w:val="style0"/>
                    <w:rPr>
                      <w:rFonts w:ascii="Arial"/>
                      <w:sz w:val="21"/>
                    </w:rPr>
                  </w:pPr>
                </w:p>
              </w:tc>
              <w:tc>
                <w:tcPr>
                  <w:tcW w:w="742"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50" w:type="dxa"/>
                  <w:tcBorders>
                    <w:top w:val="nil"/>
                    <w:bottom w:val="nil"/>
                  </w:tcBorders>
                </w:tcPr>
                <w:p>
                  <w:pPr>
                    <w:pStyle w:val="style0"/>
                    <w:rPr>
                      <w:rFonts w:ascii="Arial"/>
                      <w:sz w:val="21"/>
                    </w:rPr>
                  </w:pPr>
                </w:p>
              </w:tc>
            </w:tr>
            <w:tr>
              <w:tblPrEx/>
              <w:trPr>
                <w:trHeight w:val="601" w:hRule="atLeast"/>
              </w:trPr>
              <w:tc>
                <w:tcPr>
                  <w:tcW w:w="750" w:type="dxa"/>
                  <w:tcBorders>
                    <w:top w:val="nil"/>
                    <w:bottom w:val="nil"/>
                  </w:tcBorders>
                  <w:shd w:val="clear" w:color="auto" w:fill="4bacc6"/>
                </w:tcPr>
                <w:p>
                  <w:pPr>
                    <w:pStyle w:val="style0"/>
                    <w:rPr>
                      <w:rFonts w:ascii="Arial"/>
                      <w:sz w:val="21"/>
                    </w:rPr>
                  </w:pPr>
                </w:p>
              </w:tc>
              <w:tc>
                <w:tcPr>
                  <w:tcW w:w="743" w:type="dxa"/>
                  <w:tcBorders>
                    <w:top w:val="nil"/>
                    <w:bottom w:val="nil"/>
                  </w:tcBorders>
                  <w:shd w:val="clear" w:color="auto" w:fill="4bacc6"/>
                </w:tcPr>
                <w:p>
                  <w:pPr>
                    <w:pStyle w:val="style0"/>
                    <w:rPr>
                      <w:rFonts w:ascii="Arial"/>
                      <w:sz w:val="21"/>
                    </w:rPr>
                  </w:pPr>
                </w:p>
              </w:tc>
              <w:tc>
                <w:tcPr>
                  <w:tcW w:w="743" w:type="dxa"/>
                  <w:tcBorders>
                    <w:top w:val="nil"/>
                    <w:bottom w:val="nil"/>
                  </w:tcBorders>
                  <w:shd w:val="clear" w:color="auto" w:fill="4bacc6"/>
                </w:tcPr>
                <w:p>
                  <w:pPr>
                    <w:pStyle w:val="style0"/>
                    <w:rPr>
                      <w:rFonts w:ascii="Arial"/>
                      <w:sz w:val="21"/>
                    </w:rPr>
                  </w:pPr>
                </w:p>
              </w:tc>
              <w:tc>
                <w:tcPr>
                  <w:tcW w:w="742" w:type="dxa"/>
                  <w:tcBorders>
                    <w:top w:val="nil"/>
                    <w:bottom w:val="nil"/>
                  </w:tcBorders>
                  <w:shd w:val="clear" w:color="auto" w:fill="4bacc6"/>
                </w:tcPr>
                <w:p>
                  <w:pPr>
                    <w:pStyle w:val="style0"/>
                    <w:rPr>
                      <w:rFonts w:ascii="Arial"/>
                      <w:sz w:val="21"/>
                    </w:rPr>
                  </w:pPr>
                </w:p>
              </w:tc>
              <w:tc>
                <w:tcPr>
                  <w:tcW w:w="742" w:type="dxa"/>
                  <w:tcBorders>
                    <w:top w:val="nil"/>
                    <w:bottom w:val="nil"/>
                  </w:tcBorders>
                  <w:shd w:val="clear" w:color="auto" w:fill="4bacc6"/>
                </w:tcPr>
                <w:p>
                  <w:pPr>
                    <w:pStyle w:val="style0"/>
                    <w:rPr>
                      <w:rFonts w:ascii="Arial"/>
                      <w:sz w:val="21"/>
                    </w:rPr>
                  </w:pPr>
                </w:p>
              </w:tc>
              <w:tc>
                <w:tcPr>
                  <w:tcW w:w="743" w:type="dxa"/>
                  <w:tcBorders>
                    <w:top w:val="nil"/>
                    <w:bottom w:val="nil"/>
                  </w:tcBorders>
                  <w:shd w:val="clear" w:color="auto" w:fill="4bacc6"/>
                </w:tcPr>
                <w:p>
                  <w:pPr>
                    <w:pStyle w:val="style0"/>
                    <w:rPr>
                      <w:rFonts w:ascii="Arial"/>
                      <w:sz w:val="21"/>
                    </w:rPr>
                  </w:pPr>
                </w:p>
              </w:tc>
              <w:tc>
                <w:tcPr>
                  <w:tcW w:w="743" w:type="dxa"/>
                  <w:tcBorders>
                    <w:top w:val="nil"/>
                    <w:bottom w:val="nil"/>
                  </w:tcBorders>
                  <w:shd w:val="clear" w:color="auto" w:fill="4bacc6"/>
                </w:tcPr>
                <w:p>
                  <w:pPr>
                    <w:pStyle w:val="style0"/>
                    <w:rPr>
                      <w:rFonts w:ascii="Arial"/>
                      <w:sz w:val="21"/>
                    </w:rPr>
                  </w:pPr>
                </w:p>
              </w:tc>
              <w:tc>
                <w:tcPr>
                  <w:tcW w:w="743" w:type="dxa"/>
                  <w:tcBorders>
                    <w:top w:val="nil"/>
                    <w:bottom w:val="nil"/>
                  </w:tcBorders>
                  <w:shd w:val="clear" w:color="auto" w:fill="4bacc6"/>
                </w:tcPr>
                <w:p>
                  <w:pPr>
                    <w:pStyle w:val="style0"/>
                    <w:rPr>
                      <w:rFonts w:ascii="Arial"/>
                      <w:sz w:val="21"/>
                    </w:rPr>
                  </w:pPr>
                </w:p>
              </w:tc>
              <w:tc>
                <w:tcPr>
                  <w:tcW w:w="750" w:type="dxa"/>
                  <w:tcBorders>
                    <w:top w:val="nil"/>
                    <w:bottom w:val="nil"/>
                  </w:tcBorders>
                </w:tcPr>
                <w:p>
                  <w:pPr>
                    <w:pStyle w:val="style0"/>
                    <w:rPr>
                      <w:rFonts w:ascii="Arial"/>
                      <w:sz w:val="21"/>
                    </w:rPr>
                  </w:pPr>
                </w:p>
              </w:tc>
            </w:tr>
            <w:tr>
              <w:tblPrEx/>
              <w:trPr>
                <w:trHeight w:val="1805" w:hRule="atLeast"/>
              </w:trPr>
              <w:tc>
                <w:tcPr>
                  <w:tcW w:w="750" w:type="dxa"/>
                  <w:tcBorders>
                    <w:top w:val="nil"/>
                    <w:bottom w:val="nil"/>
                  </w:tcBorders>
                </w:tcPr>
                <w:p>
                  <w:pPr>
                    <w:pStyle w:val="style0"/>
                    <w:rPr>
                      <w:rFonts w:ascii="Arial"/>
                      <w:sz w:val="21"/>
                    </w:rPr>
                  </w:pPr>
                  <w:r>
                    <w:rPr/>
                    <w:pict>
                      <v:rect id="1055" fillcolor="#8064a2" stroked="f" style="position:absolute;margin-left:0.15pt;margin-top:0.0pt;width:4.0pt;height:30.15pt;z-index:11;mso-position-horizontal-relative:page;mso-position-vertical-relative:page;mso-width-relative:page;mso-height-relative:page;mso-wrap-distance-left:0.0pt;mso-wrap-distance-right:0.0pt;visibility:visible;">
                        <v:stroke on="f"/>
                        <v:fill/>
                      </v:rect>
                    </w:pict>
                  </w:r>
                </w:p>
              </w:tc>
              <w:tc>
                <w:tcPr>
                  <w:tcW w:w="743"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2" w:type="dxa"/>
                  <w:tcBorders>
                    <w:top w:val="nil"/>
                    <w:bottom w:val="nil"/>
                  </w:tcBorders>
                </w:tcPr>
                <w:p>
                  <w:pPr>
                    <w:pStyle w:val="style0"/>
                    <w:rPr>
                      <w:rFonts w:ascii="Arial"/>
                      <w:sz w:val="21"/>
                    </w:rPr>
                  </w:pPr>
                </w:p>
              </w:tc>
              <w:tc>
                <w:tcPr>
                  <w:tcW w:w="742"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50" w:type="dxa"/>
                  <w:tcBorders>
                    <w:top w:val="nil"/>
                    <w:bottom w:val="nil"/>
                  </w:tcBorders>
                </w:tcPr>
                <w:p>
                  <w:pPr>
                    <w:pStyle w:val="style0"/>
                    <w:rPr>
                      <w:rFonts w:ascii="Arial"/>
                      <w:sz w:val="21"/>
                    </w:rPr>
                  </w:pPr>
                </w:p>
              </w:tc>
            </w:tr>
            <w:tr>
              <w:tblPrEx/>
              <w:trPr>
                <w:trHeight w:val="601" w:hRule="atLeast"/>
              </w:trPr>
              <w:tc>
                <w:tcPr>
                  <w:tcW w:w="750" w:type="dxa"/>
                  <w:tcBorders>
                    <w:top w:val="nil"/>
                    <w:bottom w:val="nil"/>
                  </w:tcBorders>
                  <w:shd w:val="clear" w:color="auto" w:fill="4f81bd"/>
                </w:tcPr>
                <w:p>
                  <w:pPr>
                    <w:pStyle w:val="style0"/>
                    <w:rPr>
                      <w:rFonts w:ascii="Arial"/>
                      <w:sz w:val="21"/>
                    </w:rPr>
                  </w:pPr>
                </w:p>
              </w:tc>
              <w:tc>
                <w:tcPr>
                  <w:tcW w:w="743" w:type="dxa"/>
                  <w:tcBorders>
                    <w:top w:val="nil"/>
                    <w:bottom w:val="nil"/>
                  </w:tcBorders>
                  <w:shd w:val="clear" w:color="auto" w:fill="4f81bd"/>
                </w:tcPr>
                <w:p>
                  <w:pPr>
                    <w:pStyle w:val="style0"/>
                    <w:rPr>
                      <w:rFonts w:ascii="Arial"/>
                      <w:sz w:val="21"/>
                    </w:rPr>
                  </w:pPr>
                </w:p>
              </w:tc>
              <w:tc>
                <w:tcPr>
                  <w:tcW w:w="743" w:type="dxa"/>
                  <w:tcBorders>
                    <w:top w:val="nil"/>
                    <w:bottom w:val="nil"/>
                  </w:tcBorders>
                  <w:shd w:val="clear" w:color="auto" w:fill="4f81bd"/>
                </w:tcPr>
                <w:p>
                  <w:pPr>
                    <w:pStyle w:val="style0"/>
                    <w:rPr>
                      <w:rFonts w:ascii="Arial"/>
                      <w:sz w:val="21"/>
                    </w:rPr>
                  </w:pPr>
                </w:p>
              </w:tc>
              <w:tc>
                <w:tcPr>
                  <w:tcW w:w="742" w:type="dxa"/>
                  <w:tcBorders>
                    <w:top w:val="nil"/>
                    <w:bottom w:val="nil"/>
                  </w:tcBorders>
                  <w:shd w:val="clear" w:color="auto" w:fill="4f81bd"/>
                </w:tcPr>
                <w:p>
                  <w:pPr>
                    <w:pStyle w:val="style0"/>
                    <w:rPr>
                      <w:rFonts w:ascii="Arial"/>
                      <w:sz w:val="21"/>
                    </w:rPr>
                  </w:pPr>
                </w:p>
              </w:tc>
              <w:tc>
                <w:tcPr>
                  <w:tcW w:w="742" w:type="dxa"/>
                  <w:tcBorders>
                    <w:top w:val="nil"/>
                    <w:bottom w:val="nil"/>
                  </w:tcBorders>
                  <w:shd w:val="clear" w:color="auto" w:fill="4f81bd"/>
                </w:tcPr>
                <w:p>
                  <w:pPr>
                    <w:pStyle w:val="style0"/>
                    <w:rPr>
                      <w:rFonts w:ascii="Arial"/>
                      <w:sz w:val="21"/>
                    </w:rPr>
                  </w:pPr>
                </w:p>
              </w:tc>
              <w:tc>
                <w:tcPr>
                  <w:tcW w:w="743" w:type="dxa"/>
                  <w:tcBorders>
                    <w:top w:val="nil"/>
                    <w:bottom w:val="nil"/>
                  </w:tcBorders>
                  <w:shd w:val="clear" w:color="auto" w:fill="4f81bd"/>
                </w:tcPr>
                <w:p>
                  <w:pPr>
                    <w:pStyle w:val="style0"/>
                    <w:rPr>
                      <w:rFonts w:ascii="Arial"/>
                      <w:sz w:val="21"/>
                    </w:rPr>
                  </w:pPr>
                </w:p>
              </w:tc>
              <w:tc>
                <w:tcPr>
                  <w:tcW w:w="743" w:type="dxa"/>
                  <w:tcBorders>
                    <w:top w:val="nil"/>
                    <w:bottom w:val="nil"/>
                  </w:tcBorders>
                  <w:shd w:val="clear" w:color="auto" w:fill="4f81bd"/>
                </w:tcPr>
                <w:p>
                  <w:pPr>
                    <w:pStyle w:val="style0"/>
                    <w:rPr>
                      <w:rFonts w:ascii="Arial"/>
                      <w:sz w:val="21"/>
                    </w:rPr>
                  </w:pPr>
                </w:p>
              </w:tc>
              <w:tc>
                <w:tcPr>
                  <w:tcW w:w="743" w:type="dxa"/>
                  <w:tcBorders>
                    <w:top w:val="nil"/>
                    <w:bottom w:val="nil"/>
                  </w:tcBorders>
                  <w:shd w:val="clear" w:color="auto" w:fill="4f81bd"/>
                </w:tcPr>
                <w:p>
                  <w:pPr>
                    <w:pStyle w:val="style0"/>
                    <w:rPr>
                      <w:rFonts w:ascii="Arial"/>
                      <w:sz w:val="21"/>
                    </w:rPr>
                  </w:pPr>
                </w:p>
              </w:tc>
              <w:tc>
                <w:tcPr>
                  <w:tcW w:w="750" w:type="dxa"/>
                  <w:tcBorders>
                    <w:top w:val="nil"/>
                    <w:bottom w:val="nil"/>
                  </w:tcBorders>
                </w:tcPr>
                <w:p>
                  <w:pPr>
                    <w:pStyle w:val="style0"/>
                    <w:rPr>
                      <w:rFonts w:ascii="Arial"/>
                      <w:sz w:val="21"/>
                    </w:rPr>
                  </w:pPr>
                </w:p>
              </w:tc>
            </w:tr>
            <w:tr>
              <w:tblPrEx/>
              <w:trPr>
                <w:trHeight w:val="546" w:hRule="atLeast"/>
              </w:trPr>
              <w:tc>
                <w:tcPr>
                  <w:tcW w:w="750"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2" w:type="dxa"/>
                  <w:tcBorders>
                    <w:top w:val="nil"/>
                    <w:bottom w:val="nil"/>
                  </w:tcBorders>
                </w:tcPr>
                <w:p>
                  <w:pPr>
                    <w:pStyle w:val="style0"/>
                    <w:rPr>
                      <w:rFonts w:ascii="Arial"/>
                      <w:sz w:val="21"/>
                    </w:rPr>
                  </w:pPr>
                </w:p>
              </w:tc>
              <w:tc>
                <w:tcPr>
                  <w:tcW w:w="742"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43" w:type="dxa"/>
                  <w:tcBorders>
                    <w:top w:val="nil"/>
                    <w:bottom w:val="nil"/>
                  </w:tcBorders>
                </w:tcPr>
                <w:p>
                  <w:pPr>
                    <w:pStyle w:val="style0"/>
                    <w:rPr>
                      <w:rFonts w:ascii="Arial"/>
                      <w:sz w:val="21"/>
                    </w:rPr>
                  </w:pPr>
                </w:p>
              </w:tc>
              <w:tc>
                <w:tcPr>
                  <w:tcW w:w="750" w:type="dxa"/>
                  <w:tcBorders>
                    <w:top w:val="nil"/>
                    <w:bottom w:val="nil"/>
                  </w:tcBorders>
                </w:tcPr>
                <w:p>
                  <w:pPr>
                    <w:pStyle w:val="style0"/>
                    <w:rPr>
                      <w:rFonts w:ascii="Arial"/>
                      <w:sz w:val="21"/>
                    </w:rPr>
                  </w:pPr>
                </w:p>
              </w:tc>
            </w:tr>
          </w:tbl>
          <w:p>
            <w:pPr>
              <w:pStyle w:val="style0"/>
              <w:spacing w:before="75" w:lineRule="auto" w:line="186"/>
              <w:ind w:left="162"/>
              <w:rPr>
                <w:rFonts w:ascii="Calibri" w:cs="Calibri" w:eastAsia="Calibri" w:hAnsi="Calibri"/>
                <w:sz w:val="17"/>
                <w:szCs w:val="17"/>
              </w:rPr>
            </w:pPr>
            <w:r>
              <w:rPr>
                <w:rFonts w:ascii="Calibri" w:cs="Calibri" w:eastAsia="Calibri" w:hAnsi="Calibri"/>
                <w:color w:val="595959"/>
                <w:spacing w:val="1"/>
                <w:sz w:val="17"/>
                <w:szCs w:val="17"/>
              </w:rPr>
              <w:t>0</w:t>
            </w:r>
            <w:r>
              <w:rPr>
                <w:rFonts w:ascii="Calibri" w:cs="Calibri" w:eastAsia="Calibri" w:hAnsi="Calibri"/>
                <w:color w:val="595959"/>
                <w:sz w:val="17"/>
                <w:szCs w:val="17"/>
              </w:rPr>
              <w:t xml:space="preserve">               </w:t>
            </w:r>
            <w:r>
              <w:rPr>
                <w:rFonts w:ascii="Calibri" w:cs="Calibri" w:eastAsia="Calibri" w:hAnsi="Calibri"/>
                <w:color w:val="595959"/>
                <w:spacing w:val="1"/>
                <w:sz w:val="17"/>
                <w:szCs w:val="17"/>
              </w:rPr>
              <w:t xml:space="preserve">100            200            300            400             500            600            700      </w:t>
            </w:r>
            <w:r>
              <w:rPr>
                <w:rFonts w:ascii="Calibri" w:cs="Calibri" w:eastAsia="Calibri" w:hAnsi="Calibri"/>
                <w:color w:val="595959"/>
                <w:sz w:val="17"/>
                <w:szCs w:val="17"/>
              </w:rPr>
              <w:t xml:space="preserve">       800            900</w:t>
            </w:r>
          </w:p>
        </w:tc>
        <w:tc>
          <w:tcPr>
            <w:tcW w:w="733" w:type="dxa"/>
            <w:tcBorders>
              <w:top w:val="nil"/>
              <w:left w:val="nil"/>
              <w:bottom w:val="nil"/>
            </w:tcBorders>
          </w:tcPr>
          <w:p>
            <w:pPr>
              <w:pStyle w:val="style0"/>
              <w:spacing w:before="149" w:lineRule="exact" w:line="4100"/>
              <w:ind w:left="383"/>
              <w:rPr/>
            </w:pPr>
            <w:r>
              <w:rPr>
                <w:position w:val="-82"/>
              </w:rPr>
              <w:drawing>
                <wp:inline distL="0" distT="0" distB="0" distR="0">
                  <wp:extent cx="8890" cy="2603500"/>
                  <wp:effectExtent l="0" t="0" r="0" b="0"/>
                  <wp:docPr id="1056" name="IM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 18"/>
                          <pic:cNvPicPr/>
                        </pic:nvPicPr>
                        <pic:blipFill>
                          <a:blip r:embed="rId17" cstate="print"/>
                          <a:srcRect l="0" t="0" r="0" b="0"/>
                          <a:stretch/>
                        </pic:blipFill>
                        <pic:spPr>
                          <a:xfrm rot="0">
                            <a:off x="0" y="0"/>
                            <a:ext cx="8890" cy="2603500"/>
                          </a:xfrm>
                          <a:prstGeom prst="rect"/>
                        </pic:spPr>
                      </pic:pic>
                    </a:graphicData>
                  </a:graphic>
                </wp:inline>
              </w:drawing>
            </w:r>
          </w:p>
          <w:p>
            <w:pPr>
              <w:pStyle w:val="style0"/>
              <w:spacing w:before="75" w:lineRule="auto" w:line="186"/>
              <w:ind w:left="225"/>
              <w:rPr>
                <w:rFonts w:ascii="Calibri" w:cs="Calibri" w:eastAsia="Calibri" w:hAnsi="Calibri"/>
                <w:sz w:val="17"/>
                <w:szCs w:val="17"/>
              </w:rPr>
            </w:pPr>
            <w:r>
              <w:rPr>
                <w:rFonts w:ascii="Calibri" w:cs="Calibri" w:eastAsia="Calibri" w:hAnsi="Calibri"/>
                <w:color w:val="595959"/>
                <w:spacing w:val="-1"/>
                <w:sz w:val="17"/>
                <w:szCs w:val="17"/>
              </w:rPr>
              <w:t>1000</w:t>
            </w:r>
          </w:p>
        </w:tc>
      </w:tr>
      <w:tr>
        <w:tblPrEx/>
        <w:trPr>
          <w:trHeight w:val="453" w:hRule="atLeast"/>
        </w:trPr>
        <w:tc>
          <w:tcPr>
            <w:tcW w:w="7988" w:type="dxa"/>
            <w:gridSpan w:val="2"/>
            <w:tcBorders>
              <w:top w:val="nil"/>
            </w:tcBorders>
          </w:tcPr>
          <w:p>
            <w:pPr>
              <w:pStyle w:val="style4098"/>
              <w:spacing w:before="198" w:lineRule="auto" w:line="185"/>
              <w:ind w:left="1363"/>
              <w:rPr/>
            </w:pPr>
            <w:r>
              <w:rPr>
                <w:color w:val="595959"/>
                <w:position w:val="2"/>
              </w:rPr>
              <w:drawing>
                <wp:inline distL="0" distT="0" distB="0" distR="0">
                  <wp:extent cx="67945" cy="67945"/>
                  <wp:effectExtent l="0" t="0" r="0" b="0"/>
                  <wp:docPr id="1057" name="IM 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 20"/>
                          <pic:cNvPicPr/>
                        </pic:nvPicPr>
                        <pic:blipFill>
                          <a:blip r:embed="rId18" cstate="print"/>
                          <a:srcRect l="0" t="0" r="0" b="0"/>
                          <a:stretch/>
                        </pic:blipFill>
                        <pic:spPr>
                          <a:xfrm rot="0">
                            <a:off x="0" y="0"/>
                            <a:ext cx="67945" cy="67945"/>
                          </a:xfrm>
                          <a:prstGeom prst="rect"/>
                        </pic:spPr>
                      </pic:pic>
                    </a:graphicData>
                  </a:graphic>
                </wp:inline>
              </w:drawing>
            </w:r>
            <w:r>
              <w:rPr>
                <w:color w:val="595959"/>
                <w:spacing w:val="19"/>
                <w:w w:val="101"/>
              </w:rPr>
              <w:t xml:space="preserve"> </w:t>
            </w:r>
            <w:r>
              <w:rPr>
                <w:color w:val="595959"/>
                <w:spacing w:val="8"/>
              </w:rPr>
              <w:t xml:space="preserve">人员经费  </w:t>
            </w:r>
            <w:r>
              <w:rPr>
                <w:position w:val="2"/>
              </w:rPr>
              <w:drawing>
                <wp:inline distL="0" distT="0" distB="0" distR="0">
                  <wp:extent cx="68580" cy="67945"/>
                  <wp:effectExtent l="0" t="0" r="0" b="0"/>
                  <wp:docPr id="1058" name="IM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 22"/>
                          <pic:cNvPicPr/>
                        </pic:nvPicPr>
                        <pic:blipFill>
                          <a:blip r:embed="rId19" cstate="print"/>
                          <a:srcRect l="0" t="0" r="0" b="0"/>
                          <a:stretch/>
                        </pic:blipFill>
                        <pic:spPr>
                          <a:xfrm rot="0">
                            <a:off x="0" y="0"/>
                            <a:ext cx="68580" cy="67945"/>
                          </a:xfrm>
                          <a:prstGeom prst="rect"/>
                        </pic:spPr>
                      </pic:pic>
                    </a:graphicData>
                  </a:graphic>
                </wp:inline>
              </w:drawing>
            </w:r>
            <w:r>
              <w:rPr>
                <w:color w:val="595959"/>
                <w:spacing w:val="15"/>
              </w:rPr>
              <w:t xml:space="preserve"> </w:t>
            </w:r>
            <w:r>
              <w:rPr>
                <w:color w:val="595959"/>
                <w:spacing w:val="8"/>
              </w:rPr>
              <w:t xml:space="preserve">公用经费  </w:t>
            </w:r>
            <w:r>
              <w:rPr>
                <w:position w:val="2"/>
              </w:rPr>
              <w:drawing>
                <wp:inline distL="0" distT="0" distB="0" distR="0">
                  <wp:extent cx="68580" cy="67945"/>
                  <wp:effectExtent l="0" t="0" r="0" b="0"/>
                  <wp:docPr id="1059" name="IM 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 24"/>
                          <pic:cNvPicPr/>
                        </pic:nvPicPr>
                        <pic:blipFill>
                          <a:blip r:embed="rId20" cstate="print"/>
                          <a:srcRect l="0" t="0" r="0" b="0"/>
                          <a:stretch/>
                        </pic:blipFill>
                        <pic:spPr>
                          <a:xfrm rot="0">
                            <a:off x="0" y="0"/>
                            <a:ext cx="68580" cy="67945"/>
                          </a:xfrm>
                          <a:prstGeom prst="rect"/>
                        </pic:spPr>
                      </pic:pic>
                    </a:graphicData>
                  </a:graphic>
                </wp:inline>
              </w:drawing>
            </w:r>
            <w:r>
              <w:rPr>
                <w:color w:val="595959"/>
                <w:spacing w:val="11"/>
              </w:rPr>
              <w:t xml:space="preserve"> </w:t>
            </w:r>
            <w:r>
              <w:rPr>
                <w:color w:val="595959"/>
                <w:spacing w:val="8"/>
              </w:rPr>
              <w:t>项目支出</w:t>
            </w:r>
            <w:r>
              <w:rPr>
                <w:color w:val="595959"/>
                <w:spacing w:val="9"/>
              </w:rPr>
              <w:t xml:space="preserve">  </w:t>
            </w:r>
            <w:r>
              <w:rPr>
                <w:position w:val="2"/>
              </w:rPr>
              <w:drawing>
                <wp:inline distL="0" distT="0" distB="0" distR="0">
                  <wp:extent cx="67945" cy="67945"/>
                  <wp:effectExtent l="0" t="0" r="0" b="0"/>
                  <wp:docPr id="1060" name="IM 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 26"/>
                          <pic:cNvPicPr/>
                        </pic:nvPicPr>
                        <pic:blipFill>
                          <a:blip r:embed="rId21" cstate="print"/>
                          <a:srcRect l="0" t="0" r="0" b="0"/>
                          <a:stretch/>
                        </pic:blipFill>
                        <pic:spPr>
                          <a:xfrm rot="0">
                            <a:off x="0" y="0"/>
                            <a:ext cx="67945" cy="67945"/>
                          </a:xfrm>
                          <a:prstGeom prst="rect"/>
                        </pic:spPr>
                      </pic:pic>
                    </a:graphicData>
                  </a:graphic>
                </wp:inline>
              </w:drawing>
            </w:r>
            <w:r>
              <w:rPr>
                <w:color w:val="595959"/>
                <w:spacing w:val="12"/>
              </w:rPr>
              <w:t xml:space="preserve"> </w:t>
            </w:r>
            <w:r>
              <w:rPr>
                <w:color w:val="595959"/>
                <w:spacing w:val="8"/>
              </w:rPr>
              <w:t>结转下年支出</w:t>
            </w:r>
            <w:r>
              <w:rPr>
                <w:color w:val="595959"/>
                <w:spacing w:val="9"/>
              </w:rPr>
              <w:t xml:space="preserve">  </w:t>
            </w:r>
            <w:r>
              <w:rPr>
                <w:position w:val="2"/>
              </w:rPr>
              <w:drawing>
                <wp:inline distL="0" distT="0" distB="0" distR="0">
                  <wp:extent cx="67945" cy="67945"/>
                  <wp:effectExtent l="0" t="0" r="0" b="0"/>
                  <wp:docPr id="1061" name="IM 2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 28"/>
                          <pic:cNvPicPr/>
                        </pic:nvPicPr>
                        <pic:blipFill>
                          <a:blip r:embed="rId22" cstate="print"/>
                          <a:srcRect l="0" t="0" r="0" b="0"/>
                          <a:stretch/>
                        </pic:blipFill>
                        <pic:spPr>
                          <a:xfrm rot="0">
                            <a:off x="0" y="0"/>
                            <a:ext cx="67945" cy="67945"/>
                          </a:xfrm>
                          <a:prstGeom prst="rect"/>
                        </pic:spPr>
                      </pic:pic>
                    </a:graphicData>
                  </a:graphic>
                </wp:inline>
              </w:drawing>
            </w:r>
            <w:r>
              <w:rPr>
                <w:color w:val="595959"/>
                <w:spacing w:val="14"/>
              </w:rPr>
              <w:t xml:space="preserve"> </w:t>
            </w:r>
            <w:r>
              <w:rPr>
                <w:color w:val="595959"/>
                <w:spacing w:val="8"/>
              </w:rPr>
              <w:t>基本支出</w:t>
            </w:r>
          </w:p>
        </w:tc>
      </w:tr>
    </w:tbl>
    <w:p>
      <w:pPr>
        <w:pStyle w:val="style66"/>
        <w:spacing w:before="239" w:lineRule="auto" w:line="396"/>
        <w:ind w:left="47" w:right="198" w:firstLine="542"/>
        <w:rPr>
          <w:sz w:val="28"/>
          <w:szCs w:val="28"/>
        </w:rPr>
      </w:pPr>
      <w:r>
        <w:rPr>
          <w:spacing w:val="-3"/>
          <w:sz w:val="28"/>
          <w:szCs w:val="28"/>
        </w:rPr>
        <w:t>2024</w:t>
      </w:r>
      <w:r>
        <w:rPr>
          <w:spacing w:val="-57"/>
          <w:sz w:val="28"/>
          <w:szCs w:val="28"/>
        </w:rPr>
        <w:t xml:space="preserve"> </w:t>
      </w:r>
      <w:r>
        <w:rPr>
          <w:spacing w:val="-3"/>
          <w:sz w:val="28"/>
          <w:szCs w:val="28"/>
        </w:rPr>
        <w:t>年一般公共预算支出共</w:t>
      </w:r>
      <w:r>
        <w:rPr>
          <w:spacing w:val="-72"/>
          <w:sz w:val="28"/>
          <w:szCs w:val="28"/>
        </w:rPr>
        <w:t xml:space="preserve"> </w:t>
      </w:r>
      <w:r>
        <w:rPr>
          <w:spacing w:val="-3"/>
          <w:sz w:val="28"/>
          <w:szCs w:val="28"/>
        </w:rPr>
        <w:t>898.73</w:t>
      </w:r>
      <w:r>
        <w:rPr>
          <w:spacing w:val="-66"/>
          <w:sz w:val="28"/>
          <w:szCs w:val="28"/>
        </w:rPr>
        <w:t xml:space="preserve"> </w:t>
      </w:r>
      <w:r>
        <w:rPr>
          <w:spacing w:val="-3"/>
          <w:sz w:val="28"/>
          <w:szCs w:val="28"/>
        </w:rPr>
        <w:t>万元，较</w:t>
      </w:r>
      <w:r>
        <w:rPr>
          <w:spacing w:val="-70"/>
          <w:sz w:val="28"/>
          <w:szCs w:val="28"/>
        </w:rPr>
        <w:t xml:space="preserve"> </w:t>
      </w:r>
      <w:r>
        <w:rPr>
          <w:spacing w:val="-3"/>
          <w:sz w:val="28"/>
          <w:szCs w:val="28"/>
        </w:rPr>
        <w:t>2023</w:t>
      </w:r>
      <w:r>
        <w:rPr>
          <w:spacing w:val="-72"/>
          <w:sz w:val="28"/>
          <w:szCs w:val="28"/>
        </w:rPr>
        <w:t xml:space="preserve"> </w:t>
      </w:r>
      <w:r>
        <w:rPr>
          <w:spacing w:val="-3"/>
          <w:sz w:val="28"/>
          <w:szCs w:val="28"/>
        </w:rPr>
        <w:t>年度预算数</w:t>
      </w:r>
      <w:r>
        <w:rPr>
          <w:sz w:val="28"/>
          <w:szCs w:val="28"/>
        </w:rPr>
        <w:t xml:space="preserve"> </w:t>
      </w:r>
      <w:r>
        <w:rPr>
          <w:spacing w:val="-12"/>
          <w:sz w:val="28"/>
          <w:szCs w:val="28"/>
        </w:rPr>
        <w:t>1034.34</w:t>
      </w:r>
      <w:r>
        <w:rPr>
          <w:spacing w:val="-50"/>
          <w:sz w:val="28"/>
          <w:szCs w:val="28"/>
        </w:rPr>
        <w:t xml:space="preserve"> </w:t>
      </w:r>
      <w:r>
        <w:rPr>
          <w:spacing w:val="-12"/>
          <w:sz w:val="28"/>
          <w:szCs w:val="28"/>
        </w:rPr>
        <w:t>万元， 减少</w:t>
      </w:r>
      <w:r>
        <w:rPr>
          <w:spacing w:val="-52"/>
          <w:sz w:val="28"/>
          <w:szCs w:val="28"/>
        </w:rPr>
        <w:t xml:space="preserve"> </w:t>
      </w:r>
      <w:r>
        <w:rPr>
          <w:spacing w:val="-12"/>
          <w:sz w:val="28"/>
          <w:szCs w:val="28"/>
        </w:rPr>
        <w:t>135.61</w:t>
      </w:r>
      <w:r>
        <w:rPr>
          <w:spacing w:val="-67"/>
          <w:sz w:val="28"/>
          <w:szCs w:val="28"/>
        </w:rPr>
        <w:t xml:space="preserve"> </w:t>
      </w:r>
      <w:r>
        <w:rPr>
          <w:spacing w:val="-12"/>
          <w:sz w:val="28"/>
          <w:szCs w:val="28"/>
        </w:rPr>
        <w:t>万元， 下降</w:t>
      </w:r>
      <w:r>
        <w:rPr>
          <w:spacing w:val="-52"/>
          <w:sz w:val="28"/>
          <w:szCs w:val="28"/>
        </w:rPr>
        <w:t xml:space="preserve"> </w:t>
      </w:r>
      <w:r>
        <w:rPr>
          <w:spacing w:val="-12"/>
          <w:sz w:val="28"/>
          <w:szCs w:val="28"/>
        </w:rPr>
        <w:t>13.11%，主要原因是</w:t>
      </w:r>
      <w:r>
        <w:rPr>
          <w:spacing w:val="-38"/>
          <w:sz w:val="28"/>
          <w:szCs w:val="28"/>
        </w:rPr>
        <w:t xml:space="preserve"> </w:t>
      </w:r>
      <w:r>
        <w:rPr>
          <w:spacing w:val="-12"/>
          <w:sz w:val="28"/>
          <w:szCs w:val="28"/>
        </w:rPr>
        <w:t>1：今</w:t>
      </w:r>
    </w:p>
    <w:p>
      <w:pPr>
        <w:pStyle w:val="style66"/>
        <w:spacing w:lineRule="auto" w:line="219"/>
        <w:ind w:left="28"/>
        <w:rPr>
          <w:sz w:val="28"/>
          <w:szCs w:val="28"/>
        </w:rPr>
      </w:pPr>
      <w:r>
        <w:rPr>
          <w:spacing w:val="-3"/>
          <w:sz w:val="28"/>
          <w:szCs w:val="28"/>
        </w:rPr>
        <w:t>年教师人数比去年人数下降支出减少。</w:t>
      </w:r>
    </w:p>
    <w:p>
      <w:pPr>
        <w:pStyle w:val="style66"/>
        <w:spacing w:before="267" w:lineRule="exact" w:line="600"/>
        <w:ind w:left="590"/>
        <w:rPr>
          <w:sz w:val="28"/>
          <w:szCs w:val="28"/>
        </w:rPr>
      </w:pPr>
      <w:r>
        <w:rPr>
          <w:spacing w:val="-9"/>
          <w:position w:val="24"/>
          <w:sz w:val="28"/>
          <w:szCs w:val="28"/>
        </w:rPr>
        <w:t>2：许多老师调入其他学校支出减少。</w:t>
      </w:r>
      <w:r>
        <w:rPr>
          <w:spacing w:val="91"/>
          <w:position w:val="24"/>
          <w:sz w:val="28"/>
          <w:szCs w:val="28"/>
        </w:rPr>
        <w:t xml:space="preserve"> </w:t>
      </w:r>
      <w:r>
        <w:rPr>
          <w:spacing w:val="-9"/>
          <w:position w:val="24"/>
          <w:sz w:val="28"/>
          <w:szCs w:val="28"/>
        </w:rPr>
        <w:t>中央提前下达</w:t>
      </w:r>
      <w:r>
        <w:rPr>
          <w:spacing w:val="-70"/>
          <w:position w:val="24"/>
          <w:sz w:val="28"/>
          <w:szCs w:val="28"/>
        </w:rPr>
        <w:t xml:space="preserve"> </w:t>
      </w:r>
      <w:r>
        <w:rPr>
          <w:spacing w:val="-9"/>
          <w:position w:val="24"/>
          <w:sz w:val="28"/>
          <w:szCs w:val="28"/>
        </w:rPr>
        <w:t>2024</w:t>
      </w:r>
      <w:r>
        <w:rPr>
          <w:spacing w:val="-72"/>
          <w:position w:val="24"/>
          <w:sz w:val="28"/>
          <w:szCs w:val="28"/>
        </w:rPr>
        <w:t xml:space="preserve"> </w:t>
      </w:r>
      <w:r>
        <w:rPr>
          <w:spacing w:val="-9"/>
          <w:position w:val="24"/>
          <w:sz w:val="28"/>
          <w:szCs w:val="28"/>
        </w:rPr>
        <w:t>年</w:t>
      </w:r>
    </w:p>
    <w:p>
      <w:pPr>
        <w:pStyle w:val="style66"/>
        <w:spacing w:lineRule="auto" w:line="219"/>
        <w:ind w:left="31"/>
        <w:rPr>
          <w:sz w:val="28"/>
          <w:szCs w:val="28"/>
        </w:rPr>
      </w:pPr>
      <w:r>
        <w:rPr>
          <w:spacing w:val="-8"/>
          <w:sz w:val="28"/>
          <w:szCs w:val="28"/>
        </w:rPr>
        <w:t>一般公共预算转移支付资金安排的支出</w:t>
      </w:r>
      <w:r>
        <w:rPr>
          <w:spacing w:val="-62"/>
          <w:sz w:val="28"/>
          <w:szCs w:val="28"/>
        </w:rPr>
        <w:t xml:space="preserve"> </w:t>
      </w:r>
      <w:r>
        <w:rPr>
          <w:spacing w:val="-8"/>
          <w:sz w:val="28"/>
          <w:szCs w:val="28"/>
        </w:rPr>
        <w:t>0.00</w:t>
      </w:r>
      <w:r>
        <w:rPr>
          <w:spacing w:val="-66"/>
          <w:sz w:val="28"/>
          <w:szCs w:val="28"/>
        </w:rPr>
        <w:t xml:space="preserve"> </w:t>
      </w:r>
      <w:r>
        <w:rPr>
          <w:spacing w:val="-8"/>
          <w:sz w:val="28"/>
          <w:szCs w:val="28"/>
        </w:rPr>
        <w:t>万元。 具体情况为：</w:t>
      </w:r>
    </w:p>
    <w:p>
      <w:pPr>
        <w:pStyle w:val="style66"/>
        <w:spacing w:before="267" w:lineRule="exact" w:line="600"/>
        <w:ind w:right="19"/>
        <w:jc w:val="right"/>
        <w:rPr>
          <w:sz w:val="28"/>
          <w:szCs w:val="28"/>
        </w:rPr>
      </w:pPr>
      <w:r>
        <w:rPr>
          <w:spacing w:val="-3"/>
          <w:position w:val="24"/>
          <w:sz w:val="28"/>
          <w:szCs w:val="28"/>
        </w:rPr>
        <w:t>一般公共服务支出（类）支出</w:t>
      </w:r>
      <w:r>
        <w:rPr>
          <w:spacing w:val="-47"/>
          <w:position w:val="24"/>
          <w:sz w:val="28"/>
          <w:szCs w:val="28"/>
        </w:rPr>
        <w:t xml:space="preserve"> </w:t>
      </w:r>
      <w:r>
        <w:rPr>
          <w:spacing w:val="-3"/>
          <w:position w:val="24"/>
          <w:sz w:val="28"/>
          <w:szCs w:val="28"/>
        </w:rPr>
        <w:t>10.59</w:t>
      </w:r>
      <w:r>
        <w:rPr>
          <w:spacing w:val="-66"/>
          <w:position w:val="24"/>
          <w:sz w:val="28"/>
          <w:szCs w:val="28"/>
        </w:rPr>
        <w:t xml:space="preserve"> </w:t>
      </w:r>
      <w:r>
        <w:rPr>
          <w:spacing w:val="-3"/>
          <w:position w:val="24"/>
          <w:sz w:val="28"/>
          <w:szCs w:val="28"/>
        </w:rPr>
        <w:t>万元，占支出总预算的</w:t>
      </w:r>
      <w:r>
        <w:rPr>
          <w:spacing w:val="-52"/>
          <w:position w:val="24"/>
          <w:sz w:val="28"/>
          <w:szCs w:val="28"/>
        </w:rPr>
        <w:t xml:space="preserve"> </w:t>
      </w:r>
      <w:r>
        <w:rPr>
          <w:spacing w:val="-3"/>
          <w:position w:val="24"/>
          <w:sz w:val="28"/>
          <w:szCs w:val="28"/>
        </w:rPr>
        <w:t>1.1</w:t>
      </w:r>
    </w:p>
    <w:p>
      <w:pPr>
        <w:pStyle w:val="style66"/>
        <w:spacing w:before="1" w:lineRule="auto" w:line="219"/>
        <w:ind w:left="28"/>
        <w:rPr>
          <w:sz w:val="28"/>
          <w:szCs w:val="28"/>
        </w:rPr>
      </w:pPr>
      <w:r>
        <w:rPr>
          <w:spacing w:val="-11"/>
          <w:sz w:val="28"/>
          <w:szCs w:val="28"/>
        </w:rPr>
        <w:t>8%，较</w:t>
      </w:r>
      <w:r>
        <w:rPr>
          <w:spacing w:val="-55"/>
          <w:sz w:val="28"/>
          <w:szCs w:val="28"/>
        </w:rPr>
        <w:t xml:space="preserve"> </w:t>
      </w:r>
      <w:r>
        <w:rPr>
          <w:spacing w:val="-11"/>
          <w:sz w:val="28"/>
          <w:szCs w:val="28"/>
        </w:rPr>
        <w:t>2023</w:t>
      </w:r>
      <w:r>
        <w:rPr>
          <w:spacing w:val="-72"/>
          <w:sz w:val="28"/>
          <w:szCs w:val="28"/>
        </w:rPr>
        <w:t xml:space="preserve"> </w:t>
      </w:r>
      <w:r>
        <w:rPr>
          <w:spacing w:val="-11"/>
          <w:sz w:val="28"/>
          <w:szCs w:val="28"/>
        </w:rPr>
        <w:t>年度预算数</w:t>
      </w:r>
      <w:r>
        <w:rPr>
          <w:spacing w:val="-53"/>
          <w:sz w:val="28"/>
          <w:szCs w:val="28"/>
        </w:rPr>
        <w:t xml:space="preserve"> </w:t>
      </w:r>
      <w:r>
        <w:rPr>
          <w:spacing w:val="-11"/>
          <w:sz w:val="28"/>
          <w:szCs w:val="28"/>
        </w:rPr>
        <w:t>14.02</w:t>
      </w:r>
      <w:r>
        <w:rPr>
          <w:spacing w:val="-66"/>
          <w:sz w:val="28"/>
          <w:szCs w:val="28"/>
        </w:rPr>
        <w:t xml:space="preserve"> </w:t>
      </w:r>
      <w:r>
        <w:rPr>
          <w:spacing w:val="-11"/>
          <w:sz w:val="28"/>
          <w:szCs w:val="28"/>
        </w:rPr>
        <w:t>万元， 减少</w:t>
      </w:r>
      <w:r>
        <w:rPr>
          <w:spacing w:val="-68"/>
          <w:sz w:val="28"/>
          <w:szCs w:val="28"/>
        </w:rPr>
        <w:t xml:space="preserve"> </w:t>
      </w:r>
      <w:r>
        <w:rPr>
          <w:spacing w:val="-11"/>
          <w:sz w:val="28"/>
          <w:szCs w:val="28"/>
        </w:rPr>
        <w:t>3.43</w:t>
      </w:r>
      <w:r>
        <w:rPr>
          <w:spacing w:val="-66"/>
          <w:sz w:val="28"/>
          <w:szCs w:val="28"/>
        </w:rPr>
        <w:t xml:space="preserve"> </w:t>
      </w:r>
      <w:r>
        <w:rPr>
          <w:spacing w:val="-11"/>
          <w:sz w:val="28"/>
          <w:szCs w:val="28"/>
        </w:rPr>
        <w:t>万元， 减少</w:t>
      </w:r>
      <w:r>
        <w:rPr>
          <w:spacing w:val="-70"/>
          <w:sz w:val="28"/>
          <w:szCs w:val="28"/>
        </w:rPr>
        <w:t xml:space="preserve"> </w:t>
      </w:r>
      <w:r>
        <w:rPr>
          <w:spacing w:val="-11"/>
          <w:sz w:val="28"/>
          <w:szCs w:val="28"/>
        </w:rPr>
        <w:t>24.47</w:t>
      </w:r>
    </w:p>
    <w:p>
      <w:pPr>
        <w:pStyle w:val="style66"/>
        <w:spacing w:before="266" w:lineRule="auto" w:line="220"/>
        <w:ind w:left="19"/>
        <w:rPr>
          <w:sz w:val="28"/>
          <w:szCs w:val="28"/>
        </w:rPr>
      </w:pPr>
      <w:r>
        <w:rPr>
          <w:spacing w:val="-10"/>
          <w:sz w:val="28"/>
          <w:szCs w:val="28"/>
        </w:rPr>
        <w:t>%，主要原因是：</w:t>
      </w:r>
      <w:r>
        <w:rPr>
          <w:spacing w:val="97"/>
          <w:sz w:val="28"/>
          <w:szCs w:val="28"/>
        </w:rPr>
        <w:t xml:space="preserve"> </w:t>
      </w:r>
      <w:r>
        <w:rPr>
          <w:spacing w:val="-10"/>
          <w:sz w:val="28"/>
          <w:szCs w:val="28"/>
        </w:rPr>
        <w:t>1：今年教师人数比去年人数下降支出减少。</w:t>
      </w:r>
    </w:p>
    <w:p>
      <w:pPr>
        <w:pStyle w:val="style66"/>
        <w:spacing w:before="266" w:lineRule="auto" w:line="220"/>
        <w:ind w:left="590"/>
        <w:rPr>
          <w:sz w:val="28"/>
          <w:szCs w:val="28"/>
        </w:rPr>
      </w:pPr>
      <w:r>
        <w:rPr>
          <w:spacing w:val="-11"/>
          <w:sz w:val="28"/>
          <w:szCs w:val="28"/>
        </w:rPr>
        <w:t>2：许多老师调入其他学校支出减少。</w:t>
      </w:r>
      <w:r>
        <w:rPr>
          <w:spacing w:val="42"/>
          <w:sz w:val="28"/>
          <w:szCs w:val="28"/>
        </w:rPr>
        <w:t xml:space="preserve"> </w:t>
      </w:r>
    </w:p>
    <w:p>
      <w:pPr>
        <w:pStyle w:val="style66"/>
        <w:spacing w:before="266" w:lineRule="auto" w:line="396"/>
        <w:ind w:left="27" w:right="92" w:firstLine="558"/>
        <w:rPr>
          <w:sz w:val="28"/>
          <w:szCs w:val="28"/>
        </w:rPr>
      </w:pPr>
      <w:r>
        <w:rPr>
          <w:spacing w:val="-4"/>
          <w:sz w:val="28"/>
          <w:szCs w:val="28"/>
        </w:rPr>
        <w:t>住房保障支出（类）支出</w:t>
      </w:r>
      <w:r>
        <w:rPr>
          <w:spacing w:val="-65"/>
          <w:sz w:val="28"/>
          <w:szCs w:val="28"/>
        </w:rPr>
        <w:t xml:space="preserve"> </w:t>
      </w:r>
      <w:r>
        <w:rPr>
          <w:spacing w:val="-4"/>
          <w:sz w:val="28"/>
          <w:szCs w:val="28"/>
        </w:rPr>
        <w:t>63.22</w:t>
      </w:r>
      <w:r>
        <w:rPr>
          <w:spacing w:val="-66"/>
          <w:sz w:val="28"/>
          <w:szCs w:val="28"/>
        </w:rPr>
        <w:t xml:space="preserve"> </w:t>
      </w:r>
      <w:r>
        <w:rPr>
          <w:spacing w:val="-4"/>
          <w:sz w:val="28"/>
          <w:szCs w:val="28"/>
        </w:rPr>
        <w:t>万元，占支出总预算的</w:t>
      </w:r>
      <w:r>
        <w:rPr>
          <w:spacing w:val="-67"/>
          <w:sz w:val="28"/>
          <w:szCs w:val="28"/>
        </w:rPr>
        <w:t xml:space="preserve"> </w:t>
      </w:r>
      <w:r>
        <w:rPr>
          <w:spacing w:val="-4"/>
          <w:sz w:val="28"/>
          <w:szCs w:val="28"/>
        </w:rPr>
        <w:t>7.03%，</w:t>
      </w:r>
      <w:r>
        <w:rPr>
          <w:sz w:val="28"/>
          <w:szCs w:val="28"/>
        </w:rPr>
        <w:t xml:space="preserve"> </w:t>
      </w:r>
      <w:r>
        <w:rPr>
          <w:spacing w:val="-10"/>
          <w:sz w:val="28"/>
          <w:szCs w:val="28"/>
        </w:rPr>
        <w:t>较</w:t>
      </w:r>
      <w:r>
        <w:rPr>
          <w:spacing w:val="-70"/>
          <w:sz w:val="28"/>
          <w:szCs w:val="28"/>
        </w:rPr>
        <w:t xml:space="preserve"> </w:t>
      </w:r>
      <w:r>
        <w:rPr>
          <w:spacing w:val="-10"/>
          <w:sz w:val="28"/>
          <w:szCs w:val="28"/>
        </w:rPr>
        <w:t>2023</w:t>
      </w:r>
      <w:r>
        <w:rPr>
          <w:spacing w:val="-72"/>
          <w:sz w:val="28"/>
          <w:szCs w:val="28"/>
        </w:rPr>
        <w:t xml:space="preserve"> </w:t>
      </w:r>
      <w:r>
        <w:rPr>
          <w:spacing w:val="-10"/>
          <w:sz w:val="28"/>
          <w:szCs w:val="28"/>
        </w:rPr>
        <w:t>年度预算数</w:t>
      </w:r>
      <w:r>
        <w:rPr>
          <w:spacing w:val="-72"/>
          <w:sz w:val="28"/>
          <w:szCs w:val="28"/>
        </w:rPr>
        <w:t xml:space="preserve"> </w:t>
      </w:r>
      <w:r>
        <w:rPr>
          <w:spacing w:val="-10"/>
          <w:sz w:val="28"/>
          <w:szCs w:val="28"/>
        </w:rPr>
        <w:t>87.05</w:t>
      </w:r>
      <w:r>
        <w:rPr>
          <w:spacing w:val="-66"/>
          <w:sz w:val="28"/>
          <w:szCs w:val="28"/>
        </w:rPr>
        <w:t xml:space="preserve"> </w:t>
      </w:r>
      <w:r>
        <w:rPr>
          <w:spacing w:val="-10"/>
          <w:sz w:val="28"/>
          <w:szCs w:val="28"/>
        </w:rPr>
        <w:t>万元， 减少</w:t>
      </w:r>
      <w:r>
        <w:rPr>
          <w:spacing w:val="-70"/>
          <w:sz w:val="28"/>
          <w:szCs w:val="28"/>
        </w:rPr>
        <w:t xml:space="preserve"> </w:t>
      </w:r>
      <w:r>
        <w:rPr>
          <w:spacing w:val="-10"/>
          <w:sz w:val="28"/>
          <w:szCs w:val="28"/>
        </w:rPr>
        <w:t>23.83</w:t>
      </w:r>
      <w:r>
        <w:rPr>
          <w:spacing w:val="-66"/>
          <w:sz w:val="28"/>
          <w:szCs w:val="28"/>
        </w:rPr>
        <w:t xml:space="preserve"> </w:t>
      </w:r>
      <w:r>
        <w:rPr>
          <w:spacing w:val="-10"/>
          <w:sz w:val="28"/>
          <w:szCs w:val="28"/>
        </w:rPr>
        <w:t>万元， 减少</w:t>
      </w:r>
      <w:r>
        <w:rPr>
          <w:spacing w:val="-70"/>
          <w:sz w:val="28"/>
          <w:szCs w:val="28"/>
        </w:rPr>
        <w:t xml:space="preserve"> </w:t>
      </w:r>
      <w:r>
        <w:rPr>
          <w:spacing w:val="-10"/>
          <w:sz w:val="28"/>
          <w:szCs w:val="28"/>
        </w:rPr>
        <w:t>27.38%</w:t>
      </w:r>
      <w:r>
        <w:rPr>
          <w:spacing w:val="-11"/>
          <w:sz w:val="28"/>
          <w:szCs w:val="28"/>
        </w:rPr>
        <w:t>，主</w:t>
      </w:r>
    </w:p>
    <w:p>
      <w:pPr>
        <w:pStyle w:val="style66"/>
        <w:spacing w:before="1" w:lineRule="auto" w:line="219"/>
        <w:ind w:left="28"/>
        <w:rPr>
          <w:sz w:val="28"/>
          <w:szCs w:val="28"/>
        </w:rPr>
      </w:pPr>
      <w:r>
        <w:rPr>
          <w:spacing w:val="-10"/>
          <w:sz w:val="28"/>
          <w:szCs w:val="28"/>
        </w:rPr>
        <w:t>要原因是：</w:t>
      </w:r>
      <w:r>
        <w:rPr>
          <w:spacing w:val="58"/>
          <w:sz w:val="28"/>
          <w:szCs w:val="28"/>
        </w:rPr>
        <w:t xml:space="preserve"> </w:t>
      </w:r>
      <w:r>
        <w:rPr>
          <w:spacing w:val="-10"/>
          <w:sz w:val="28"/>
          <w:szCs w:val="28"/>
        </w:rPr>
        <w:t>1：今年教师人数比去年人数下降支出减少。</w:t>
      </w:r>
    </w:p>
    <w:p>
      <w:pPr>
        <w:pStyle w:val="style66"/>
        <w:spacing w:before="266" w:lineRule="auto" w:line="220"/>
        <w:ind w:left="590"/>
        <w:rPr>
          <w:sz w:val="28"/>
          <w:szCs w:val="28"/>
        </w:rPr>
        <w:sectPr>
          <w:footerReference w:type="default" r:id="rId23"/>
          <w:pgSz w:w="11907" w:h="16838" w:orient="portrait"/>
          <w:pgMar w:top="1431" w:right="1785" w:bottom="1087" w:left="1785" w:header="0" w:footer="926" w:gutter="0"/>
          <w:cols w:space="720" w:num="1"/>
        </w:sectPr>
      </w:pPr>
      <w:r>
        <w:rPr>
          <w:spacing w:val="-11"/>
          <w:sz w:val="28"/>
          <w:szCs w:val="28"/>
        </w:rPr>
        <w:t>2：许多老师调入其他学校支出减少。</w:t>
      </w:r>
      <w:r>
        <w:rPr>
          <w:spacing w:val="42"/>
          <w:sz w:val="28"/>
          <w:szCs w:val="28"/>
        </w:rPr>
        <w:t xml:space="preserve"> </w:t>
      </w:r>
    </w:p>
    <w:p>
      <w:pPr>
        <w:pStyle w:val="style66"/>
        <w:spacing w:before="246" w:lineRule="auto" w:line="396"/>
        <w:ind w:left="30" w:right="30" w:firstLine="560"/>
        <w:rPr>
          <w:sz w:val="28"/>
          <w:szCs w:val="28"/>
        </w:rPr>
      </w:pPr>
      <w:r>
        <w:rPr>
          <w:spacing w:val="-2"/>
          <w:sz w:val="28"/>
          <w:szCs w:val="28"/>
        </w:rPr>
        <w:t>教育支出（类）支出</w:t>
      </w:r>
      <w:r>
        <w:rPr>
          <w:spacing w:val="-63"/>
          <w:sz w:val="28"/>
          <w:szCs w:val="28"/>
        </w:rPr>
        <w:t xml:space="preserve"> </w:t>
      </w:r>
      <w:r>
        <w:rPr>
          <w:spacing w:val="-2"/>
          <w:sz w:val="28"/>
          <w:szCs w:val="28"/>
        </w:rPr>
        <w:t>748.83</w:t>
      </w:r>
      <w:r>
        <w:rPr>
          <w:spacing w:val="-67"/>
          <w:sz w:val="28"/>
          <w:szCs w:val="28"/>
        </w:rPr>
        <w:t xml:space="preserve"> </w:t>
      </w:r>
      <w:r>
        <w:rPr>
          <w:spacing w:val="-2"/>
          <w:sz w:val="28"/>
          <w:szCs w:val="28"/>
        </w:rPr>
        <w:t>万元，占支出总预算的</w:t>
      </w:r>
      <w:r>
        <w:rPr>
          <w:spacing w:val="-72"/>
          <w:sz w:val="28"/>
          <w:szCs w:val="28"/>
        </w:rPr>
        <w:t xml:space="preserve"> </w:t>
      </w:r>
      <w:r>
        <w:rPr>
          <w:spacing w:val="-2"/>
          <w:sz w:val="28"/>
          <w:szCs w:val="28"/>
        </w:rPr>
        <w:t>83.32%，较</w:t>
      </w:r>
      <w:r>
        <w:rPr>
          <w:sz w:val="28"/>
          <w:szCs w:val="28"/>
        </w:rPr>
        <w:t xml:space="preserve"> </w:t>
      </w:r>
      <w:r>
        <w:rPr>
          <w:spacing w:val="-10"/>
          <w:sz w:val="28"/>
          <w:szCs w:val="28"/>
        </w:rPr>
        <w:t>2023</w:t>
      </w:r>
      <w:r>
        <w:rPr>
          <w:spacing w:val="-62"/>
          <w:sz w:val="28"/>
          <w:szCs w:val="28"/>
        </w:rPr>
        <w:t xml:space="preserve"> </w:t>
      </w:r>
      <w:r>
        <w:rPr>
          <w:spacing w:val="-10"/>
          <w:sz w:val="28"/>
          <w:szCs w:val="28"/>
        </w:rPr>
        <w:t>年度预算数</w:t>
      </w:r>
      <w:r>
        <w:rPr>
          <w:spacing w:val="-72"/>
          <w:sz w:val="28"/>
          <w:szCs w:val="28"/>
        </w:rPr>
        <w:t xml:space="preserve"> </w:t>
      </w:r>
      <w:r>
        <w:rPr>
          <w:spacing w:val="-10"/>
          <w:sz w:val="28"/>
          <w:szCs w:val="28"/>
        </w:rPr>
        <w:t>817.21</w:t>
      </w:r>
      <w:r>
        <w:rPr>
          <w:spacing w:val="-66"/>
          <w:sz w:val="28"/>
          <w:szCs w:val="28"/>
        </w:rPr>
        <w:t xml:space="preserve"> </w:t>
      </w:r>
      <w:r>
        <w:rPr>
          <w:spacing w:val="-10"/>
          <w:sz w:val="28"/>
          <w:szCs w:val="28"/>
        </w:rPr>
        <w:t>万元， 减少</w:t>
      </w:r>
      <w:r>
        <w:rPr>
          <w:spacing w:val="-71"/>
          <w:sz w:val="28"/>
          <w:szCs w:val="28"/>
        </w:rPr>
        <w:t xml:space="preserve"> </w:t>
      </w:r>
      <w:r>
        <w:rPr>
          <w:spacing w:val="-10"/>
          <w:sz w:val="28"/>
          <w:szCs w:val="28"/>
        </w:rPr>
        <w:t>68.38</w:t>
      </w:r>
      <w:r>
        <w:rPr>
          <w:spacing w:val="-66"/>
          <w:sz w:val="28"/>
          <w:szCs w:val="28"/>
        </w:rPr>
        <w:t xml:space="preserve"> </w:t>
      </w:r>
      <w:r>
        <w:rPr>
          <w:spacing w:val="-10"/>
          <w:sz w:val="28"/>
          <w:szCs w:val="28"/>
        </w:rPr>
        <w:t>万元， 减少</w:t>
      </w:r>
      <w:r>
        <w:rPr>
          <w:spacing w:val="-72"/>
          <w:sz w:val="28"/>
          <w:szCs w:val="28"/>
        </w:rPr>
        <w:t xml:space="preserve"> </w:t>
      </w:r>
      <w:r>
        <w:rPr>
          <w:spacing w:val="-10"/>
          <w:sz w:val="28"/>
          <w:szCs w:val="28"/>
        </w:rPr>
        <w:t>8.37%，主要</w:t>
      </w:r>
    </w:p>
    <w:p>
      <w:pPr>
        <w:pStyle w:val="style66"/>
        <w:spacing w:lineRule="auto" w:line="219"/>
        <w:ind w:left="33"/>
        <w:rPr>
          <w:sz w:val="28"/>
          <w:szCs w:val="28"/>
        </w:rPr>
      </w:pPr>
      <w:r>
        <w:rPr>
          <w:spacing w:val="-10"/>
          <w:sz w:val="28"/>
          <w:szCs w:val="28"/>
        </w:rPr>
        <w:t>原因是：</w:t>
      </w:r>
      <w:r>
        <w:rPr>
          <w:spacing w:val="42"/>
          <w:sz w:val="28"/>
          <w:szCs w:val="28"/>
        </w:rPr>
        <w:t xml:space="preserve"> </w:t>
      </w:r>
      <w:r>
        <w:rPr>
          <w:spacing w:val="-10"/>
          <w:sz w:val="28"/>
          <w:szCs w:val="28"/>
        </w:rPr>
        <w:t>1：今年教师人数比去年人数下降支出减少。</w:t>
      </w:r>
    </w:p>
    <w:p>
      <w:pPr>
        <w:pStyle w:val="style66"/>
        <w:spacing w:before="266" w:lineRule="auto" w:line="220"/>
        <w:ind w:left="590"/>
        <w:rPr>
          <w:sz w:val="28"/>
          <w:szCs w:val="28"/>
        </w:rPr>
      </w:pPr>
      <w:r>
        <w:rPr>
          <w:spacing w:val="-11"/>
          <w:sz w:val="28"/>
          <w:szCs w:val="28"/>
        </w:rPr>
        <w:t>2：许多老师调入其他学校支出减少。</w:t>
      </w:r>
      <w:r>
        <w:rPr>
          <w:spacing w:val="42"/>
          <w:sz w:val="28"/>
          <w:szCs w:val="28"/>
        </w:rPr>
        <w:t xml:space="preserve"> </w:t>
      </w:r>
    </w:p>
    <w:p>
      <w:pPr>
        <w:pStyle w:val="style66"/>
        <w:spacing w:before="265" w:lineRule="auto" w:line="396"/>
        <w:ind w:left="28" w:right="226" w:firstLine="561"/>
        <w:rPr>
          <w:sz w:val="28"/>
          <w:szCs w:val="28"/>
        </w:rPr>
      </w:pPr>
      <w:r>
        <w:rPr>
          <w:spacing w:val="-2"/>
          <w:sz w:val="28"/>
          <w:szCs w:val="28"/>
        </w:rPr>
        <w:t>社会保障和就业支出（类）支出</w:t>
      </w:r>
      <w:r>
        <w:rPr>
          <w:spacing w:val="-58"/>
          <w:sz w:val="28"/>
          <w:szCs w:val="28"/>
        </w:rPr>
        <w:t xml:space="preserve"> </w:t>
      </w:r>
      <w:r>
        <w:rPr>
          <w:spacing w:val="-2"/>
          <w:sz w:val="28"/>
          <w:szCs w:val="28"/>
        </w:rPr>
        <w:t>76.09</w:t>
      </w:r>
      <w:r>
        <w:rPr>
          <w:spacing w:val="-67"/>
          <w:sz w:val="28"/>
          <w:szCs w:val="28"/>
        </w:rPr>
        <w:t xml:space="preserve"> </w:t>
      </w:r>
      <w:r>
        <w:rPr>
          <w:spacing w:val="-2"/>
          <w:sz w:val="28"/>
          <w:szCs w:val="28"/>
        </w:rPr>
        <w:t>万元，占支出总预算的</w:t>
      </w:r>
      <w:r>
        <w:rPr>
          <w:sz w:val="28"/>
          <w:szCs w:val="28"/>
        </w:rPr>
        <w:t xml:space="preserve"> </w:t>
      </w:r>
      <w:r>
        <w:rPr>
          <w:spacing w:val="-10"/>
          <w:sz w:val="28"/>
          <w:szCs w:val="28"/>
        </w:rPr>
        <w:t>8.47%，较</w:t>
      </w:r>
      <w:r>
        <w:rPr>
          <w:spacing w:val="-70"/>
          <w:sz w:val="28"/>
          <w:szCs w:val="28"/>
        </w:rPr>
        <w:t xml:space="preserve"> </w:t>
      </w:r>
      <w:r>
        <w:rPr>
          <w:spacing w:val="-10"/>
          <w:sz w:val="28"/>
          <w:szCs w:val="28"/>
        </w:rPr>
        <w:t>2023</w:t>
      </w:r>
      <w:r>
        <w:rPr>
          <w:spacing w:val="-71"/>
          <w:sz w:val="28"/>
          <w:szCs w:val="28"/>
        </w:rPr>
        <w:t xml:space="preserve"> </w:t>
      </w:r>
      <w:r>
        <w:rPr>
          <w:spacing w:val="-10"/>
          <w:sz w:val="28"/>
          <w:szCs w:val="28"/>
        </w:rPr>
        <w:t>年度预算数</w:t>
      </w:r>
      <w:r>
        <w:rPr>
          <w:spacing w:val="-53"/>
          <w:sz w:val="28"/>
          <w:szCs w:val="28"/>
        </w:rPr>
        <w:t xml:space="preserve"> </w:t>
      </w:r>
      <w:r>
        <w:rPr>
          <w:spacing w:val="-10"/>
          <w:sz w:val="28"/>
          <w:szCs w:val="28"/>
        </w:rPr>
        <w:t>116.</w:t>
      </w:r>
      <w:r>
        <w:rPr>
          <w:spacing w:val="-11"/>
          <w:sz w:val="28"/>
          <w:szCs w:val="28"/>
        </w:rPr>
        <w:t>07</w:t>
      </w:r>
      <w:r>
        <w:rPr>
          <w:spacing w:val="-66"/>
          <w:sz w:val="28"/>
          <w:szCs w:val="28"/>
        </w:rPr>
        <w:t xml:space="preserve"> </w:t>
      </w:r>
      <w:r>
        <w:rPr>
          <w:spacing w:val="-11"/>
          <w:sz w:val="28"/>
          <w:szCs w:val="28"/>
        </w:rPr>
        <w:t>万元， 减少</w:t>
      </w:r>
      <w:r>
        <w:rPr>
          <w:spacing w:val="-68"/>
          <w:sz w:val="28"/>
          <w:szCs w:val="28"/>
        </w:rPr>
        <w:t xml:space="preserve"> </w:t>
      </w:r>
      <w:r>
        <w:rPr>
          <w:spacing w:val="-11"/>
          <w:sz w:val="28"/>
          <w:szCs w:val="28"/>
        </w:rPr>
        <w:t>39.98</w:t>
      </w:r>
      <w:r>
        <w:rPr>
          <w:spacing w:val="-66"/>
          <w:sz w:val="28"/>
          <w:szCs w:val="28"/>
        </w:rPr>
        <w:t xml:space="preserve"> </w:t>
      </w:r>
      <w:r>
        <w:rPr>
          <w:spacing w:val="-11"/>
          <w:sz w:val="28"/>
          <w:szCs w:val="28"/>
        </w:rPr>
        <w:t>万元， 减少</w:t>
      </w:r>
      <w:r>
        <w:rPr>
          <w:spacing w:val="-68"/>
          <w:sz w:val="28"/>
          <w:szCs w:val="28"/>
        </w:rPr>
        <w:t xml:space="preserve"> </w:t>
      </w:r>
      <w:r>
        <w:rPr>
          <w:spacing w:val="-11"/>
          <w:sz w:val="28"/>
          <w:szCs w:val="28"/>
        </w:rPr>
        <w:t>3</w:t>
      </w:r>
    </w:p>
    <w:p>
      <w:pPr>
        <w:pStyle w:val="style66"/>
        <w:spacing w:before="1" w:lineRule="auto" w:line="219"/>
        <w:ind w:left="25"/>
        <w:rPr>
          <w:sz w:val="28"/>
          <w:szCs w:val="28"/>
        </w:rPr>
      </w:pPr>
      <w:r>
        <w:rPr>
          <w:spacing w:val="-9"/>
          <w:sz w:val="28"/>
          <w:szCs w:val="28"/>
        </w:rPr>
        <w:t>4.44%，主要原因是：</w:t>
      </w:r>
      <w:r>
        <w:rPr>
          <w:spacing w:val="98"/>
          <w:sz w:val="28"/>
          <w:szCs w:val="28"/>
        </w:rPr>
        <w:t xml:space="preserve"> </w:t>
      </w:r>
      <w:r>
        <w:rPr>
          <w:spacing w:val="-9"/>
          <w:sz w:val="28"/>
          <w:szCs w:val="28"/>
        </w:rPr>
        <w:t>1：今年教师人数比去年人数下降支出减少。</w:t>
      </w:r>
    </w:p>
    <w:p>
      <w:pPr>
        <w:pStyle w:val="style66"/>
        <w:spacing w:before="266" w:lineRule="auto" w:line="220"/>
        <w:ind w:left="590"/>
        <w:rPr>
          <w:sz w:val="28"/>
          <w:szCs w:val="28"/>
        </w:rPr>
      </w:pPr>
      <w:r>
        <w:rPr>
          <w:spacing w:val="-11"/>
          <w:sz w:val="28"/>
          <w:szCs w:val="28"/>
        </w:rPr>
        <w:t>2：许多老师调入其他学校支出减少。</w:t>
      </w:r>
      <w:r>
        <w:rPr>
          <w:spacing w:val="42"/>
          <w:sz w:val="28"/>
          <w:szCs w:val="28"/>
        </w:rPr>
        <w:t xml:space="preserve"> </w:t>
      </w:r>
    </w:p>
    <w:p>
      <w:pPr>
        <w:pStyle w:val="style0"/>
        <w:spacing w:lineRule="auto" w:line="246"/>
        <w:rPr>
          <w:rFonts w:ascii="Arial"/>
          <w:sz w:val="21"/>
        </w:rPr>
      </w:pPr>
    </w:p>
    <w:p>
      <w:pPr>
        <w:pStyle w:val="style66"/>
        <w:spacing w:before="105" w:lineRule="auto" w:line="219"/>
        <w:ind w:left="649"/>
        <w:rPr/>
      </w:pPr>
      <w:r>
        <w:rPr>
          <w:spacing w:val="-9"/>
          <w14:textOutline w14:w="6773" w14:cmpd="sng" w14:cap="flat">
            <w14:solidFill>
              <w14:srgbClr w14:val="000000"/>
            </w14:solidFill>
            <w14:prstDash w14:val="solid"/>
            <w14:miter/>
          </w14:textOutline>
        </w:rPr>
        <w:t>六、</w:t>
      </w:r>
      <w:r>
        <w:rPr>
          <w:spacing w:val="-33"/>
        </w:rPr>
        <w:t xml:space="preserve"> </w:t>
      </w:r>
      <w:r>
        <w:rPr>
          <w:spacing w:val="-9"/>
          <w14:textOutline w14:w="6773" w14:cmpd="sng" w14:cap="flat">
            <w14:solidFill>
              <w14:srgbClr w14:val="000000"/>
            </w14:solidFill>
            <w14:prstDash w14:val="solid"/>
            <w14:miter/>
          </w14:textOutline>
        </w:rPr>
        <w:t>一般公共预算基本支出情况说明</w:t>
      </w:r>
    </w:p>
    <w:p>
      <w:pPr>
        <w:pStyle w:val="style0"/>
        <w:spacing w:lineRule="exact" w:line="16"/>
        <w:rPr/>
      </w:pPr>
    </w:p>
    <w:tbl>
      <w:tblPr>
        <w:tblStyle w:val="style4097"/>
        <w:tblW w:w="7988" w:type="dxa"/>
        <w:tblInd w:w="19"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ayout w:type="fixed"/>
        <w:tblCellMar>
          <w:top w:w="0" w:type="dxa"/>
          <w:left w:w="0" w:type="dxa"/>
          <w:bottom w:w="0" w:type="dxa"/>
          <w:right w:w="0" w:type="dxa"/>
        </w:tblCellMar>
      </w:tblPr>
      <w:tblGrid>
        <w:gridCol w:w="7988"/>
      </w:tblGrid>
      <w:tr>
        <w:trPr>
          <w:trHeight w:val="5978" w:hRule="atLeast"/>
        </w:trPr>
        <w:tc>
          <w:tcPr>
            <w:tcW w:w="7988" w:type="dxa"/>
            <w:tcBorders/>
          </w:tcPr>
          <w:p>
            <w:pPr>
              <w:pStyle w:val="style0"/>
              <w:spacing w:lineRule="auto" w:line="253"/>
              <w:rPr>
                <w:rFonts w:ascii="Arial"/>
                <w:sz w:val="21"/>
              </w:rPr>
            </w:pPr>
          </w:p>
          <w:p>
            <w:pPr>
              <w:pStyle w:val="style4098"/>
              <w:spacing w:before="155" w:lineRule="auto" w:line="178"/>
              <w:ind w:left="1846"/>
              <w:rPr>
                <w:sz w:val="36"/>
                <w:szCs w:val="36"/>
              </w:rPr>
            </w:pPr>
            <w:r>
              <w:rPr>
                <w:b/>
                <w:bCs/>
                <w:spacing w:val="-2"/>
                <w:sz w:val="36"/>
                <w:szCs w:val="36"/>
              </w:rPr>
              <w:t>一般公共预算基本支出情况</w:t>
            </w:r>
          </w:p>
          <w:p>
            <w:pPr>
              <w:pStyle w:val="style0"/>
              <w:spacing w:lineRule="auto" w:line="245"/>
              <w:rPr>
                <w:rFonts w:ascii="Arial"/>
                <w:sz w:val="21"/>
              </w:rPr>
            </w:pPr>
          </w:p>
          <w:p>
            <w:pPr>
              <w:pStyle w:val="style0"/>
              <w:spacing w:lineRule="exact" w:line="4209"/>
              <w:ind w:firstLine="1883"/>
              <w:rPr/>
            </w:pPr>
            <w:r>
              <w:rPr>
                <w:position w:val="-84"/>
              </w:rPr>
            </w:r>
            <w:r>
              <w:rPr>
                <w:position w:val="-84"/>
              </w:rPr>
            </w:r>
            <w:r>
              <w:rPr>
                <w:position w:val="-84"/>
              </w:rPr>
            </w:r>
            <w:r>
              <w:rPr>
                <w:position w:val="-84"/>
              </w:rPr>
              <w:pict>
                <v:group id="1062" filled="f" stroked="f" style="margin-left:0.0pt;margin-top:0.0pt;width:210.6pt;height:210.45pt;mso-wrap-distance-left:0.0pt;mso-wrap-distance-right:0.0pt;visibility:visible;" coordsize="4212,4208">
                  <v:shape id="1063" coordsize="4182,4178" path="m1932,5c1766,17,1602,50,1444,101c1236,170,1039,270,862,397c684,527,528,682,399,860c270,1037,170,1235,102,1442c34,1651,0,1870,0,2089c0,2307,34,2525,102,2735c170,2942,270,3139,399,3317c528,3493,684,3650,862,3778c1039,3907,1236,4007,1444,4075c1652,4143,1870,4178,2090,4178c2310,4178,2527,4143,2737,4075c2945,4007,3142,3907,3318,3778c3497,3650,3652,3493,3782,3317c3910,3139,4010,2942,4078,2735c4147,2525,4182,2307,4182,2089c4182,1870,4147,1651,4078,1442c4010,1235,3910,1037,3782,860c3652,682,3497,527,3318,397c3142,270,2945,170,2737,101c2527,33,2310,0,2090,0l2090,2089,2090,2089,2090,2089,2090,2089,2090,2089,2090,2089,2090,2089,2090,2089,2090,2089,2090,2089,2090,2089,2090,2089,2090,2089,2090,2089,2090,2089,2090,2089,2090,2089,2090,2089,2090,2089,2090,2089,2090,2089,1932,5xe" fillcolor="#4f81bd" stroked="f" style="position:absolute;left:14;top:14;width:4182;height:4178;z-index:11;mso-position-horizontal-relative:text;mso-position-vertical-relative:text;mso-width-relative:page;mso-height-relative:page;visibility:visible;">
                    <v:stroke on="f"/>
                    <v:fill/>
                    <v:path textboxrect="0,0,4182,4178"/>
                  </v:shape>
                  <v:shape id="1064" coordsize="4212,4208" path="m1946,20c1780,32,1617,65,1458,116c1250,184,1053,284,876,412c698,541,542,697,413,875c284,1052,184,1249,116,1457c48,1666,14,1884,14,2103c14,2322,48,2540,116,2749c184,2957,284,3153,413,3331c542,3508,698,3665,876,3793c1053,3922,1250,4022,1458,4090c1667,4158,1885,4193,2104,4193c2324,4193,2542,4158,2751,4090c2959,4022,3156,3922,3333,3793c3511,3665,3667,3508,3796,3331c3925,3153,4025,2957,4093,2749c4161,2540,4196,2322,4196,2103c4196,1884,4161,1666,4093,1457c4025,1249,3925,1052,3796,875c3667,697,3511,541,3333,412c3156,284,2959,184,2751,116c2542,48,2324,14,2104,14l2104,2103,2104,2103,2104,2103,2104,2103,2104,2103,2104,2103,2104,2103,2104,2103,2104,2103,2104,2103,2104,2103,2104,2103,2104,2103,2104,2103,2104,2103,2104,2103,2104,2103,2104,2103,2104,2103,2104,2103,2104,2103,1946,20xe" filled="f" stroked="t" style="position:absolute;left:0;top:0;width:4212;height:4208;z-index:12;mso-position-horizontal-relative:text;mso-position-vertical-relative:text;mso-width-relative:page;mso-height-relative:page;visibility:visible;">
                    <v:stroke color="white" weight="1.5pt"/>
                    <v:fill/>
                    <v:path textboxrect="0,0,4212,4208"/>
                  </v:shape>
                  <v:shape id="1065" coordsize="158,2090" path="m157,0,157,0c105,0,52,1,0,5l157,2089,157,2089,157,0xe" fillcolor="#c0504d" stroked="f" style="position:absolute;left:1946;top:14;width:158;height:2090;z-index:13;mso-position-horizontal-relative:text;mso-position-vertical-relative:text;mso-width-relative:page;mso-height-relative:page;visibility:visible;">
                    <v:stroke on="f"/>
                    <v:fill/>
                    <v:path textboxrect="0,0,158,2090"/>
                  </v:shape>
                  <w10:anchorlock/>
                  <v:fill rotate="true"/>
                </v:group>
              </w:pict>
            </w:r>
            <w:r>
              <w:rPr>
                <w:position w:val="-84"/>
              </w:rPr>
            </w:r>
            <w:r>
              <w:rPr>
                <w:position w:val="-84"/>
              </w:rPr>
            </w:r>
          </w:p>
          <w:p>
            <w:pPr>
              <w:pStyle w:val="style0"/>
              <w:spacing w:lineRule="auto" w:line="324"/>
              <w:rPr>
                <w:rFonts w:ascii="Arial"/>
                <w:sz w:val="21"/>
              </w:rPr>
            </w:pPr>
          </w:p>
          <w:p>
            <w:pPr>
              <w:pStyle w:val="style4098"/>
              <w:spacing w:before="73" w:lineRule="auto" w:line="185"/>
              <w:ind w:left="3046"/>
              <w:rPr/>
            </w:pPr>
            <w:r>
              <w:rPr>
                <w:color w:val="595959"/>
                <w:position w:val="2"/>
              </w:rPr>
              <w:drawing>
                <wp:inline distL="0" distT="0" distB="0" distR="0">
                  <wp:extent cx="67945" cy="67945"/>
                  <wp:effectExtent l="0" t="0" r="0" b="0"/>
                  <wp:docPr id="1067" name="IM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 30"/>
                          <pic:cNvPicPr/>
                        </pic:nvPicPr>
                        <pic:blipFill>
                          <a:blip r:embed="rId24" cstate="print"/>
                          <a:srcRect l="0" t="0" r="0" b="0"/>
                          <a:stretch/>
                        </pic:blipFill>
                        <pic:spPr>
                          <a:xfrm rot="0">
                            <a:off x="0" y="0"/>
                            <a:ext cx="67945" cy="67945"/>
                          </a:xfrm>
                          <a:prstGeom prst="rect"/>
                        </pic:spPr>
                      </pic:pic>
                    </a:graphicData>
                  </a:graphic>
                </wp:inline>
              </w:drawing>
            </w:r>
            <w:r>
              <w:rPr>
                <w:color w:val="595959"/>
                <w:spacing w:val="17"/>
              </w:rPr>
              <w:t xml:space="preserve"> </w:t>
            </w:r>
            <w:r>
              <w:rPr>
                <w:color w:val="595959"/>
                <w:spacing w:val="7"/>
              </w:rPr>
              <w:t>人员经费</w:t>
            </w:r>
            <w:r>
              <w:rPr>
                <w:color w:val="595959"/>
                <w:spacing w:val="9"/>
              </w:rPr>
              <w:t xml:space="preserve">  </w:t>
            </w:r>
            <w:r>
              <w:rPr>
                <w:position w:val="2"/>
              </w:rPr>
              <w:drawing>
                <wp:inline distL="0" distT="0" distB="0" distR="0">
                  <wp:extent cx="67945" cy="67945"/>
                  <wp:effectExtent l="0" t="0" r="0" b="0"/>
                  <wp:docPr id="1068" name="IM 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 32"/>
                          <pic:cNvPicPr/>
                        </pic:nvPicPr>
                        <pic:blipFill>
                          <a:blip r:embed="rId25" cstate="print"/>
                          <a:srcRect l="0" t="0" r="0" b="0"/>
                          <a:stretch/>
                        </pic:blipFill>
                        <pic:spPr>
                          <a:xfrm rot="0">
                            <a:off x="0" y="0"/>
                            <a:ext cx="67945" cy="67945"/>
                          </a:xfrm>
                          <a:prstGeom prst="rect"/>
                        </pic:spPr>
                      </pic:pic>
                    </a:graphicData>
                  </a:graphic>
                </wp:inline>
              </w:drawing>
            </w:r>
            <w:r>
              <w:rPr>
                <w:color w:val="595959"/>
                <w:spacing w:val="17"/>
              </w:rPr>
              <w:t xml:space="preserve"> </w:t>
            </w:r>
            <w:r>
              <w:rPr>
                <w:color w:val="595959"/>
                <w:spacing w:val="7"/>
              </w:rPr>
              <w:t>公用经费</w:t>
            </w:r>
          </w:p>
        </w:tc>
      </w:tr>
    </w:tbl>
    <w:p>
      <w:pPr>
        <w:pStyle w:val="style66"/>
        <w:spacing w:before="241" w:lineRule="exact" w:line="600"/>
        <w:ind w:left="590"/>
        <w:rPr>
          <w:sz w:val="28"/>
          <w:szCs w:val="28"/>
        </w:rPr>
      </w:pPr>
      <w:r>
        <w:rPr>
          <w:spacing w:val="-2"/>
          <w:position w:val="24"/>
          <w:sz w:val="28"/>
          <w:szCs w:val="28"/>
        </w:rPr>
        <w:t>2024</w:t>
      </w:r>
      <w:r>
        <w:rPr>
          <w:spacing w:val="-72"/>
          <w:position w:val="24"/>
          <w:sz w:val="28"/>
          <w:szCs w:val="28"/>
        </w:rPr>
        <w:t xml:space="preserve"> </w:t>
      </w:r>
      <w:r>
        <w:rPr>
          <w:spacing w:val="-2"/>
          <w:position w:val="24"/>
          <w:sz w:val="28"/>
          <w:szCs w:val="28"/>
        </w:rPr>
        <w:t>年一般公共预算基本支出共</w:t>
      </w:r>
      <w:r>
        <w:rPr>
          <w:spacing w:val="-72"/>
          <w:position w:val="24"/>
          <w:sz w:val="28"/>
          <w:szCs w:val="28"/>
        </w:rPr>
        <w:t xml:space="preserve"> </w:t>
      </w:r>
      <w:r>
        <w:rPr>
          <w:spacing w:val="-2"/>
          <w:position w:val="24"/>
          <w:sz w:val="28"/>
          <w:szCs w:val="28"/>
        </w:rPr>
        <w:t>878</w:t>
      </w:r>
      <w:r>
        <w:rPr>
          <w:spacing w:val="-3"/>
          <w:position w:val="24"/>
          <w:sz w:val="28"/>
          <w:szCs w:val="28"/>
        </w:rPr>
        <w:t>.57</w:t>
      </w:r>
      <w:r>
        <w:rPr>
          <w:spacing w:val="-66"/>
          <w:position w:val="24"/>
          <w:sz w:val="28"/>
          <w:szCs w:val="28"/>
        </w:rPr>
        <w:t xml:space="preserve"> </w:t>
      </w:r>
      <w:r>
        <w:rPr>
          <w:spacing w:val="-3"/>
          <w:position w:val="24"/>
          <w:sz w:val="28"/>
          <w:szCs w:val="28"/>
        </w:rPr>
        <w:t>万元，较</w:t>
      </w:r>
      <w:r>
        <w:rPr>
          <w:spacing w:val="-70"/>
          <w:position w:val="24"/>
          <w:sz w:val="28"/>
          <w:szCs w:val="28"/>
        </w:rPr>
        <w:t xml:space="preserve"> </w:t>
      </w:r>
      <w:r>
        <w:rPr>
          <w:spacing w:val="-3"/>
          <w:position w:val="24"/>
          <w:sz w:val="28"/>
          <w:szCs w:val="28"/>
        </w:rPr>
        <w:t>2023</w:t>
      </w:r>
      <w:r>
        <w:rPr>
          <w:spacing w:val="-72"/>
          <w:position w:val="24"/>
          <w:sz w:val="28"/>
          <w:szCs w:val="28"/>
        </w:rPr>
        <w:t xml:space="preserve"> </w:t>
      </w:r>
      <w:r>
        <w:rPr>
          <w:spacing w:val="-3"/>
          <w:position w:val="24"/>
          <w:sz w:val="28"/>
          <w:szCs w:val="28"/>
        </w:rPr>
        <w:t>年度预</w:t>
      </w:r>
    </w:p>
    <w:p>
      <w:pPr>
        <w:pStyle w:val="style66"/>
        <w:spacing w:before="1" w:lineRule="auto" w:line="216"/>
        <w:ind w:left="29"/>
        <w:rPr>
          <w:sz w:val="28"/>
          <w:szCs w:val="28"/>
        </w:rPr>
      </w:pPr>
      <w:r>
        <w:rPr>
          <w:spacing w:val="-8"/>
          <w:sz w:val="28"/>
          <w:szCs w:val="28"/>
        </w:rPr>
        <w:t>算数</w:t>
      </w:r>
      <w:r>
        <w:rPr>
          <w:spacing w:val="-45"/>
          <w:sz w:val="28"/>
          <w:szCs w:val="28"/>
        </w:rPr>
        <w:t xml:space="preserve"> </w:t>
      </w:r>
      <w:r>
        <w:rPr>
          <w:spacing w:val="-8"/>
          <w:sz w:val="28"/>
          <w:szCs w:val="28"/>
        </w:rPr>
        <w:t>1007.41</w:t>
      </w:r>
      <w:r>
        <w:rPr>
          <w:spacing w:val="-66"/>
          <w:sz w:val="28"/>
          <w:szCs w:val="28"/>
        </w:rPr>
        <w:t xml:space="preserve"> </w:t>
      </w:r>
      <w:r>
        <w:rPr>
          <w:spacing w:val="-8"/>
          <w:sz w:val="28"/>
          <w:szCs w:val="28"/>
        </w:rPr>
        <w:t>万元,减少</w:t>
      </w:r>
      <w:r>
        <w:rPr>
          <w:spacing w:val="-53"/>
          <w:sz w:val="28"/>
          <w:szCs w:val="28"/>
        </w:rPr>
        <w:t xml:space="preserve"> </w:t>
      </w:r>
      <w:r>
        <w:rPr>
          <w:spacing w:val="-8"/>
          <w:sz w:val="28"/>
          <w:szCs w:val="28"/>
        </w:rPr>
        <w:t>128.84</w:t>
      </w:r>
      <w:r>
        <w:rPr>
          <w:spacing w:val="-66"/>
          <w:sz w:val="28"/>
          <w:szCs w:val="28"/>
        </w:rPr>
        <w:t xml:space="preserve"> </w:t>
      </w:r>
      <w:r>
        <w:rPr>
          <w:spacing w:val="-8"/>
          <w:sz w:val="28"/>
          <w:szCs w:val="28"/>
        </w:rPr>
        <w:t>万元， 下降</w:t>
      </w:r>
      <w:r>
        <w:rPr>
          <w:spacing w:val="-53"/>
          <w:sz w:val="28"/>
          <w:szCs w:val="28"/>
        </w:rPr>
        <w:t xml:space="preserve"> </w:t>
      </w:r>
      <w:r>
        <w:rPr>
          <w:spacing w:val="-8"/>
          <w:sz w:val="28"/>
          <w:szCs w:val="28"/>
        </w:rPr>
        <w:t>12.79%，主要原因是</w:t>
      </w:r>
    </w:p>
    <w:p>
      <w:pPr>
        <w:pStyle w:val="style66"/>
        <w:spacing w:before="271" w:lineRule="auto" w:line="220"/>
        <w:ind w:left="47"/>
        <w:rPr>
          <w:sz w:val="28"/>
          <w:szCs w:val="28"/>
        </w:rPr>
      </w:pPr>
      <w:r>
        <w:rPr>
          <w:spacing w:val="-4"/>
          <w:sz w:val="28"/>
          <w:szCs w:val="28"/>
        </w:rPr>
        <w:t>1：今年教师人数比去年人数下降支出减少。</w:t>
      </w:r>
    </w:p>
    <w:p>
      <w:pPr>
        <w:pStyle w:val="style66"/>
        <w:spacing w:before="266" w:lineRule="auto" w:line="220"/>
        <w:ind w:left="590"/>
        <w:rPr>
          <w:sz w:val="28"/>
          <w:szCs w:val="28"/>
        </w:rPr>
      </w:pPr>
      <w:r>
        <w:rPr>
          <w:spacing w:val="-12"/>
          <w:sz w:val="28"/>
          <w:szCs w:val="28"/>
        </w:rPr>
        <w:t>2：许多老师调入其他学校支出减少。</w:t>
      </w:r>
      <w:r>
        <w:rPr>
          <w:spacing w:val="69"/>
          <w:sz w:val="28"/>
          <w:szCs w:val="28"/>
        </w:rPr>
        <w:t xml:space="preserve"> </w:t>
      </w:r>
      <w:r>
        <w:rPr>
          <w:spacing w:val="-12"/>
          <w:sz w:val="28"/>
          <w:szCs w:val="28"/>
        </w:rPr>
        <w:t>具体情况为：</w:t>
      </w:r>
    </w:p>
    <w:p>
      <w:pPr>
        <w:pStyle w:val="style0"/>
        <w:spacing w:lineRule="auto" w:line="220"/>
        <w:rPr>
          <w:sz w:val="28"/>
          <w:szCs w:val="28"/>
        </w:rPr>
        <w:sectPr>
          <w:footerReference w:type="default" r:id="rId26"/>
          <w:pgSz w:w="11907" w:h="16838" w:orient="portrait"/>
          <w:pgMar w:top="1431" w:right="1785" w:bottom="1087" w:left="1785" w:header="0" w:footer="926" w:gutter="0"/>
          <w:cols w:space="720" w:num="1"/>
        </w:sectPr>
      </w:pPr>
    </w:p>
    <w:p>
      <w:pPr>
        <w:pStyle w:val="style66"/>
        <w:spacing w:before="247" w:lineRule="auto" w:line="219"/>
        <w:ind w:left="630"/>
        <w:rPr>
          <w:sz w:val="28"/>
          <w:szCs w:val="28"/>
        </w:rPr>
      </w:pPr>
      <w:r>
        <w:rPr>
          <w:spacing w:val="-4"/>
          <w:sz w:val="28"/>
          <w:szCs w:val="28"/>
        </w:rPr>
        <w:t>工资福利支出支出预算</w:t>
      </w:r>
      <w:r>
        <w:rPr>
          <w:spacing w:val="-59"/>
          <w:sz w:val="28"/>
          <w:szCs w:val="28"/>
        </w:rPr>
        <w:t xml:space="preserve"> </w:t>
      </w:r>
      <w:r>
        <w:rPr>
          <w:spacing w:val="-4"/>
          <w:sz w:val="28"/>
          <w:szCs w:val="28"/>
        </w:rPr>
        <w:t>749.09</w:t>
      </w:r>
      <w:r>
        <w:rPr>
          <w:spacing w:val="-67"/>
          <w:sz w:val="28"/>
          <w:szCs w:val="28"/>
        </w:rPr>
        <w:t xml:space="preserve"> </w:t>
      </w:r>
      <w:r>
        <w:rPr>
          <w:spacing w:val="-4"/>
          <w:sz w:val="28"/>
          <w:szCs w:val="28"/>
        </w:rPr>
        <w:t>万元，</w:t>
      </w:r>
      <w:r>
        <w:rPr>
          <w:spacing w:val="-83"/>
          <w:sz w:val="28"/>
          <w:szCs w:val="28"/>
        </w:rPr>
        <w:t xml:space="preserve"> </w:t>
      </w:r>
      <w:r>
        <w:rPr>
          <w:spacing w:val="-4"/>
          <w:sz w:val="28"/>
          <w:szCs w:val="28"/>
        </w:rPr>
        <w:t>占基本支出预算的</w:t>
      </w:r>
    </w:p>
    <w:p>
      <w:pPr>
        <w:pStyle w:val="style66"/>
        <w:spacing w:before="268" w:lineRule="exact" w:line="600"/>
        <w:ind w:left="28"/>
        <w:rPr>
          <w:sz w:val="28"/>
          <w:szCs w:val="28"/>
        </w:rPr>
      </w:pPr>
      <w:r>
        <w:rPr>
          <w:spacing w:val="-10"/>
          <w:position w:val="24"/>
          <w:sz w:val="28"/>
          <w:szCs w:val="28"/>
        </w:rPr>
        <w:t>85.26%，较</w:t>
      </w:r>
      <w:r>
        <w:rPr>
          <w:spacing w:val="-53"/>
          <w:position w:val="24"/>
          <w:sz w:val="28"/>
          <w:szCs w:val="28"/>
        </w:rPr>
        <w:t xml:space="preserve"> </w:t>
      </w:r>
      <w:r>
        <w:rPr>
          <w:spacing w:val="-10"/>
          <w:position w:val="24"/>
          <w:sz w:val="28"/>
          <w:szCs w:val="28"/>
        </w:rPr>
        <w:t>2023</w:t>
      </w:r>
      <w:r>
        <w:rPr>
          <w:spacing w:val="-72"/>
          <w:position w:val="24"/>
          <w:sz w:val="28"/>
          <w:szCs w:val="28"/>
        </w:rPr>
        <w:t xml:space="preserve"> </w:t>
      </w:r>
      <w:r>
        <w:rPr>
          <w:spacing w:val="-10"/>
          <w:position w:val="24"/>
          <w:sz w:val="28"/>
          <w:szCs w:val="28"/>
        </w:rPr>
        <w:t>年度预算数</w:t>
      </w:r>
      <w:r>
        <w:rPr>
          <w:spacing w:val="-72"/>
          <w:position w:val="24"/>
          <w:sz w:val="28"/>
          <w:szCs w:val="28"/>
        </w:rPr>
        <w:t xml:space="preserve"> </w:t>
      </w:r>
      <w:r>
        <w:rPr>
          <w:spacing w:val="-10"/>
          <w:position w:val="24"/>
          <w:sz w:val="28"/>
          <w:szCs w:val="28"/>
        </w:rPr>
        <w:t>914.84</w:t>
      </w:r>
      <w:r>
        <w:rPr>
          <w:spacing w:val="-66"/>
          <w:position w:val="24"/>
          <w:sz w:val="28"/>
          <w:szCs w:val="28"/>
        </w:rPr>
        <w:t xml:space="preserve"> </w:t>
      </w:r>
      <w:r>
        <w:rPr>
          <w:spacing w:val="-10"/>
          <w:position w:val="24"/>
          <w:sz w:val="28"/>
          <w:szCs w:val="28"/>
        </w:rPr>
        <w:t>万元， 减少</w:t>
      </w:r>
      <w:r>
        <w:rPr>
          <w:spacing w:val="-53"/>
          <w:position w:val="24"/>
          <w:sz w:val="28"/>
          <w:szCs w:val="28"/>
        </w:rPr>
        <w:t xml:space="preserve"> </w:t>
      </w:r>
      <w:r>
        <w:rPr>
          <w:spacing w:val="-10"/>
          <w:position w:val="24"/>
          <w:sz w:val="28"/>
          <w:szCs w:val="28"/>
        </w:rPr>
        <w:t>165.75</w:t>
      </w:r>
      <w:r>
        <w:rPr>
          <w:spacing w:val="-66"/>
          <w:position w:val="24"/>
          <w:sz w:val="28"/>
          <w:szCs w:val="28"/>
        </w:rPr>
        <w:t xml:space="preserve"> </w:t>
      </w:r>
      <w:r>
        <w:rPr>
          <w:spacing w:val="-10"/>
          <w:position w:val="24"/>
          <w:sz w:val="28"/>
          <w:szCs w:val="28"/>
        </w:rPr>
        <w:t>万元， 减少</w:t>
      </w:r>
    </w:p>
    <w:p>
      <w:pPr>
        <w:pStyle w:val="style66"/>
        <w:spacing w:lineRule="auto" w:line="219"/>
        <w:ind w:left="47"/>
        <w:rPr>
          <w:sz w:val="28"/>
          <w:szCs w:val="28"/>
        </w:rPr>
      </w:pPr>
      <w:r>
        <w:rPr>
          <w:spacing w:val="-13"/>
          <w:sz w:val="28"/>
          <w:szCs w:val="28"/>
        </w:rPr>
        <w:t>18.12%，主要原因是：</w:t>
      </w:r>
      <w:r>
        <w:rPr>
          <w:spacing w:val="102"/>
          <w:sz w:val="28"/>
          <w:szCs w:val="28"/>
        </w:rPr>
        <w:t xml:space="preserve"> </w:t>
      </w:r>
      <w:r>
        <w:rPr>
          <w:spacing w:val="-13"/>
          <w:sz w:val="28"/>
          <w:szCs w:val="28"/>
        </w:rPr>
        <w:t>1：在职教师人数减少。</w:t>
      </w:r>
    </w:p>
    <w:p>
      <w:pPr>
        <w:pStyle w:val="style66"/>
        <w:spacing w:before="266" w:lineRule="auto" w:line="220"/>
        <w:ind w:left="630"/>
        <w:rPr>
          <w:sz w:val="28"/>
          <w:szCs w:val="28"/>
        </w:rPr>
      </w:pPr>
      <w:r>
        <w:rPr>
          <w:spacing w:val="-3"/>
          <w:sz w:val="28"/>
          <w:szCs w:val="28"/>
        </w:rPr>
        <w:t>2：许多老师调入其他学校，工资由调入学校发放。</w:t>
      </w:r>
    </w:p>
    <w:p>
      <w:pPr>
        <w:pStyle w:val="style66"/>
        <w:spacing w:before="267" w:lineRule="exact" w:line="600"/>
        <w:ind w:right="39"/>
        <w:jc w:val="right"/>
        <w:rPr>
          <w:sz w:val="28"/>
          <w:szCs w:val="28"/>
        </w:rPr>
      </w:pPr>
      <w:r>
        <w:rPr>
          <w:spacing w:val="-4"/>
          <w:position w:val="24"/>
          <w:sz w:val="28"/>
          <w:szCs w:val="28"/>
        </w:rPr>
        <w:t>对个人和家庭的补助支出预算</w:t>
      </w:r>
      <w:r>
        <w:rPr>
          <w:spacing w:val="-43"/>
          <w:position w:val="24"/>
          <w:sz w:val="28"/>
          <w:szCs w:val="28"/>
        </w:rPr>
        <w:t xml:space="preserve"> </w:t>
      </w:r>
      <w:r>
        <w:rPr>
          <w:spacing w:val="-4"/>
          <w:position w:val="24"/>
          <w:sz w:val="28"/>
          <w:szCs w:val="28"/>
        </w:rPr>
        <w:t>118.89</w:t>
      </w:r>
      <w:r>
        <w:rPr>
          <w:spacing w:val="-66"/>
          <w:position w:val="24"/>
          <w:sz w:val="28"/>
          <w:szCs w:val="28"/>
        </w:rPr>
        <w:t xml:space="preserve"> </w:t>
      </w:r>
      <w:r>
        <w:rPr>
          <w:spacing w:val="-4"/>
          <w:position w:val="24"/>
          <w:sz w:val="28"/>
          <w:szCs w:val="28"/>
        </w:rPr>
        <w:t>万元，</w:t>
      </w:r>
      <w:r>
        <w:rPr>
          <w:spacing w:val="-83"/>
          <w:position w:val="24"/>
          <w:sz w:val="28"/>
          <w:szCs w:val="28"/>
        </w:rPr>
        <w:t xml:space="preserve"> </w:t>
      </w:r>
      <w:r>
        <w:rPr>
          <w:spacing w:val="-4"/>
          <w:position w:val="24"/>
          <w:sz w:val="28"/>
          <w:szCs w:val="28"/>
        </w:rPr>
        <w:t>占基本支出预算的</w:t>
      </w:r>
    </w:p>
    <w:p>
      <w:pPr>
        <w:pStyle w:val="style66"/>
        <w:spacing w:lineRule="auto" w:line="219"/>
        <w:ind w:left="47"/>
        <w:rPr>
          <w:sz w:val="28"/>
          <w:szCs w:val="28"/>
        </w:rPr>
      </w:pPr>
      <w:r>
        <w:rPr>
          <w:spacing w:val="-10"/>
          <w:sz w:val="28"/>
          <w:szCs w:val="28"/>
        </w:rPr>
        <w:t>13.53%，较</w:t>
      </w:r>
      <w:r>
        <w:rPr>
          <w:spacing w:val="-58"/>
          <w:sz w:val="28"/>
          <w:szCs w:val="28"/>
        </w:rPr>
        <w:t xml:space="preserve"> </w:t>
      </w:r>
      <w:r>
        <w:rPr>
          <w:spacing w:val="-10"/>
          <w:sz w:val="28"/>
          <w:szCs w:val="28"/>
        </w:rPr>
        <w:t>2023</w:t>
      </w:r>
      <w:r>
        <w:rPr>
          <w:spacing w:val="-72"/>
          <w:sz w:val="28"/>
          <w:szCs w:val="28"/>
        </w:rPr>
        <w:t xml:space="preserve"> </w:t>
      </w:r>
      <w:r>
        <w:rPr>
          <w:spacing w:val="-10"/>
          <w:sz w:val="28"/>
          <w:szCs w:val="28"/>
        </w:rPr>
        <w:t>年度预算数</w:t>
      </w:r>
      <w:r>
        <w:rPr>
          <w:spacing w:val="-66"/>
          <w:sz w:val="28"/>
          <w:szCs w:val="28"/>
        </w:rPr>
        <w:t xml:space="preserve"> </w:t>
      </w:r>
      <w:r>
        <w:rPr>
          <w:spacing w:val="-10"/>
          <w:sz w:val="28"/>
          <w:szCs w:val="28"/>
        </w:rPr>
        <w:t>78.5</w:t>
      </w:r>
      <w:r>
        <w:rPr>
          <w:spacing w:val="-11"/>
          <w:sz w:val="28"/>
          <w:szCs w:val="28"/>
        </w:rPr>
        <w:t>4</w:t>
      </w:r>
      <w:r>
        <w:rPr>
          <w:spacing w:val="-67"/>
          <w:sz w:val="28"/>
          <w:szCs w:val="28"/>
        </w:rPr>
        <w:t xml:space="preserve"> </w:t>
      </w:r>
      <w:r>
        <w:rPr>
          <w:spacing w:val="-11"/>
          <w:sz w:val="28"/>
          <w:szCs w:val="28"/>
        </w:rPr>
        <w:t>万元， 增长</w:t>
      </w:r>
      <w:r>
        <w:rPr>
          <w:spacing w:val="-74"/>
          <w:sz w:val="28"/>
          <w:szCs w:val="28"/>
        </w:rPr>
        <w:t xml:space="preserve"> </w:t>
      </w:r>
      <w:r>
        <w:rPr>
          <w:spacing w:val="-11"/>
          <w:sz w:val="28"/>
          <w:szCs w:val="28"/>
        </w:rPr>
        <w:t>40.35</w:t>
      </w:r>
      <w:r>
        <w:rPr>
          <w:spacing w:val="-66"/>
          <w:sz w:val="28"/>
          <w:szCs w:val="28"/>
        </w:rPr>
        <w:t xml:space="preserve"> </w:t>
      </w:r>
      <w:r>
        <w:rPr>
          <w:spacing w:val="-11"/>
          <w:sz w:val="28"/>
          <w:szCs w:val="28"/>
        </w:rPr>
        <w:t>万元， 增长</w:t>
      </w:r>
    </w:p>
    <w:p>
      <w:pPr>
        <w:pStyle w:val="style66"/>
        <w:spacing w:before="267" w:lineRule="auto" w:line="220"/>
        <w:ind w:left="32"/>
        <w:rPr>
          <w:sz w:val="28"/>
          <w:szCs w:val="28"/>
        </w:rPr>
      </w:pPr>
      <w:r>
        <w:rPr>
          <w:spacing w:val="-9"/>
          <w:sz w:val="28"/>
          <w:szCs w:val="28"/>
        </w:rPr>
        <w:t>51.38%，主要原因是：</w:t>
      </w:r>
      <w:r>
        <w:rPr>
          <w:spacing w:val="101"/>
          <w:sz w:val="28"/>
          <w:szCs w:val="28"/>
        </w:rPr>
        <w:t xml:space="preserve"> </w:t>
      </w:r>
      <w:r>
        <w:rPr>
          <w:spacing w:val="-9"/>
          <w:sz w:val="28"/>
          <w:szCs w:val="28"/>
        </w:rPr>
        <w:t>1：今年教师人数比去年人数下降支出减少。</w:t>
      </w:r>
    </w:p>
    <w:p>
      <w:pPr>
        <w:pStyle w:val="style66"/>
        <w:spacing w:before="266" w:lineRule="auto" w:line="220"/>
        <w:ind w:left="630"/>
        <w:rPr>
          <w:sz w:val="28"/>
          <w:szCs w:val="28"/>
        </w:rPr>
      </w:pPr>
      <w:r>
        <w:rPr>
          <w:spacing w:val="-4"/>
          <w:sz w:val="28"/>
          <w:szCs w:val="28"/>
        </w:rPr>
        <w:t>2：许多老师调入其他学校支出减少。</w:t>
      </w:r>
    </w:p>
    <w:p>
      <w:pPr>
        <w:pStyle w:val="style66"/>
        <w:spacing w:before="267" w:lineRule="auto" w:line="219"/>
        <w:ind w:left="632"/>
        <w:rPr>
          <w:sz w:val="28"/>
          <w:szCs w:val="28"/>
        </w:rPr>
      </w:pPr>
      <w:r>
        <w:rPr>
          <w:spacing w:val="-5"/>
          <w:sz w:val="28"/>
          <w:szCs w:val="28"/>
        </w:rPr>
        <w:t>商品和服务支出支出预算</w:t>
      </w:r>
      <w:r>
        <w:rPr>
          <w:spacing w:val="-34"/>
          <w:sz w:val="28"/>
          <w:szCs w:val="28"/>
        </w:rPr>
        <w:t xml:space="preserve"> </w:t>
      </w:r>
      <w:r>
        <w:rPr>
          <w:spacing w:val="-5"/>
          <w:sz w:val="28"/>
          <w:szCs w:val="28"/>
        </w:rPr>
        <w:t>10.59</w:t>
      </w:r>
      <w:r>
        <w:rPr>
          <w:spacing w:val="-67"/>
          <w:sz w:val="28"/>
          <w:szCs w:val="28"/>
        </w:rPr>
        <w:t xml:space="preserve"> </w:t>
      </w:r>
      <w:r>
        <w:rPr>
          <w:spacing w:val="-5"/>
          <w:sz w:val="28"/>
          <w:szCs w:val="28"/>
        </w:rPr>
        <w:t>万元，</w:t>
      </w:r>
      <w:r>
        <w:rPr>
          <w:spacing w:val="-83"/>
          <w:sz w:val="28"/>
          <w:szCs w:val="28"/>
        </w:rPr>
        <w:t xml:space="preserve"> </w:t>
      </w:r>
      <w:r>
        <w:rPr>
          <w:spacing w:val="-5"/>
          <w:sz w:val="28"/>
          <w:szCs w:val="28"/>
        </w:rPr>
        <w:t>占基本支出预算的</w:t>
      </w:r>
    </w:p>
    <w:p>
      <w:pPr>
        <w:pStyle w:val="style66"/>
        <w:spacing w:before="267" w:lineRule="auto" w:line="220"/>
        <w:ind w:left="47"/>
        <w:rPr>
          <w:sz w:val="28"/>
          <w:szCs w:val="28"/>
        </w:rPr>
      </w:pPr>
      <w:r>
        <w:rPr>
          <w:spacing w:val="-12"/>
          <w:sz w:val="28"/>
          <w:szCs w:val="28"/>
        </w:rPr>
        <w:t>1.21%，较</w:t>
      </w:r>
      <w:r>
        <w:rPr>
          <w:spacing w:val="-43"/>
          <w:sz w:val="28"/>
          <w:szCs w:val="28"/>
        </w:rPr>
        <w:t xml:space="preserve"> </w:t>
      </w:r>
      <w:r>
        <w:rPr>
          <w:spacing w:val="-12"/>
          <w:sz w:val="28"/>
          <w:szCs w:val="28"/>
        </w:rPr>
        <w:t>2023</w:t>
      </w:r>
      <w:r>
        <w:rPr>
          <w:spacing w:val="-72"/>
          <w:sz w:val="28"/>
          <w:szCs w:val="28"/>
        </w:rPr>
        <w:t xml:space="preserve"> </w:t>
      </w:r>
      <w:r>
        <w:rPr>
          <w:spacing w:val="-12"/>
          <w:sz w:val="28"/>
          <w:szCs w:val="28"/>
        </w:rPr>
        <w:t>年度预算数</w:t>
      </w:r>
      <w:r>
        <w:rPr>
          <w:spacing w:val="-52"/>
          <w:sz w:val="28"/>
          <w:szCs w:val="28"/>
        </w:rPr>
        <w:t xml:space="preserve"> </w:t>
      </w:r>
      <w:r>
        <w:rPr>
          <w:spacing w:val="-12"/>
          <w:sz w:val="28"/>
          <w:szCs w:val="28"/>
        </w:rPr>
        <w:t>14.02</w:t>
      </w:r>
      <w:r>
        <w:rPr>
          <w:spacing w:val="-67"/>
          <w:sz w:val="28"/>
          <w:szCs w:val="28"/>
        </w:rPr>
        <w:t xml:space="preserve"> </w:t>
      </w:r>
      <w:r>
        <w:rPr>
          <w:spacing w:val="-12"/>
          <w:sz w:val="28"/>
          <w:szCs w:val="28"/>
        </w:rPr>
        <w:t>万元， 减少</w:t>
      </w:r>
      <w:r>
        <w:rPr>
          <w:spacing w:val="-67"/>
          <w:sz w:val="28"/>
          <w:szCs w:val="28"/>
        </w:rPr>
        <w:t xml:space="preserve"> </w:t>
      </w:r>
      <w:r>
        <w:rPr>
          <w:spacing w:val="-12"/>
          <w:sz w:val="28"/>
          <w:szCs w:val="28"/>
        </w:rPr>
        <w:t>3.43</w:t>
      </w:r>
      <w:r>
        <w:rPr>
          <w:spacing w:val="-67"/>
          <w:sz w:val="28"/>
          <w:szCs w:val="28"/>
        </w:rPr>
        <w:t xml:space="preserve"> </w:t>
      </w:r>
      <w:r>
        <w:rPr>
          <w:spacing w:val="-12"/>
          <w:sz w:val="28"/>
          <w:szCs w:val="28"/>
        </w:rPr>
        <w:t>万元， 减少</w:t>
      </w:r>
    </w:p>
    <w:p>
      <w:pPr>
        <w:pStyle w:val="style66"/>
        <w:spacing w:before="267" w:lineRule="auto" w:line="220"/>
        <w:ind w:left="30"/>
        <w:rPr>
          <w:sz w:val="28"/>
          <w:szCs w:val="28"/>
        </w:rPr>
      </w:pPr>
      <w:r>
        <w:rPr>
          <w:spacing w:val="-9"/>
          <w:sz w:val="28"/>
          <w:szCs w:val="28"/>
        </w:rPr>
        <w:t>24.47%，主要原因是：</w:t>
      </w:r>
      <w:r>
        <w:rPr>
          <w:spacing w:val="103"/>
          <w:sz w:val="28"/>
          <w:szCs w:val="28"/>
        </w:rPr>
        <w:t xml:space="preserve"> </w:t>
      </w:r>
      <w:r>
        <w:rPr>
          <w:spacing w:val="-9"/>
          <w:sz w:val="28"/>
          <w:szCs w:val="28"/>
        </w:rPr>
        <w:t>1：今年教师人数比去年人数下降支出减少。</w:t>
      </w:r>
    </w:p>
    <w:p>
      <w:pPr>
        <w:pStyle w:val="style66"/>
        <w:spacing w:before="266" w:lineRule="auto" w:line="220"/>
        <w:ind w:left="630"/>
        <w:rPr>
          <w:sz w:val="28"/>
          <w:szCs w:val="28"/>
        </w:rPr>
      </w:pPr>
      <w:r>
        <w:rPr>
          <w:spacing w:val="-4"/>
          <w:sz w:val="28"/>
          <w:szCs w:val="28"/>
        </w:rPr>
        <w:t>2：许多老师调入其他学校支出减少。</w:t>
      </w:r>
    </w:p>
    <w:p>
      <w:pPr>
        <w:pStyle w:val="style66"/>
        <w:spacing w:before="266" w:lineRule="auto" w:line="396"/>
        <w:ind w:left="30" w:right="142" w:firstLine="608"/>
        <w:rPr>
          <w:sz w:val="28"/>
          <w:szCs w:val="28"/>
        </w:rPr>
      </w:pPr>
      <w:r>
        <w:rPr>
          <w:spacing w:val="-5"/>
          <w:sz w:val="28"/>
          <w:szCs w:val="28"/>
        </w:rPr>
        <w:t>资本性支出支出预算</w:t>
      </w:r>
      <w:r>
        <w:rPr>
          <w:spacing w:val="-53"/>
          <w:sz w:val="28"/>
          <w:szCs w:val="28"/>
        </w:rPr>
        <w:t xml:space="preserve"> </w:t>
      </w:r>
      <w:r>
        <w:rPr>
          <w:spacing w:val="-5"/>
          <w:sz w:val="28"/>
          <w:szCs w:val="28"/>
        </w:rPr>
        <w:t>0.00</w:t>
      </w:r>
      <w:r>
        <w:rPr>
          <w:spacing w:val="-67"/>
          <w:sz w:val="28"/>
          <w:szCs w:val="28"/>
        </w:rPr>
        <w:t xml:space="preserve"> </w:t>
      </w:r>
      <w:r>
        <w:rPr>
          <w:spacing w:val="-5"/>
          <w:sz w:val="28"/>
          <w:szCs w:val="28"/>
        </w:rPr>
        <w:t>万元，</w:t>
      </w:r>
      <w:r>
        <w:rPr>
          <w:spacing w:val="-83"/>
          <w:sz w:val="28"/>
          <w:szCs w:val="28"/>
        </w:rPr>
        <w:t xml:space="preserve"> </w:t>
      </w:r>
      <w:r>
        <w:rPr>
          <w:spacing w:val="-5"/>
          <w:sz w:val="28"/>
          <w:szCs w:val="28"/>
        </w:rPr>
        <w:t>占基本支出预算的</w:t>
      </w:r>
      <w:r>
        <w:rPr>
          <w:spacing w:val="-71"/>
          <w:sz w:val="28"/>
          <w:szCs w:val="28"/>
        </w:rPr>
        <w:t xml:space="preserve"> </w:t>
      </w:r>
      <w:r>
        <w:rPr>
          <w:spacing w:val="-5"/>
          <w:sz w:val="28"/>
          <w:szCs w:val="28"/>
        </w:rPr>
        <w:t>0.00%，较</w:t>
      </w:r>
      <w:r>
        <w:rPr>
          <w:sz w:val="28"/>
          <w:szCs w:val="28"/>
        </w:rPr>
        <w:t xml:space="preserve"> </w:t>
      </w:r>
      <w:r>
        <w:rPr>
          <w:spacing w:val="-11"/>
          <w:sz w:val="28"/>
          <w:szCs w:val="28"/>
        </w:rPr>
        <w:t>2023</w:t>
      </w:r>
      <w:r>
        <w:rPr>
          <w:spacing w:val="-54"/>
          <w:sz w:val="28"/>
          <w:szCs w:val="28"/>
        </w:rPr>
        <w:t xml:space="preserve"> </w:t>
      </w:r>
      <w:r>
        <w:rPr>
          <w:spacing w:val="-11"/>
          <w:sz w:val="28"/>
          <w:szCs w:val="28"/>
        </w:rPr>
        <w:t>年度预算数</w:t>
      </w:r>
      <w:r>
        <w:rPr>
          <w:spacing w:val="-70"/>
          <w:sz w:val="28"/>
          <w:szCs w:val="28"/>
        </w:rPr>
        <w:t xml:space="preserve"> </w:t>
      </w:r>
      <w:r>
        <w:rPr>
          <w:spacing w:val="-11"/>
          <w:sz w:val="28"/>
          <w:szCs w:val="28"/>
        </w:rPr>
        <w:t>0.56</w:t>
      </w:r>
      <w:r>
        <w:rPr>
          <w:spacing w:val="-67"/>
          <w:sz w:val="28"/>
          <w:szCs w:val="28"/>
        </w:rPr>
        <w:t xml:space="preserve"> </w:t>
      </w:r>
      <w:r>
        <w:rPr>
          <w:spacing w:val="-11"/>
          <w:sz w:val="28"/>
          <w:szCs w:val="28"/>
        </w:rPr>
        <w:t>万元， 减少</w:t>
      </w:r>
      <w:r>
        <w:rPr>
          <w:spacing w:val="-71"/>
          <w:sz w:val="28"/>
          <w:szCs w:val="28"/>
        </w:rPr>
        <w:t xml:space="preserve"> </w:t>
      </w:r>
      <w:r>
        <w:rPr>
          <w:spacing w:val="-11"/>
          <w:sz w:val="28"/>
          <w:szCs w:val="28"/>
        </w:rPr>
        <w:t>0.56</w:t>
      </w:r>
      <w:r>
        <w:rPr>
          <w:spacing w:val="-66"/>
          <w:sz w:val="28"/>
          <w:szCs w:val="28"/>
        </w:rPr>
        <w:t xml:space="preserve"> </w:t>
      </w:r>
      <w:r>
        <w:rPr>
          <w:spacing w:val="-11"/>
          <w:sz w:val="28"/>
          <w:szCs w:val="28"/>
        </w:rPr>
        <w:t>万元， 减少</w:t>
      </w:r>
      <w:r>
        <w:rPr>
          <w:spacing w:val="-52"/>
          <w:sz w:val="28"/>
          <w:szCs w:val="28"/>
        </w:rPr>
        <w:t xml:space="preserve"> </w:t>
      </w:r>
      <w:r>
        <w:rPr>
          <w:spacing w:val="-11"/>
          <w:sz w:val="28"/>
          <w:szCs w:val="28"/>
        </w:rPr>
        <w:t>100.00%，主要</w:t>
      </w:r>
    </w:p>
    <w:p>
      <w:pPr>
        <w:pStyle w:val="style66"/>
        <w:spacing w:before="1" w:lineRule="auto" w:line="218"/>
        <w:ind w:left="33"/>
        <w:rPr>
          <w:sz w:val="28"/>
          <w:szCs w:val="28"/>
        </w:rPr>
      </w:pPr>
      <w:r>
        <w:rPr>
          <w:spacing w:val="-9"/>
          <w:sz w:val="28"/>
          <w:szCs w:val="28"/>
        </w:rPr>
        <w:t>原因是： 主要原因是本部门本年度无此项支出。</w:t>
      </w:r>
    </w:p>
    <w:p>
      <w:pPr>
        <w:pStyle w:val="style66"/>
        <w:spacing w:before="248" w:lineRule="auto" w:line="220"/>
        <w:ind w:left="647"/>
        <w:rPr/>
      </w:pPr>
      <w:r>
        <w:rPr>
          <w:spacing w:val="-7"/>
          <w14:textOutline w14:w="6773" w14:cmpd="sng" w14:cap="flat">
            <w14:solidFill>
              <w14:srgbClr w14:val="000000"/>
            </w14:solidFill>
            <w14:prstDash w14:val="solid"/>
            <w14:miter/>
          </w14:textOutline>
        </w:rPr>
        <w:t>七、</w:t>
      </w:r>
      <w:r>
        <w:rPr>
          <w:spacing w:val="-33"/>
        </w:rPr>
        <w:t xml:space="preserve"> </w:t>
      </w:r>
      <w:r>
        <w:rPr>
          <w:spacing w:val="-7"/>
          <w14:textOutline w14:w="6773" w14:cmpd="sng" w14:cap="flat">
            <w14:solidFill>
              <w14:srgbClr w14:val="000000"/>
            </w14:solidFill>
            <w14:prstDash w14:val="solid"/>
            <w14:miter/>
          </w14:textOutline>
        </w:rPr>
        <w:t>一般公共预算“三公”经费支出情况说明</w:t>
      </w:r>
    </w:p>
    <w:p>
      <w:pPr>
        <w:pStyle w:val="style0"/>
        <w:spacing w:lineRule="auto" w:line="220"/>
        <w:rPr/>
        <w:sectPr>
          <w:footerReference w:type="default" r:id="rId27"/>
          <w:pgSz w:w="11907" w:h="16838" w:orient="portrait"/>
          <w:pgMar w:top="1431" w:right="1785" w:bottom="1087" w:left="1785" w:header="0" w:footer="926" w:gutter="0"/>
          <w:cols w:space="720" w:num="1"/>
        </w:sectPr>
      </w:pPr>
    </w:p>
    <w:p>
      <w:pPr>
        <w:pStyle w:val="style0"/>
        <w:spacing w:lineRule="auto" w:line="92"/>
        <w:rPr>
          <w:rFonts w:ascii="Arial"/>
          <w:sz w:val="2"/>
        </w:rPr>
      </w:pPr>
    </w:p>
    <w:tbl>
      <w:tblPr>
        <w:tblStyle w:val="style4097"/>
        <w:tblW w:w="7988" w:type="dxa"/>
        <w:tblInd w:w="19"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ayout w:type="fixed"/>
        <w:tblCellMar>
          <w:top w:w="0" w:type="dxa"/>
          <w:left w:w="0" w:type="dxa"/>
          <w:bottom w:w="0" w:type="dxa"/>
          <w:right w:w="0" w:type="dxa"/>
        </w:tblCellMar>
      </w:tblPr>
      <w:tblGrid>
        <w:gridCol w:w="7988"/>
      </w:tblGrid>
      <w:tr>
        <w:trPr>
          <w:trHeight w:val="5978" w:hRule="atLeast"/>
        </w:trPr>
        <w:tc>
          <w:tcPr>
            <w:tcW w:w="7988" w:type="dxa"/>
            <w:tcBorders/>
          </w:tcPr>
          <w:p>
            <w:pPr>
              <w:pStyle w:val="style0"/>
              <w:spacing w:lineRule="auto" w:line="253"/>
              <w:rPr>
                <w:rFonts w:ascii="Arial"/>
                <w:sz w:val="21"/>
              </w:rPr>
            </w:pPr>
          </w:p>
          <w:p>
            <w:pPr>
              <w:pStyle w:val="style4098"/>
              <w:spacing w:before="154" w:lineRule="auto" w:line="178"/>
              <w:ind w:left="1128"/>
              <w:rPr>
                <w:sz w:val="36"/>
                <w:szCs w:val="36"/>
              </w:rPr>
            </w:pPr>
            <w:r>
              <w:rPr>
                <w:b/>
                <w:bCs/>
                <w:spacing w:val="-2"/>
                <w:sz w:val="36"/>
                <w:szCs w:val="36"/>
              </w:rPr>
              <w:t>一般公共预算“三公”经费安排情况</w:t>
            </w:r>
          </w:p>
          <w:p>
            <w:pPr>
              <w:pStyle w:val="style0"/>
              <w:spacing w:before="204" w:lineRule="auto" w:line="185"/>
              <w:ind w:left="307"/>
              <w:rPr>
                <w:rFonts w:ascii="Calibri" w:cs="Calibri" w:eastAsia="Calibri" w:hAnsi="Calibri"/>
                <w:sz w:val="17"/>
                <w:szCs w:val="17"/>
              </w:rPr>
            </w:pPr>
            <w:r>
              <w:rPr>
                <w:rFonts w:ascii="Calibri" w:cs="Calibri" w:eastAsia="Calibri" w:hAnsi="Calibri"/>
                <w:color w:val="595959"/>
                <w:spacing w:val="-11"/>
                <w:sz w:val="17"/>
                <w:szCs w:val="17"/>
              </w:rPr>
              <w:t>1</w:t>
            </w:r>
            <w:r>
              <w:rPr>
                <w:rFonts w:ascii="Calibri" w:cs="Calibri" w:eastAsia="Calibri" w:hAnsi="Calibri"/>
                <w:color w:val="595959"/>
                <w:spacing w:val="17"/>
                <w:w w:val="101"/>
                <w:sz w:val="17"/>
                <w:szCs w:val="17"/>
              </w:rPr>
              <w:t xml:space="preserve"> </w:t>
            </w:r>
            <w:r>
              <w:rPr>
                <w:rFonts w:ascii="Calibri" w:cs="Calibri" w:eastAsia="Calibri" w:hAnsi="Calibri"/>
                <w:strike/>
                <w:color w:val="595959"/>
                <w:sz w:val="17"/>
                <w:szCs w:val="17"/>
              </w:rPr>
              <w:t xml:space="preserve">                                                                                                                                                                                                 </w:t>
            </w:r>
          </w:p>
          <w:p>
            <w:pPr>
              <w:pStyle w:val="style0"/>
              <w:spacing w:before="232" w:lineRule="auto" w:line="186"/>
              <w:ind w:left="163"/>
              <w:rPr>
                <w:rFonts w:ascii="Calibri" w:cs="Calibri" w:eastAsia="Calibri" w:hAnsi="Calibri"/>
                <w:sz w:val="17"/>
                <w:szCs w:val="17"/>
              </w:rPr>
            </w:pPr>
            <w:r>
              <w:rPr>
                <w:rFonts w:ascii="Calibri" w:cs="Calibri" w:eastAsia="Calibri" w:hAnsi="Calibri"/>
                <w:color w:val="595959"/>
                <w:spacing w:val="1"/>
                <w:sz w:val="17"/>
                <w:szCs w:val="17"/>
              </w:rPr>
              <w:t>0.9</w:t>
            </w:r>
            <w:r>
              <w:rPr>
                <w:rFonts w:ascii="Calibri" w:cs="Calibri" w:eastAsia="Calibri" w:hAnsi="Calibri"/>
                <w:color w:val="595959"/>
                <w:spacing w:val="17"/>
                <w:w w:val="102"/>
                <w:sz w:val="17"/>
                <w:szCs w:val="17"/>
              </w:rPr>
              <w:t xml:space="preserve"> </w:t>
            </w:r>
            <w:r>
              <w:rPr>
                <w:rFonts w:ascii="Calibri" w:cs="Calibri" w:eastAsia="Calibri" w:hAnsi="Calibri"/>
                <w:strike/>
                <w:color w:val="595959"/>
                <w:sz w:val="17"/>
                <w:szCs w:val="17"/>
              </w:rPr>
              <w:t xml:space="preserve">                                                                                                                                                                                                 </w:t>
            </w:r>
          </w:p>
          <w:p>
            <w:pPr>
              <w:pStyle w:val="style0"/>
              <w:spacing w:before="232" w:lineRule="auto" w:line="186"/>
              <w:ind w:left="163"/>
              <w:rPr>
                <w:rFonts w:ascii="Calibri" w:cs="Calibri" w:eastAsia="Calibri" w:hAnsi="Calibri"/>
                <w:sz w:val="17"/>
                <w:szCs w:val="17"/>
              </w:rPr>
            </w:pPr>
            <w:r>
              <w:rPr>
                <w:rFonts w:ascii="Calibri" w:cs="Calibri" w:eastAsia="Calibri" w:hAnsi="Calibri"/>
                <w:color w:val="595959"/>
                <w:spacing w:val="1"/>
                <w:sz w:val="17"/>
                <w:szCs w:val="17"/>
              </w:rPr>
              <w:t>0.8</w:t>
            </w:r>
            <w:r>
              <w:rPr>
                <w:rFonts w:ascii="Calibri" w:cs="Calibri" w:eastAsia="Calibri" w:hAnsi="Calibri"/>
                <w:color w:val="595959"/>
                <w:spacing w:val="17"/>
                <w:w w:val="102"/>
                <w:sz w:val="17"/>
                <w:szCs w:val="17"/>
              </w:rPr>
              <w:t xml:space="preserve"> </w:t>
            </w:r>
            <w:r>
              <w:rPr>
                <w:rFonts w:ascii="Calibri" w:cs="Calibri" w:eastAsia="Calibri" w:hAnsi="Calibri"/>
                <w:strike/>
                <w:color w:val="595959"/>
                <w:sz w:val="17"/>
                <w:szCs w:val="17"/>
              </w:rPr>
              <w:t xml:space="preserve">                                                                                                                                                                                                 </w:t>
            </w:r>
          </w:p>
          <w:p>
            <w:pPr>
              <w:pStyle w:val="style0"/>
              <w:spacing w:before="232" w:lineRule="auto" w:line="186"/>
              <w:ind w:left="163"/>
              <w:rPr>
                <w:rFonts w:ascii="Calibri" w:cs="Calibri" w:eastAsia="Calibri" w:hAnsi="Calibri"/>
                <w:sz w:val="17"/>
                <w:szCs w:val="17"/>
              </w:rPr>
            </w:pPr>
            <w:r>
              <w:rPr>
                <w:rFonts w:ascii="Calibri" w:cs="Calibri" w:eastAsia="Calibri" w:hAnsi="Calibri"/>
                <w:color w:val="595959"/>
                <w:spacing w:val="1"/>
                <w:sz w:val="17"/>
                <w:szCs w:val="17"/>
              </w:rPr>
              <w:t>0.7</w:t>
            </w:r>
            <w:r>
              <w:rPr>
                <w:rFonts w:ascii="Calibri" w:cs="Calibri" w:eastAsia="Calibri" w:hAnsi="Calibri"/>
                <w:color w:val="595959"/>
                <w:spacing w:val="17"/>
                <w:w w:val="102"/>
                <w:sz w:val="17"/>
                <w:szCs w:val="17"/>
              </w:rPr>
              <w:t xml:space="preserve"> </w:t>
            </w:r>
            <w:r>
              <w:rPr>
                <w:rFonts w:ascii="Calibri" w:cs="Calibri" w:eastAsia="Calibri" w:hAnsi="Calibri"/>
                <w:strike/>
                <w:color w:val="595959"/>
                <w:sz w:val="17"/>
                <w:szCs w:val="17"/>
              </w:rPr>
              <w:t xml:space="preserve">                                                                                                                                                                                                 </w:t>
            </w:r>
          </w:p>
          <w:p>
            <w:pPr>
              <w:pStyle w:val="style0"/>
              <w:spacing w:before="233" w:lineRule="auto" w:line="186"/>
              <w:ind w:left="163"/>
              <w:rPr>
                <w:rFonts w:ascii="Calibri" w:cs="Calibri" w:eastAsia="Calibri" w:hAnsi="Calibri"/>
                <w:sz w:val="17"/>
                <w:szCs w:val="17"/>
              </w:rPr>
            </w:pPr>
            <w:r>
              <w:rPr>
                <w:rFonts w:ascii="Calibri" w:cs="Calibri" w:eastAsia="Calibri" w:hAnsi="Calibri"/>
                <w:color w:val="595959"/>
                <w:spacing w:val="1"/>
                <w:sz w:val="17"/>
                <w:szCs w:val="17"/>
              </w:rPr>
              <w:t>0.6</w:t>
            </w:r>
            <w:r>
              <w:rPr>
                <w:rFonts w:ascii="Calibri" w:cs="Calibri" w:eastAsia="Calibri" w:hAnsi="Calibri"/>
                <w:color w:val="595959"/>
                <w:spacing w:val="17"/>
                <w:w w:val="102"/>
                <w:sz w:val="17"/>
                <w:szCs w:val="17"/>
              </w:rPr>
              <w:t xml:space="preserve"> </w:t>
            </w:r>
            <w:r>
              <w:rPr>
                <w:rFonts w:ascii="Calibri" w:cs="Calibri" w:eastAsia="Calibri" w:hAnsi="Calibri"/>
                <w:strike/>
                <w:color w:val="595959"/>
                <w:sz w:val="17"/>
                <w:szCs w:val="17"/>
              </w:rPr>
              <w:t xml:space="preserve">                                                                                                                                                                                                 </w:t>
            </w:r>
          </w:p>
          <w:p>
            <w:pPr>
              <w:pStyle w:val="style0"/>
              <w:spacing w:before="233" w:lineRule="auto" w:line="186"/>
              <w:ind w:left="163"/>
              <w:rPr>
                <w:rFonts w:ascii="Calibri" w:cs="Calibri" w:eastAsia="Calibri" w:hAnsi="Calibri"/>
                <w:sz w:val="17"/>
                <w:szCs w:val="17"/>
              </w:rPr>
            </w:pPr>
            <w:r>
              <w:rPr>
                <w:rFonts w:ascii="Calibri" w:cs="Calibri" w:eastAsia="Calibri" w:hAnsi="Calibri"/>
                <w:color w:val="595959"/>
                <w:spacing w:val="1"/>
                <w:sz w:val="17"/>
                <w:szCs w:val="17"/>
              </w:rPr>
              <w:t>0.5</w:t>
            </w:r>
            <w:r>
              <w:rPr>
                <w:rFonts w:ascii="Calibri" w:cs="Calibri" w:eastAsia="Calibri" w:hAnsi="Calibri"/>
                <w:color w:val="595959"/>
                <w:spacing w:val="17"/>
                <w:w w:val="102"/>
                <w:sz w:val="17"/>
                <w:szCs w:val="17"/>
              </w:rPr>
              <w:t xml:space="preserve"> </w:t>
            </w:r>
            <w:r>
              <w:rPr>
                <w:rFonts w:ascii="Calibri" w:cs="Calibri" w:eastAsia="Calibri" w:hAnsi="Calibri"/>
                <w:strike/>
                <w:color w:val="595959"/>
                <w:sz w:val="17"/>
                <w:szCs w:val="17"/>
              </w:rPr>
              <w:t xml:space="preserve">                                                                                                                                                                                                 </w:t>
            </w:r>
          </w:p>
          <w:p>
            <w:pPr>
              <w:pStyle w:val="style0"/>
              <w:spacing w:before="232" w:lineRule="auto" w:line="186"/>
              <w:ind w:left="163"/>
              <w:rPr>
                <w:rFonts w:ascii="Calibri" w:cs="Calibri" w:eastAsia="Calibri" w:hAnsi="Calibri"/>
                <w:sz w:val="17"/>
                <w:szCs w:val="17"/>
              </w:rPr>
            </w:pPr>
            <w:r>
              <w:rPr>
                <w:rFonts w:ascii="Calibri" w:cs="Calibri" w:eastAsia="Calibri" w:hAnsi="Calibri"/>
                <w:color w:val="595959"/>
                <w:spacing w:val="1"/>
                <w:sz w:val="17"/>
                <w:szCs w:val="17"/>
              </w:rPr>
              <w:t>0.4</w:t>
            </w:r>
            <w:r>
              <w:rPr>
                <w:rFonts w:ascii="Calibri" w:cs="Calibri" w:eastAsia="Calibri" w:hAnsi="Calibri"/>
                <w:color w:val="595959"/>
                <w:spacing w:val="17"/>
                <w:w w:val="102"/>
                <w:sz w:val="17"/>
                <w:szCs w:val="17"/>
              </w:rPr>
              <w:t xml:space="preserve"> </w:t>
            </w:r>
            <w:r>
              <w:rPr>
                <w:rFonts w:ascii="Calibri" w:cs="Calibri" w:eastAsia="Calibri" w:hAnsi="Calibri"/>
                <w:strike/>
                <w:color w:val="595959"/>
                <w:sz w:val="17"/>
                <w:szCs w:val="17"/>
              </w:rPr>
              <w:t xml:space="preserve">                                                                                                                                                                                                 </w:t>
            </w:r>
          </w:p>
          <w:p>
            <w:pPr>
              <w:pStyle w:val="style0"/>
              <w:spacing w:before="233" w:lineRule="auto" w:line="186"/>
              <w:ind w:left="163"/>
              <w:rPr>
                <w:rFonts w:ascii="Calibri" w:cs="Calibri" w:eastAsia="Calibri" w:hAnsi="Calibri"/>
                <w:sz w:val="17"/>
                <w:szCs w:val="17"/>
              </w:rPr>
            </w:pPr>
            <w:r>
              <w:rPr>
                <w:rFonts w:ascii="Calibri" w:cs="Calibri" w:eastAsia="Calibri" w:hAnsi="Calibri"/>
                <w:color w:val="595959"/>
                <w:spacing w:val="1"/>
                <w:sz w:val="17"/>
                <w:szCs w:val="17"/>
              </w:rPr>
              <w:t>0.3</w:t>
            </w:r>
            <w:r>
              <w:rPr>
                <w:rFonts w:ascii="Calibri" w:cs="Calibri" w:eastAsia="Calibri" w:hAnsi="Calibri"/>
                <w:color w:val="595959"/>
                <w:spacing w:val="17"/>
                <w:w w:val="102"/>
                <w:sz w:val="17"/>
                <w:szCs w:val="17"/>
              </w:rPr>
              <w:t xml:space="preserve"> </w:t>
            </w:r>
            <w:r>
              <w:rPr>
                <w:rFonts w:ascii="Calibri" w:cs="Calibri" w:eastAsia="Calibri" w:hAnsi="Calibri"/>
                <w:strike/>
                <w:color w:val="595959"/>
                <w:sz w:val="17"/>
                <w:szCs w:val="17"/>
              </w:rPr>
              <w:t xml:space="preserve">                                                                                                                                                                                                 </w:t>
            </w:r>
          </w:p>
          <w:p>
            <w:pPr>
              <w:pStyle w:val="style0"/>
              <w:spacing w:before="233" w:lineRule="auto" w:line="186"/>
              <w:ind w:left="163"/>
              <w:rPr>
                <w:rFonts w:ascii="Calibri" w:cs="Calibri" w:eastAsia="Calibri" w:hAnsi="Calibri"/>
                <w:sz w:val="17"/>
                <w:szCs w:val="17"/>
              </w:rPr>
            </w:pPr>
            <w:r>
              <w:rPr>
                <w:rFonts w:ascii="Calibri" w:cs="Calibri" w:eastAsia="Calibri" w:hAnsi="Calibri"/>
                <w:color w:val="595959"/>
                <w:spacing w:val="1"/>
                <w:sz w:val="17"/>
                <w:szCs w:val="17"/>
              </w:rPr>
              <w:t>0.2</w:t>
            </w:r>
            <w:r>
              <w:rPr>
                <w:rFonts w:ascii="Calibri" w:cs="Calibri" w:eastAsia="Calibri" w:hAnsi="Calibri"/>
                <w:color w:val="595959"/>
                <w:spacing w:val="17"/>
                <w:w w:val="102"/>
                <w:sz w:val="17"/>
                <w:szCs w:val="17"/>
              </w:rPr>
              <w:t xml:space="preserve"> </w:t>
            </w:r>
            <w:r>
              <w:rPr>
                <w:rFonts w:ascii="Calibri" w:cs="Calibri" w:eastAsia="Calibri" w:hAnsi="Calibri"/>
                <w:strike/>
                <w:color w:val="595959"/>
                <w:sz w:val="17"/>
                <w:szCs w:val="17"/>
              </w:rPr>
              <w:t xml:space="preserve">                                                                                                                                                                                                 </w:t>
            </w:r>
          </w:p>
          <w:p>
            <w:pPr>
              <w:pStyle w:val="style0"/>
              <w:spacing w:before="232" w:lineRule="auto" w:line="186"/>
              <w:ind w:left="163"/>
              <w:rPr>
                <w:rFonts w:ascii="Calibri" w:cs="Calibri" w:eastAsia="Calibri" w:hAnsi="Calibri"/>
                <w:sz w:val="17"/>
                <w:szCs w:val="17"/>
              </w:rPr>
            </w:pPr>
            <w:r>
              <w:rPr>
                <w:rFonts w:ascii="Calibri" w:cs="Calibri" w:eastAsia="Calibri" w:hAnsi="Calibri"/>
                <w:color w:val="595959"/>
                <w:spacing w:val="1"/>
                <w:sz w:val="17"/>
                <w:szCs w:val="17"/>
              </w:rPr>
              <w:t>0.1</w:t>
            </w:r>
            <w:r>
              <w:rPr>
                <w:rFonts w:ascii="Calibri" w:cs="Calibri" w:eastAsia="Calibri" w:hAnsi="Calibri"/>
                <w:color w:val="595959"/>
                <w:spacing w:val="17"/>
                <w:w w:val="102"/>
                <w:sz w:val="17"/>
                <w:szCs w:val="17"/>
              </w:rPr>
              <w:t xml:space="preserve"> </w:t>
            </w:r>
            <w:r>
              <w:rPr>
                <w:rFonts w:ascii="Calibri" w:cs="Calibri" w:eastAsia="Calibri" w:hAnsi="Calibri"/>
                <w:strike/>
                <w:color w:val="595959"/>
                <w:sz w:val="17"/>
                <w:szCs w:val="17"/>
              </w:rPr>
              <w:t xml:space="preserve">                                                                                                                                                                                                 </w:t>
            </w:r>
          </w:p>
          <w:p>
            <w:pPr>
              <w:pStyle w:val="style4098"/>
              <w:spacing w:before="232" w:lineRule="auto" w:line="194"/>
              <w:ind w:left="694" w:right="157" w:hanging="396"/>
              <w:rPr/>
            </w:pPr>
            <w:r>
              <w:rPr>
                <w:rFonts w:ascii="Calibri" w:cs="Calibri" w:eastAsia="Calibri" w:hAnsi="Calibri"/>
                <w:color w:val="595959"/>
                <w:spacing w:val="-2"/>
              </w:rPr>
              <w:t>0</w:t>
            </w:r>
            <w:r>
              <w:rPr>
                <w:rFonts w:ascii="Calibri" w:cs="Calibri" w:eastAsia="Calibri" w:hAnsi="Calibri"/>
                <w:color w:val="595959"/>
                <w:spacing w:val="17"/>
                <w:w w:val="101"/>
              </w:rPr>
              <w:t xml:space="preserve"> </w:t>
            </w:r>
            <w:r>
              <w:rPr>
                <w:rFonts w:ascii="Calibri" w:cs="Calibri" w:eastAsia="Calibri" w:hAnsi="Calibri"/>
                <w:strike/>
                <w:color w:val="595959"/>
              </w:rPr>
              <w:t xml:space="preserve">                                                                                                                                                                                                </w:t>
            </w:r>
            <w:r>
              <w:rPr>
                <w:rFonts w:ascii="Calibri" w:cs="Calibri" w:eastAsia="Calibri" w:hAnsi="Calibri"/>
                <w:color w:val="595959"/>
                <w:spacing w:val="2"/>
              </w:rPr>
              <w:t xml:space="preserve"> </w:t>
            </w:r>
            <w:r>
              <w:rPr>
                <w:color w:val="595959"/>
                <w:spacing w:val="6"/>
              </w:rPr>
              <w:t>因公出国（境）经费预算                公务接待费预算              公务用车购置及运行费预算</w:t>
            </w:r>
          </w:p>
          <w:p>
            <w:pPr>
              <w:pStyle w:val="style0"/>
              <w:rPr>
                <w:rFonts w:ascii="Arial"/>
                <w:sz w:val="21"/>
              </w:rPr>
            </w:pPr>
          </w:p>
          <w:p>
            <w:pPr>
              <w:pStyle w:val="style4098"/>
              <w:spacing w:before="74" w:lineRule="auto" w:line="186"/>
              <w:ind w:left="3405"/>
              <w:rPr/>
            </w:pPr>
            <w:r>
              <w:rPr>
                <w:color w:val="595959"/>
                <w:position w:val="2"/>
              </w:rPr>
              <w:drawing>
                <wp:inline distL="0" distT="0" distB="0" distR="0">
                  <wp:extent cx="67945" cy="67945"/>
                  <wp:effectExtent l="0" t="0" r="0" b="0"/>
                  <wp:docPr id="1069" name="IM 3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 34"/>
                          <pic:cNvPicPr/>
                        </pic:nvPicPr>
                        <pic:blipFill>
                          <a:blip r:embed="rId28" cstate="print"/>
                          <a:srcRect l="0" t="0" r="0" b="0"/>
                          <a:stretch/>
                        </pic:blipFill>
                        <pic:spPr>
                          <a:xfrm rot="0">
                            <a:off x="0" y="0"/>
                            <a:ext cx="67945" cy="67945"/>
                          </a:xfrm>
                          <a:prstGeom prst="rect"/>
                        </pic:spPr>
                      </pic:pic>
                    </a:graphicData>
                  </a:graphic>
                </wp:inline>
              </w:drawing>
            </w:r>
            <w:r>
              <w:rPr>
                <w:color w:val="595959"/>
                <w:spacing w:val="15"/>
              </w:rPr>
              <w:t xml:space="preserve"> </w:t>
            </w:r>
            <w:r>
              <w:rPr>
                <w:color w:val="595959"/>
                <w:spacing w:val="2"/>
              </w:rPr>
              <w:t>上年</w:t>
            </w:r>
            <w:r>
              <w:rPr>
                <w:color w:val="595959"/>
                <w:spacing w:val="9"/>
              </w:rPr>
              <w:t xml:space="preserve">  </w:t>
            </w:r>
            <w:r>
              <w:rPr>
                <w:position w:val="2"/>
              </w:rPr>
              <w:drawing>
                <wp:inline distL="0" distT="0" distB="0" distR="0">
                  <wp:extent cx="67945" cy="67945"/>
                  <wp:effectExtent l="0" t="0" r="0" b="0"/>
                  <wp:docPr id="1070" name="IM 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 36"/>
                          <pic:cNvPicPr/>
                        </pic:nvPicPr>
                        <pic:blipFill>
                          <a:blip r:embed="rId25" cstate="print"/>
                          <a:srcRect l="0" t="0" r="0" b="0"/>
                          <a:stretch/>
                        </pic:blipFill>
                        <pic:spPr>
                          <a:xfrm rot="0">
                            <a:off x="0" y="0"/>
                            <a:ext cx="67945" cy="67945"/>
                          </a:xfrm>
                          <a:prstGeom prst="rect"/>
                        </pic:spPr>
                      </pic:pic>
                    </a:graphicData>
                  </a:graphic>
                </wp:inline>
              </w:drawing>
            </w:r>
            <w:r>
              <w:rPr>
                <w:color w:val="595959"/>
                <w:spacing w:val="28"/>
              </w:rPr>
              <w:t xml:space="preserve"> </w:t>
            </w:r>
            <w:r>
              <w:rPr>
                <w:color w:val="595959"/>
                <w:spacing w:val="2"/>
              </w:rPr>
              <w:t>当年</w:t>
            </w:r>
          </w:p>
        </w:tc>
      </w:tr>
    </w:tbl>
    <w:p>
      <w:pPr>
        <w:pStyle w:val="style66"/>
        <w:spacing w:before="239" w:lineRule="auto" w:line="396"/>
        <w:ind w:left="25" w:right="86" w:firstLine="609"/>
        <w:rPr>
          <w:sz w:val="28"/>
          <w:szCs w:val="28"/>
        </w:rPr>
      </w:pPr>
      <w:r>
        <w:rPr>
          <w:spacing w:val="-2"/>
          <w:sz w:val="28"/>
          <w:szCs w:val="28"/>
        </w:rPr>
        <w:t>（一）2024</w:t>
      </w:r>
      <w:r>
        <w:rPr>
          <w:spacing w:val="-72"/>
          <w:sz w:val="28"/>
          <w:szCs w:val="28"/>
        </w:rPr>
        <w:t xml:space="preserve"> </w:t>
      </w:r>
      <w:r>
        <w:rPr>
          <w:spacing w:val="-2"/>
          <w:sz w:val="28"/>
          <w:szCs w:val="28"/>
        </w:rPr>
        <w:t>年部门预算共安排“三公"经费支出预算</w:t>
      </w:r>
      <w:r>
        <w:rPr>
          <w:spacing w:val="-71"/>
          <w:sz w:val="28"/>
          <w:szCs w:val="28"/>
        </w:rPr>
        <w:t xml:space="preserve"> </w:t>
      </w:r>
      <w:r>
        <w:rPr>
          <w:spacing w:val="-2"/>
          <w:sz w:val="28"/>
          <w:szCs w:val="28"/>
        </w:rPr>
        <w:t>0.00</w:t>
      </w:r>
      <w:r>
        <w:rPr>
          <w:spacing w:val="-67"/>
          <w:sz w:val="28"/>
          <w:szCs w:val="28"/>
        </w:rPr>
        <w:t xml:space="preserve"> </w:t>
      </w:r>
      <w:r>
        <w:rPr>
          <w:spacing w:val="-2"/>
          <w:sz w:val="28"/>
          <w:szCs w:val="28"/>
        </w:rPr>
        <w:t>万元</w:t>
      </w:r>
      <w:r>
        <w:rPr>
          <w:sz w:val="28"/>
          <w:szCs w:val="28"/>
        </w:rPr>
        <w:t xml:space="preserve"> </w:t>
      </w:r>
      <w:r>
        <w:rPr>
          <w:spacing w:val="-2"/>
          <w:sz w:val="28"/>
          <w:szCs w:val="28"/>
        </w:rPr>
        <w:t>（全口径</w:t>
      </w:r>
      <w:r>
        <w:rPr>
          <w:spacing w:val="1"/>
          <w:sz w:val="28"/>
          <w:szCs w:val="28"/>
        </w:rPr>
        <w:t>），</w:t>
      </w:r>
      <w:r>
        <w:rPr>
          <w:spacing w:val="-2"/>
          <w:sz w:val="28"/>
          <w:szCs w:val="28"/>
        </w:rPr>
        <w:t>其中：因公出国（境）经费支出预算</w:t>
      </w:r>
      <w:r>
        <w:rPr>
          <w:spacing w:val="-57"/>
          <w:sz w:val="28"/>
          <w:szCs w:val="28"/>
        </w:rPr>
        <w:t xml:space="preserve"> </w:t>
      </w:r>
      <w:r>
        <w:rPr>
          <w:spacing w:val="-2"/>
          <w:sz w:val="28"/>
          <w:szCs w:val="28"/>
        </w:rPr>
        <w:t>0.00</w:t>
      </w:r>
      <w:r>
        <w:rPr>
          <w:spacing w:val="-66"/>
          <w:sz w:val="28"/>
          <w:szCs w:val="28"/>
        </w:rPr>
        <w:t xml:space="preserve"> </w:t>
      </w:r>
      <w:r>
        <w:rPr>
          <w:spacing w:val="-2"/>
          <w:sz w:val="28"/>
          <w:szCs w:val="28"/>
        </w:rPr>
        <w:t>万元，公务</w:t>
      </w:r>
      <w:r>
        <w:rPr>
          <w:sz w:val="28"/>
          <w:szCs w:val="28"/>
        </w:rPr>
        <w:t xml:space="preserve"> </w:t>
      </w:r>
      <w:r>
        <w:rPr>
          <w:spacing w:val="-2"/>
          <w:sz w:val="28"/>
          <w:szCs w:val="28"/>
        </w:rPr>
        <w:t>接待费支出预算</w:t>
      </w:r>
      <w:r>
        <w:rPr>
          <w:spacing w:val="-59"/>
          <w:sz w:val="28"/>
          <w:szCs w:val="28"/>
        </w:rPr>
        <w:t xml:space="preserve"> </w:t>
      </w:r>
      <w:r>
        <w:rPr>
          <w:spacing w:val="-2"/>
          <w:sz w:val="28"/>
          <w:szCs w:val="28"/>
        </w:rPr>
        <w:t>0.00</w:t>
      </w:r>
      <w:r>
        <w:rPr>
          <w:spacing w:val="-66"/>
          <w:sz w:val="28"/>
          <w:szCs w:val="28"/>
        </w:rPr>
        <w:t xml:space="preserve"> </w:t>
      </w:r>
      <w:r>
        <w:rPr>
          <w:spacing w:val="-2"/>
          <w:sz w:val="28"/>
          <w:szCs w:val="28"/>
        </w:rPr>
        <w:t>万元，公务用车购置及运行费支出预算</w:t>
      </w:r>
      <w:r>
        <w:rPr>
          <w:spacing w:val="-71"/>
          <w:sz w:val="28"/>
          <w:szCs w:val="28"/>
        </w:rPr>
        <w:t xml:space="preserve"> </w:t>
      </w:r>
      <w:r>
        <w:rPr>
          <w:spacing w:val="-2"/>
          <w:sz w:val="28"/>
          <w:szCs w:val="28"/>
        </w:rPr>
        <w:t>0.00</w:t>
      </w:r>
    </w:p>
    <w:p>
      <w:pPr>
        <w:pStyle w:val="style66"/>
        <w:spacing w:lineRule="auto" w:line="216"/>
        <w:ind w:left="33"/>
        <w:rPr>
          <w:sz w:val="28"/>
          <w:szCs w:val="28"/>
        </w:rPr>
      </w:pPr>
      <w:r>
        <w:rPr>
          <w:spacing w:val="-2"/>
          <w:sz w:val="28"/>
          <w:szCs w:val="28"/>
        </w:rPr>
        <w:t>万元（公务用车购置费</w:t>
      </w:r>
      <w:r>
        <w:rPr>
          <w:spacing w:val="-71"/>
          <w:sz w:val="28"/>
          <w:szCs w:val="28"/>
        </w:rPr>
        <w:t xml:space="preserve"> </w:t>
      </w:r>
      <w:r>
        <w:rPr>
          <w:spacing w:val="-2"/>
          <w:sz w:val="28"/>
          <w:szCs w:val="28"/>
        </w:rPr>
        <w:t>0.00</w:t>
      </w:r>
      <w:r>
        <w:rPr>
          <w:spacing w:val="-67"/>
          <w:sz w:val="28"/>
          <w:szCs w:val="28"/>
        </w:rPr>
        <w:t xml:space="preserve"> </w:t>
      </w:r>
      <w:r>
        <w:rPr>
          <w:spacing w:val="-2"/>
          <w:sz w:val="28"/>
          <w:szCs w:val="28"/>
        </w:rPr>
        <w:t>万元,公务用车运行维护费</w:t>
      </w:r>
      <w:r>
        <w:rPr>
          <w:spacing w:val="-71"/>
          <w:sz w:val="28"/>
          <w:szCs w:val="28"/>
        </w:rPr>
        <w:t xml:space="preserve"> </w:t>
      </w:r>
      <w:r>
        <w:rPr>
          <w:spacing w:val="-2"/>
          <w:sz w:val="28"/>
          <w:szCs w:val="28"/>
        </w:rPr>
        <w:t>0.00</w:t>
      </w:r>
      <w:r>
        <w:rPr>
          <w:spacing w:val="-67"/>
          <w:sz w:val="28"/>
          <w:szCs w:val="28"/>
        </w:rPr>
        <w:t xml:space="preserve"> </w:t>
      </w:r>
      <w:r>
        <w:rPr>
          <w:spacing w:val="-2"/>
          <w:sz w:val="28"/>
          <w:szCs w:val="28"/>
        </w:rPr>
        <w:t>万</w:t>
      </w:r>
    </w:p>
    <w:p>
      <w:pPr>
        <w:pStyle w:val="style66"/>
        <w:spacing w:before="271" w:lineRule="auto" w:line="220"/>
        <w:ind w:left="29"/>
        <w:rPr>
          <w:sz w:val="28"/>
          <w:szCs w:val="28"/>
        </w:rPr>
      </w:pPr>
      <w:r>
        <w:rPr>
          <w:spacing w:val="-12"/>
          <w:sz w:val="28"/>
          <w:szCs w:val="28"/>
        </w:rPr>
        <w:t>元）。</w:t>
      </w:r>
    </w:p>
    <w:p>
      <w:pPr>
        <w:pStyle w:val="style66"/>
        <w:spacing w:before="264" w:lineRule="auto" w:line="396"/>
        <w:ind w:left="33" w:right="45" w:firstLine="601"/>
        <w:rPr>
          <w:sz w:val="28"/>
          <w:szCs w:val="28"/>
        </w:rPr>
      </w:pPr>
      <w:r>
        <w:rPr>
          <w:spacing w:val="-2"/>
          <w:sz w:val="28"/>
          <w:szCs w:val="28"/>
        </w:rPr>
        <w:t>（二）2024</w:t>
      </w:r>
      <w:r>
        <w:rPr>
          <w:spacing w:val="-55"/>
          <w:sz w:val="28"/>
          <w:szCs w:val="28"/>
        </w:rPr>
        <w:t xml:space="preserve"> </w:t>
      </w:r>
      <w:r>
        <w:rPr>
          <w:spacing w:val="-2"/>
          <w:sz w:val="28"/>
          <w:szCs w:val="28"/>
        </w:rPr>
        <w:t>年一般公共预算安排的“三公”经费支出预算</w:t>
      </w:r>
      <w:r>
        <w:rPr>
          <w:spacing w:val="-71"/>
          <w:sz w:val="28"/>
          <w:szCs w:val="28"/>
        </w:rPr>
        <w:t xml:space="preserve"> </w:t>
      </w:r>
      <w:r>
        <w:rPr>
          <w:spacing w:val="-2"/>
          <w:sz w:val="28"/>
          <w:szCs w:val="28"/>
        </w:rPr>
        <w:t>0.00</w:t>
      </w:r>
      <w:r>
        <w:rPr>
          <w:sz w:val="28"/>
          <w:szCs w:val="28"/>
        </w:rPr>
        <w:t xml:space="preserve"> </w:t>
      </w:r>
      <w:r>
        <w:rPr>
          <w:spacing w:val="-15"/>
          <w:sz w:val="28"/>
          <w:szCs w:val="28"/>
        </w:rPr>
        <w:t>万元，</w:t>
      </w:r>
      <w:r>
        <w:rPr>
          <w:spacing w:val="27"/>
          <w:sz w:val="28"/>
          <w:szCs w:val="28"/>
        </w:rPr>
        <w:t xml:space="preserve"> </w:t>
      </w:r>
      <w:r>
        <w:rPr>
          <w:spacing w:val="-15"/>
          <w:sz w:val="28"/>
          <w:szCs w:val="28"/>
        </w:rPr>
        <w:t>同口径较</w:t>
      </w:r>
      <w:r>
        <w:rPr>
          <w:spacing w:val="-70"/>
          <w:sz w:val="28"/>
          <w:szCs w:val="28"/>
        </w:rPr>
        <w:t xml:space="preserve"> </w:t>
      </w:r>
      <w:r>
        <w:rPr>
          <w:spacing w:val="-15"/>
          <w:sz w:val="28"/>
          <w:szCs w:val="28"/>
        </w:rPr>
        <w:t>2023</w:t>
      </w:r>
      <w:r>
        <w:rPr>
          <w:spacing w:val="-72"/>
          <w:sz w:val="28"/>
          <w:szCs w:val="28"/>
        </w:rPr>
        <w:t xml:space="preserve"> </w:t>
      </w:r>
      <w:r>
        <w:rPr>
          <w:spacing w:val="-15"/>
          <w:sz w:val="28"/>
          <w:szCs w:val="28"/>
        </w:rPr>
        <w:t>年度预算数</w:t>
      </w:r>
      <w:r>
        <w:rPr>
          <w:spacing w:val="-71"/>
          <w:sz w:val="28"/>
          <w:szCs w:val="28"/>
        </w:rPr>
        <w:t xml:space="preserve"> </w:t>
      </w:r>
      <w:r>
        <w:rPr>
          <w:spacing w:val="-15"/>
          <w:sz w:val="28"/>
          <w:szCs w:val="28"/>
        </w:rPr>
        <w:t>0.00</w:t>
      </w:r>
      <w:r>
        <w:rPr>
          <w:spacing w:val="-66"/>
          <w:sz w:val="28"/>
          <w:szCs w:val="28"/>
        </w:rPr>
        <w:t xml:space="preserve"> </w:t>
      </w:r>
      <w:r>
        <w:rPr>
          <w:spacing w:val="-15"/>
          <w:sz w:val="28"/>
          <w:szCs w:val="28"/>
        </w:rPr>
        <w:t>万元， 增长</w:t>
      </w:r>
      <w:r>
        <w:rPr>
          <w:spacing w:val="-71"/>
          <w:sz w:val="28"/>
          <w:szCs w:val="28"/>
        </w:rPr>
        <w:t xml:space="preserve"> </w:t>
      </w:r>
      <w:r>
        <w:rPr>
          <w:spacing w:val="-15"/>
          <w:sz w:val="28"/>
          <w:szCs w:val="28"/>
        </w:rPr>
        <w:t>0.</w:t>
      </w:r>
      <w:r>
        <w:rPr>
          <w:spacing w:val="-16"/>
          <w:sz w:val="28"/>
          <w:szCs w:val="28"/>
        </w:rPr>
        <w:t>00</w:t>
      </w:r>
      <w:r>
        <w:rPr>
          <w:spacing w:val="-66"/>
          <w:sz w:val="28"/>
          <w:szCs w:val="28"/>
        </w:rPr>
        <w:t xml:space="preserve"> </w:t>
      </w:r>
      <w:r>
        <w:rPr>
          <w:spacing w:val="-16"/>
          <w:sz w:val="28"/>
          <w:szCs w:val="28"/>
        </w:rPr>
        <w:t>万元， 增长</w:t>
      </w:r>
    </w:p>
    <w:p>
      <w:pPr>
        <w:pStyle w:val="style66"/>
        <w:spacing w:lineRule="auto" w:line="220"/>
        <w:ind w:left="29"/>
        <w:rPr>
          <w:sz w:val="28"/>
          <w:szCs w:val="28"/>
        </w:rPr>
      </w:pPr>
      <w:r>
        <w:rPr>
          <w:spacing w:val="-6"/>
          <w:sz w:val="28"/>
          <w:szCs w:val="28"/>
        </w:rPr>
        <w:t>0%，具体如下：</w:t>
      </w:r>
    </w:p>
    <w:p>
      <w:pPr>
        <w:pStyle w:val="style66"/>
        <w:spacing w:before="265" w:lineRule="auto" w:line="396"/>
        <w:ind w:left="29" w:right="101" w:firstLine="619"/>
        <w:rPr>
          <w:sz w:val="28"/>
          <w:szCs w:val="28"/>
        </w:rPr>
      </w:pPr>
      <w:r>
        <w:rPr>
          <w:spacing w:val="-4"/>
          <w:sz w:val="28"/>
          <w:szCs w:val="28"/>
        </w:rPr>
        <w:t>1.因公出国（境）费</w:t>
      </w:r>
      <w:r>
        <w:rPr>
          <w:spacing w:val="-52"/>
          <w:sz w:val="28"/>
          <w:szCs w:val="28"/>
        </w:rPr>
        <w:t xml:space="preserve"> </w:t>
      </w:r>
      <w:r>
        <w:rPr>
          <w:spacing w:val="-4"/>
          <w:sz w:val="28"/>
          <w:szCs w:val="28"/>
        </w:rPr>
        <w:t>2024</w:t>
      </w:r>
      <w:r>
        <w:rPr>
          <w:spacing w:val="-72"/>
          <w:sz w:val="28"/>
          <w:szCs w:val="28"/>
        </w:rPr>
        <w:t xml:space="preserve"> </w:t>
      </w:r>
      <w:r>
        <w:rPr>
          <w:spacing w:val="-4"/>
          <w:sz w:val="28"/>
          <w:szCs w:val="28"/>
        </w:rPr>
        <w:t>年预算安排</w:t>
      </w:r>
      <w:r>
        <w:rPr>
          <w:spacing w:val="-71"/>
          <w:sz w:val="28"/>
          <w:szCs w:val="28"/>
        </w:rPr>
        <w:t xml:space="preserve"> </w:t>
      </w:r>
      <w:r>
        <w:rPr>
          <w:spacing w:val="-4"/>
          <w:sz w:val="28"/>
          <w:szCs w:val="28"/>
        </w:rPr>
        <w:t>0.00</w:t>
      </w:r>
      <w:r>
        <w:rPr>
          <w:spacing w:val="-66"/>
          <w:sz w:val="28"/>
          <w:szCs w:val="28"/>
        </w:rPr>
        <w:t xml:space="preserve"> </w:t>
      </w:r>
      <w:r>
        <w:rPr>
          <w:spacing w:val="-4"/>
          <w:sz w:val="28"/>
          <w:szCs w:val="28"/>
        </w:rPr>
        <w:t>万元，较</w:t>
      </w:r>
      <w:r>
        <w:rPr>
          <w:spacing w:val="-70"/>
          <w:sz w:val="28"/>
          <w:szCs w:val="28"/>
        </w:rPr>
        <w:t xml:space="preserve"> </w:t>
      </w:r>
      <w:r>
        <w:rPr>
          <w:spacing w:val="-4"/>
          <w:sz w:val="28"/>
          <w:szCs w:val="28"/>
        </w:rPr>
        <w:t>2023</w:t>
      </w:r>
      <w:r>
        <w:rPr>
          <w:spacing w:val="-72"/>
          <w:sz w:val="28"/>
          <w:szCs w:val="28"/>
        </w:rPr>
        <w:t xml:space="preserve"> </w:t>
      </w:r>
      <w:r>
        <w:rPr>
          <w:spacing w:val="-5"/>
          <w:sz w:val="28"/>
          <w:szCs w:val="28"/>
        </w:rPr>
        <w:t>年度</w:t>
      </w:r>
      <w:r>
        <w:rPr>
          <w:sz w:val="28"/>
          <w:szCs w:val="28"/>
        </w:rPr>
        <w:t xml:space="preserve"> </w:t>
      </w:r>
      <w:r>
        <w:rPr>
          <w:spacing w:val="-11"/>
          <w:sz w:val="28"/>
          <w:szCs w:val="28"/>
        </w:rPr>
        <w:t>预算数</w:t>
      </w:r>
      <w:r>
        <w:rPr>
          <w:spacing w:val="-55"/>
          <w:sz w:val="28"/>
          <w:szCs w:val="28"/>
        </w:rPr>
        <w:t xml:space="preserve"> </w:t>
      </w:r>
      <w:r>
        <w:rPr>
          <w:spacing w:val="-11"/>
          <w:sz w:val="28"/>
          <w:szCs w:val="28"/>
        </w:rPr>
        <w:t>0.00</w:t>
      </w:r>
      <w:r>
        <w:rPr>
          <w:spacing w:val="-67"/>
          <w:sz w:val="28"/>
          <w:szCs w:val="28"/>
        </w:rPr>
        <w:t xml:space="preserve"> </w:t>
      </w:r>
      <w:r>
        <w:rPr>
          <w:spacing w:val="-11"/>
          <w:sz w:val="28"/>
          <w:szCs w:val="28"/>
        </w:rPr>
        <w:t>万元， 增长</w:t>
      </w:r>
      <w:r>
        <w:rPr>
          <w:spacing w:val="-70"/>
          <w:sz w:val="28"/>
          <w:szCs w:val="28"/>
        </w:rPr>
        <w:t xml:space="preserve"> </w:t>
      </w:r>
      <w:r>
        <w:rPr>
          <w:spacing w:val="-11"/>
          <w:sz w:val="28"/>
          <w:szCs w:val="28"/>
        </w:rPr>
        <w:t>0.00</w:t>
      </w:r>
      <w:r>
        <w:rPr>
          <w:spacing w:val="-67"/>
          <w:sz w:val="28"/>
          <w:szCs w:val="28"/>
        </w:rPr>
        <w:t xml:space="preserve"> </w:t>
      </w:r>
      <w:r>
        <w:rPr>
          <w:spacing w:val="-11"/>
          <w:sz w:val="28"/>
          <w:szCs w:val="28"/>
        </w:rPr>
        <w:t>万元， 增长</w:t>
      </w:r>
      <w:r>
        <w:rPr>
          <w:spacing w:val="-71"/>
          <w:sz w:val="28"/>
          <w:szCs w:val="28"/>
        </w:rPr>
        <w:t xml:space="preserve"> </w:t>
      </w:r>
      <w:r>
        <w:rPr>
          <w:spacing w:val="-11"/>
          <w:sz w:val="28"/>
          <w:szCs w:val="28"/>
        </w:rPr>
        <w:t>0%，主要原因是主要原因</w:t>
      </w:r>
    </w:p>
    <w:p>
      <w:pPr>
        <w:pStyle w:val="style66"/>
        <w:spacing w:before="1" w:lineRule="auto" w:line="218"/>
        <w:ind w:left="31"/>
        <w:rPr>
          <w:sz w:val="28"/>
          <w:szCs w:val="28"/>
        </w:rPr>
      </w:pPr>
      <w:r>
        <w:rPr>
          <w:spacing w:val="-14"/>
          <w:sz w:val="28"/>
          <w:szCs w:val="28"/>
        </w:rPr>
        <w:t>是本部门本年度无此项支出。</w:t>
      </w:r>
      <w:r>
        <w:rPr>
          <w:spacing w:val="40"/>
          <w:sz w:val="28"/>
          <w:szCs w:val="28"/>
        </w:rPr>
        <w:t xml:space="preserve"> </w:t>
      </w:r>
      <w:r>
        <w:rPr>
          <w:spacing w:val="-14"/>
          <w:sz w:val="28"/>
          <w:szCs w:val="28"/>
        </w:rPr>
        <w:t>。</w:t>
      </w:r>
    </w:p>
    <w:p>
      <w:pPr>
        <w:pStyle w:val="style66"/>
        <w:spacing w:before="269" w:lineRule="exact" w:line="600"/>
        <w:ind w:left="631"/>
        <w:rPr>
          <w:sz w:val="28"/>
          <w:szCs w:val="28"/>
        </w:rPr>
      </w:pPr>
      <w:r>
        <w:rPr>
          <w:spacing w:val="-3"/>
          <w:position w:val="24"/>
          <w:sz w:val="28"/>
          <w:szCs w:val="28"/>
        </w:rPr>
        <w:t>2.公务接待费</w:t>
      </w:r>
      <w:r>
        <w:rPr>
          <w:spacing w:val="-68"/>
          <w:position w:val="24"/>
          <w:sz w:val="28"/>
          <w:szCs w:val="28"/>
        </w:rPr>
        <w:t xml:space="preserve"> </w:t>
      </w:r>
      <w:r>
        <w:rPr>
          <w:spacing w:val="-3"/>
          <w:position w:val="24"/>
          <w:sz w:val="28"/>
          <w:szCs w:val="28"/>
        </w:rPr>
        <w:t>2024</w:t>
      </w:r>
      <w:r>
        <w:rPr>
          <w:spacing w:val="-71"/>
          <w:position w:val="24"/>
          <w:sz w:val="28"/>
          <w:szCs w:val="28"/>
        </w:rPr>
        <w:t xml:space="preserve"> </w:t>
      </w:r>
      <w:r>
        <w:rPr>
          <w:spacing w:val="-3"/>
          <w:position w:val="24"/>
          <w:sz w:val="28"/>
          <w:szCs w:val="28"/>
        </w:rPr>
        <w:t>年预算安排</w:t>
      </w:r>
      <w:r>
        <w:rPr>
          <w:spacing w:val="-71"/>
          <w:position w:val="24"/>
          <w:sz w:val="28"/>
          <w:szCs w:val="28"/>
        </w:rPr>
        <w:t xml:space="preserve"> </w:t>
      </w:r>
      <w:r>
        <w:rPr>
          <w:spacing w:val="-3"/>
          <w:position w:val="24"/>
          <w:sz w:val="28"/>
          <w:szCs w:val="28"/>
        </w:rPr>
        <w:t>0.00</w:t>
      </w:r>
      <w:r>
        <w:rPr>
          <w:spacing w:val="-67"/>
          <w:position w:val="24"/>
          <w:sz w:val="28"/>
          <w:szCs w:val="28"/>
        </w:rPr>
        <w:t xml:space="preserve"> </w:t>
      </w:r>
      <w:r>
        <w:rPr>
          <w:spacing w:val="-3"/>
          <w:position w:val="24"/>
          <w:sz w:val="28"/>
          <w:szCs w:val="28"/>
        </w:rPr>
        <w:t>万元，较</w:t>
      </w:r>
      <w:r>
        <w:rPr>
          <w:spacing w:val="-69"/>
          <w:position w:val="24"/>
          <w:sz w:val="28"/>
          <w:szCs w:val="28"/>
        </w:rPr>
        <w:t xml:space="preserve"> </w:t>
      </w:r>
      <w:r>
        <w:rPr>
          <w:spacing w:val="-3"/>
          <w:position w:val="24"/>
          <w:sz w:val="28"/>
          <w:szCs w:val="28"/>
        </w:rPr>
        <w:t>2023</w:t>
      </w:r>
      <w:r>
        <w:rPr>
          <w:spacing w:val="-72"/>
          <w:position w:val="24"/>
          <w:sz w:val="28"/>
          <w:szCs w:val="28"/>
        </w:rPr>
        <w:t xml:space="preserve"> </w:t>
      </w:r>
      <w:r>
        <w:rPr>
          <w:spacing w:val="-3"/>
          <w:position w:val="24"/>
          <w:sz w:val="28"/>
          <w:szCs w:val="28"/>
        </w:rPr>
        <w:t>年度预算数</w:t>
      </w:r>
    </w:p>
    <w:p>
      <w:pPr>
        <w:pStyle w:val="style66"/>
        <w:spacing w:before="1" w:lineRule="auto" w:line="218"/>
        <w:ind w:left="29"/>
        <w:rPr>
          <w:sz w:val="28"/>
          <w:szCs w:val="28"/>
        </w:rPr>
      </w:pPr>
      <w:r>
        <w:rPr>
          <w:spacing w:val="-10"/>
          <w:sz w:val="28"/>
          <w:szCs w:val="28"/>
        </w:rPr>
        <w:t>0.00</w:t>
      </w:r>
      <w:r>
        <w:rPr>
          <w:spacing w:val="-67"/>
          <w:sz w:val="28"/>
          <w:szCs w:val="28"/>
        </w:rPr>
        <w:t xml:space="preserve"> </w:t>
      </w:r>
      <w:r>
        <w:rPr>
          <w:spacing w:val="-10"/>
          <w:sz w:val="28"/>
          <w:szCs w:val="28"/>
        </w:rPr>
        <w:t>万元， 增长</w:t>
      </w:r>
      <w:r>
        <w:rPr>
          <w:spacing w:val="-70"/>
          <w:sz w:val="28"/>
          <w:szCs w:val="28"/>
        </w:rPr>
        <w:t xml:space="preserve"> </w:t>
      </w:r>
      <w:r>
        <w:rPr>
          <w:spacing w:val="-10"/>
          <w:sz w:val="28"/>
          <w:szCs w:val="28"/>
        </w:rPr>
        <w:t>0.00</w:t>
      </w:r>
      <w:r>
        <w:rPr>
          <w:spacing w:val="-67"/>
          <w:sz w:val="28"/>
          <w:szCs w:val="28"/>
        </w:rPr>
        <w:t xml:space="preserve"> </w:t>
      </w:r>
      <w:r>
        <w:rPr>
          <w:spacing w:val="-10"/>
          <w:sz w:val="28"/>
          <w:szCs w:val="28"/>
        </w:rPr>
        <w:t>万元， 增长</w:t>
      </w:r>
      <w:r>
        <w:rPr>
          <w:spacing w:val="-71"/>
          <w:sz w:val="28"/>
          <w:szCs w:val="28"/>
        </w:rPr>
        <w:t xml:space="preserve"> </w:t>
      </w:r>
      <w:r>
        <w:rPr>
          <w:spacing w:val="-10"/>
          <w:sz w:val="28"/>
          <w:szCs w:val="28"/>
        </w:rPr>
        <w:t>0%，主要原因是主</w:t>
      </w:r>
      <w:r>
        <w:rPr>
          <w:spacing w:val="-11"/>
          <w:sz w:val="28"/>
          <w:szCs w:val="28"/>
        </w:rPr>
        <w:t>要原因是本部</w:t>
      </w:r>
    </w:p>
    <w:p>
      <w:pPr>
        <w:pStyle w:val="style0"/>
        <w:spacing w:lineRule="auto" w:line="218"/>
        <w:rPr>
          <w:sz w:val="28"/>
          <w:szCs w:val="28"/>
        </w:rPr>
        <w:sectPr>
          <w:footerReference w:type="default" r:id="rId29"/>
          <w:pgSz w:w="11907" w:h="16838" w:orient="portrait"/>
          <w:pgMar w:top="1431" w:right="1785" w:bottom="1087" w:left="1785" w:header="0" w:footer="926" w:gutter="0"/>
          <w:cols w:space="720" w:num="1"/>
        </w:sectPr>
      </w:pPr>
    </w:p>
    <w:p>
      <w:pPr>
        <w:pStyle w:val="style66"/>
        <w:spacing w:before="247" w:lineRule="auto" w:line="219"/>
        <w:ind w:left="58"/>
        <w:rPr>
          <w:sz w:val="28"/>
          <w:szCs w:val="28"/>
        </w:rPr>
      </w:pPr>
      <w:r>
        <w:rPr>
          <w:spacing w:val="-21"/>
          <w:sz w:val="28"/>
          <w:szCs w:val="28"/>
        </w:rPr>
        <w:t>门本年度无此项支出。</w:t>
      </w:r>
      <w:r>
        <w:rPr>
          <w:spacing w:val="47"/>
          <w:sz w:val="28"/>
          <w:szCs w:val="28"/>
        </w:rPr>
        <w:t xml:space="preserve"> </w:t>
      </w:r>
      <w:r>
        <w:rPr>
          <w:spacing w:val="-21"/>
          <w:sz w:val="28"/>
          <w:szCs w:val="28"/>
        </w:rPr>
        <w:t>。</w:t>
      </w:r>
    </w:p>
    <w:p>
      <w:pPr>
        <w:pStyle w:val="style66"/>
        <w:spacing w:before="268" w:lineRule="exact" w:line="600"/>
        <w:ind w:left="633"/>
        <w:rPr>
          <w:sz w:val="28"/>
          <w:szCs w:val="28"/>
        </w:rPr>
      </w:pPr>
      <w:r>
        <w:rPr>
          <w:spacing w:val="-3"/>
          <w:position w:val="24"/>
          <w:sz w:val="28"/>
          <w:szCs w:val="28"/>
        </w:rPr>
        <w:t>3.公务用车购置及运行费</w:t>
      </w:r>
      <w:r>
        <w:rPr>
          <w:spacing w:val="-57"/>
          <w:position w:val="24"/>
          <w:sz w:val="28"/>
          <w:szCs w:val="28"/>
        </w:rPr>
        <w:t xml:space="preserve"> </w:t>
      </w:r>
      <w:r>
        <w:rPr>
          <w:spacing w:val="-3"/>
          <w:position w:val="24"/>
          <w:sz w:val="28"/>
          <w:szCs w:val="28"/>
        </w:rPr>
        <w:t>2024</w:t>
      </w:r>
      <w:r>
        <w:rPr>
          <w:spacing w:val="-72"/>
          <w:position w:val="24"/>
          <w:sz w:val="28"/>
          <w:szCs w:val="28"/>
        </w:rPr>
        <w:t xml:space="preserve"> </w:t>
      </w:r>
      <w:r>
        <w:rPr>
          <w:spacing w:val="-3"/>
          <w:position w:val="24"/>
          <w:sz w:val="28"/>
          <w:szCs w:val="28"/>
        </w:rPr>
        <w:t>年预算安排</w:t>
      </w:r>
      <w:r>
        <w:rPr>
          <w:spacing w:val="-70"/>
          <w:position w:val="24"/>
          <w:sz w:val="28"/>
          <w:szCs w:val="28"/>
        </w:rPr>
        <w:t xml:space="preserve"> </w:t>
      </w:r>
      <w:r>
        <w:rPr>
          <w:spacing w:val="-3"/>
          <w:position w:val="24"/>
          <w:sz w:val="28"/>
          <w:szCs w:val="28"/>
        </w:rPr>
        <w:t>0.00</w:t>
      </w:r>
      <w:r>
        <w:rPr>
          <w:spacing w:val="-67"/>
          <w:position w:val="24"/>
          <w:sz w:val="28"/>
          <w:szCs w:val="28"/>
        </w:rPr>
        <w:t xml:space="preserve"> </w:t>
      </w:r>
      <w:r>
        <w:rPr>
          <w:spacing w:val="-3"/>
          <w:position w:val="24"/>
          <w:sz w:val="28"/>
          <w:szCs w:val="28"/>
        </w:rPr>
        <w:t>万元，较</w:t>
      </w:r>
      <w:r>
        <w:rPr>
          <w:spacing w:val="-69"/>
          <w:position w:val="24"/>
          <w:sz w:val="28"/>
          <w:szCs w:val="28"/>
        </w:rPr>
        <w:t xml:space="preserve"> </w:t>
      </w:r>
      <w:r>
        <w:rPr>
          <w:spacing w:val="-3"/>
          <w:position w:val="24"/>
          <w:sz w:val="28"/>
          <w:szCs w:val="28"/>
        </w:rPr>
        <w:t>2023</w:t>
      </w:r>
    </w:p>
    <w:p>
      <w:pPr>
        <w:pStyle w:val="style66"/>
        <w:spacing w:lineRule="auto" w:line="219"/>
        <w:ind w:left="28"/>
        <w:rPr>
          <w:sz w:val="28"/>
          <w:szCs w:val="28"/>
        </w:rPr>
      </w:pPr>
      <w:r>
        <w:rPr>
          <w:spacing w:val="-14"/>
          <w:sz w:val="28"/>
          <w:szCs w:val="28"/>
        </w:rPr>
        <w:t>年度预算数</w:t>
      </w:r>
      <w:r>
        <w:rPr>
          <w:spacing w:val="-53"/>
          <w:sz w:val="28"/>
          <w:szCs w:val="28"/>
        </w:rPr>
        <w:t xml:space="preserve"> </w:t>
      </w:r>
      <w:r>
        <w:rPr>
          <w:spacing w:val="-14"/>
          <w:sz w:val="28"/>
          <w:szCs w:val="28"/>
        </w:rPr>
        <w:t>0.00</w:t>
      </w:r>
      <w:r>
        <w:rPr>
          <w:spacing w:val="-67"/>
          <w:sz w:val="28"/>
          <w:szCs w:val="28"/>
        </w:rPr>
        <w:t xml:space="preserve"> </w:t>
      </w:r>
      <w:r>
        <w:rPr>
          <w:spacing w:val="-14"/>
          <w:sz w:val="28"/>
          <w:szCs w:val="28"/>
        </w:rPr>
        <w:t>万元， 增长</w:t>
      </w:r>
      <w:r>
        <w:rPr>
          <w:spacing w:val="-71"/>
          <w:sz w:val="28"/>
          <w:szCs w:val="28"/>
        </w:rPr>
        <w:t xml:space="preserve"> </w:t>
      </w:r>
      <w:r>
        <w:rPr>
          <w:spacing w:val="-14"/>
          <w:sz w:val="28"/>
          <w:szCs w:val="28"/>
        </w:rPr>
        <w:t>0.00</w:t>
      </w:r>
      <w:r>
        <w:rPr>
          <w:spacing w:val="-66"/>
          <w:sz w:val="28"/>
          <w:szCs w:val="28"/>
        </w:rPr>
        <w:t xml:space="preserve"> </w:t>
      </w:r>
      <w:r>
        <w:rPr>
          <w:spacing w:val="-14"/>
          <w:sz w:val="28"/>
          <w:szCs w:val="28"/>
        </w:rPr>
        <w:t>万元， 增长</w:t>
      </w:r>
      <w:r>
        <w:rPr>
          <w:spacing w:val="-71"/>
          <w:sz w:val="28"/>
          <w:szCs w:val="28"/>
        </w:rPr>
        <w:t xml:space="preserve"> </w:t>
      </w:r>
      <w:r>
        <w:rPr>
          <w:spacing w:val="-14"/>
          <w:sz w:val="28"/>
          <w:szCs w:val="28"/>
        </w:rPr>
        <w:t>0%，其中：</w:t>
      </w:r>
    </w:p>
    <w:p>
      <w:pPr>
        <w:pStyle w:val="style66"/>
        <w:spacing w:before="265" w:lineRule="auto" w:line="396"/>
        <w:ind w:left="29" w:right="101" w:firstLine="607"/>
        <w:rPr>
          <w:sz w:val="28"/>
          <w:szCs w:val="28"/>
        </w:rPr>
      </w:pPr>
      <w:r>
        <w:rPr>
          <w:spacing w:val="-3"/>
          <w:sz w:val="28"/>
          <w:szCs w:val="28"/>
        </w:rPr>
        <w:t>公务用车购置费</w:t>
      </w:r>
      <w:r>
        <w:rPr>
          <w:spacing w:val="-69"/>
          <w:sz w:val="28"/>
          <w:szCs w:val="28"/>
        </w:rPr>
        <w:t xml:space="preserve"> </w:t>
      </w:r>
      <w:r>
        <w:rPr>
          <w:spacing w:val="-3"/>
          <w:sz w:val="28"/>
          <w:szCs w:val="28"/>
        </w:rPr>
        <w:t>2024</w:t>
      </w:r>
      <w:r>
        <w:rPr>
          <w:spacing w:val="-72"/>
          <w:sz w:val="28"/>
          <w:szCs w:val="28"/>
        </w:rPr>
        <w:t xml:space="preserve"> </w:t>
      </w:r>
      <w:r>
        <w:rPr>
          <w:spacing w:val="-3"/>
          <w:sz w:val="28"/>
          <w:szCs w:val="28"/>
        </w:rPr>
        <w:t>年预算安排</w:t>
      </w:r>
      <w:r>
        <w:rPr>
          <w:spacing w:val="-71"/>
          <w:sz w:val="28"/>
          <w:szCs w:val="28"/>
        </w:rPr>
        <w:t xml:space="preserve"> </w:t>
      </w:r>
      <w:r>
        <w:rPr>
          <w:spacing w:val="-3"/>
          <w:sz w:val="28"/>
          <w:szCs w:val="28"/>
        </w:rPr>
        <w:t>0.00</w:t>
      </w:r>
      <w:r>
        <w:rPr>
          <w:spacing w:val="-66"/>
          <w:sz w:val="28"/>
          <w:szCs w:val="28"/>
        </w:rPr>
        <w:t xml:space="preserve"> </w:t>
      </w:r>
      <w:r>
        <w:rPr>
          <w:spacing w:val="-3"/>
          <w:sz w:val="28"/>
          <w:szCs w:val="28"/>
        </w:rPr>
        <w:t>万元，</w:t>
      </w:r>
      <w:r>
        <w:rPr>
          <w:spacing w:val="-4"/>
          <w:sz w:val="28"/>
          <w:szCs w:val="28"/>
        </w:rPr>
        <w:t>较</w:t>
      </w:r>
      <w:r>
        <w:rPr>
          <w:spacing w:val="-70"/>
          <w:sz w:val="28"/>
          <w:szCs w:val="28"/>
        </w:rPr>
        <w:t xml:space="preserve"> </w:t>
      </w:r>
      <w:r>
        <w:rPr>
          <w:spacing w:val="-4"/>
          <w:sz w:val="28"/>
          <w:szCs w:val="28"/>
        </w:rPr>
        <w:t>2023</w:t>
      </w:r>
      <w:r>
        <w:rPr>
          <w:spacing w:val="-72"/>
          <w:sz w:val="28"/>
          <w:szCs w:val="28"/>
        </w:rPr>
        <w:t xml:space="preserve"> </w:t>
      </w:r>
      <w:r>
        <w:rPr>
          <w:spacing w:val="-4"/>
          <w:sz w:val="28"/>
          <w:szCs w:val="28"/>
        </w:rPr>
        <w:t>年度预算</w:t>
      </w:r>
      <w:r>
        <w:rPr>
          <w:sz w:val="28"/>
          <w:szCs w:val="28"/>
        </w:rPr>
        <w:t xml:space="preserve"> </w:t>
      </w:r>
      <w:r>
        <w:rPr>
          <w:spacing w:val="-11"/>
          <w:sz w:val="28"/>
          <w:szCs w:val="28"/>
        </w:rPr>
        <w:t>数</w:t>
      </w:r>
      <w:r>
        <w:rPr>
          <w:spacing w:val="-55"/>
          <w:sz w:val="28"/>
          <w:szCs w:val="28"/>
        </w:rPr>
        <w:t xml:space="preserve"> </w:t>
      </w:r>
      <w:r>
        <w:rPr>
          <w:spacing w:val="-11"/>
          <w:sz w:val="28"/>
          <w:szCs w:val="28"/>
        </w:rPr>
        <w:t>0.00</w:t>
      </w:r>
      <w:r>
        <w:rPr>
          <w:spacing w:val="-67"/>
          <w:sz w:val="28"/>
          <w:szCs w:val="28"/>
        </w:rPr>
        <w:t xml:space="preserve"> </w:t>
      </w:r>
      <w:r>
        <w:rPr>
          <w:spacing w:val="-11"/>
          <w:sz w:val="28"/>
          <w:szCs w:val="28"/>
        </w:rPr>
        <w:t>万元， 增长</w:t>
      </w:r>
      <w:r>
        <w:rPr>
          <w:spacing w:val="-70"/>
          <w:sz w:val="28"/>
          <w:szCs w:val="28"/>
        </w:rPr>
        <w:t xml:space="preserve"> </w:t>
      </w:r>
      <w:r>
        <w:rPr>
          <w:spacing w:val="-11"/>
          <w:sz w:val="28"/>
          <w:szCs w:val="28"/>
        </w:rPr>
        <w:t>0.00</w:t>
      </w:r>
      <w:r>
        <w:rPr>
          <w:spacing w:val="-67"/>
          <w:sz w:val="28"/>
          <w:szCs w:val="28"/>
        </w:rPr>
        <w:t xml:space="preserve"> </w:t>
      </w:r>
      <w:r>
        <w:rPr>
          <w:spacing w:val="-11"/>
          <w:sz w:val="28"/>
          <w:szCs w:val="28"/>
        </w:rPr>
        <w:t>万元， 增长</w:t>
      </w:r>
      <w:r>
        <w:rPr>
          <w:spacing w:val="-71"/>
          <w:sz w:val="28"/>
          <w:szCs w:val="28"/>
        </w:rPr>
        <w:t xml:space="preserve"> </w:t>
      </w:r>
      <w:r>
        <w:rPr>
          <w:spacing w:val="-11"/>
          <w:sz w:val="28"/>
          <w:szCs w:val="28"/>
        </w:rPr>
        <w:t>0%，主要原因是主要原因是本</w:t>
      </w:r>
    </w:p>
    <w:p>
      <w:pPr>
        <w:pStyle w:val="style66"/>
        <w:spacing w:before="1" w:lineRule="auto" w:line="218"/>
        <w:ind w:left="30"/>
        <w:rPr>
          <w:sz w:val="28"/>
          <w:szCs w:val="28"/>
        </w:rPr>
      </w:pPr>
      <w:r>
        <w:rPr>
          <w:spacing w:val="-17"/>
          <w:sz w:val="28"/>
          <w:szCs w:val="28"/>
        </w:rPr>
        <w:t>部门本年度无此项支出。</w:t>
      </w:r>
      <w:r>
        <w:rPr>
          <w:spacing w:val="48"/>
          <w:sz w:val="28"/>
          <w:szCs w:val="28"/>
        </w:rPr>
        <w:t xml:space="preserve"> </w:t>
      </w:r>
      <w:r>
        <w:rPr>
          <w:spacing w:val="-17"/>
          <w:sz w:val="28"/>
          <w:szCs w:val="28"/>
        </w:rPr>
        <w:t>。</w:t>
      </w:r>
    </w:p>
    <w:p>
      <w:pPr>
        <w:pStyle w:val="style66"/>
        <w:spacing w:before="267" w:lineRule="auto" w:line="396"/>
        <w:ind w:left="29" w:right="101" w:firstLine="607"/>
        <w:rPr>
          <w:sz w:val="28"/>
          <w:szCs w:val="28"/>
        </w:rPr>
      </w:pPr>
      <w:r>
        <w:rPr>
          <w:spacing w:val="-3"/>
          <w:sz w:val="28"/>
          <w:szCs w:val="28"/>
        </w:rPr>
        <w:t>公务用车运行维护费</w:t>
      </w:r>
      <w:r>
        <w:rPr>
          <w:spacing w:val="-69"/>
          <w:sz w:val="28"/>
          <w:szCs w:val="28"/>
        </w:rPr>
        <w:t xml:space="preserve"> </w:t>
      </w:r>
      <w:r>
        <w:rPr>
          <w:spacing w:val="-3"/>
          <w:sz w:val="28"/>
          <w:szCs w:val="28"/>
        </w:rPr>
        <w:t>2024</w:t>
      </w:r>
      <w:r>
        <w:rPr>
          <w:spacing w:val="-72"/>
          <w:sz w:val="28"/>
          <w:szCs w:val="28"/>
        </w:rPr>
        <w:t xml:space="preserve"> </w:t>
      </w:r>
      <w:r>
        <w:rPr>
          <w:spacing w:val="-3"/>
          <w:sz w:val="28"/>
          <w:szCs w:val="28"/>
        </w:rPr>
        <w:t>年预算安排</w:t>
      </w:r>
      <w:r>
        <w:rPr>
          <w:spacing w:val="-71"/>
          <w:sz w:val="28"/>
          <w:szCs w:val="28"/>
        </w:rPr>
        <w:t xml:space="preserve"> </w:t>
      </w:r>
      <w:r>
        <w:rPr>
          <w:spacing w:val="-3"/>
          <w:sz w:val="28"/>
          <w:szCs w:val="28"/>
        </w:rPr>
        <w:t>0.00</w:t>
      </w:r>
      <w:r>
        <w:rPr>
          <w:spacing w:val="-66"/>
          <w:sz w:val="28"/>
          <w:szCs w:val="28"/>
        </w:rPr>
        <w:t xml:space="preserve"> </w:t>
      </w:r>
      <w:r>
        <w:rPr>
          <w:spacing w:val="-3"/>
          <w:sz w:val="28"/>
          <w:szCs w:val="28"/>
        </w:rPr>
        <w:t>万</w:t>
      </w:r>
      <w:r>
        <w:rPr>
          <w:spacing w:val="-4"/>
          <w:sz w:val="28"/>
          <w:szCs w:val="28"/>
        </w:rPr>
        <w:t>元，较</w:t>
      </w:r>
      <w:r>
        <w:rPr>
          <w:spacing w:val="-70"/>
          <w:sz w:val="28"/>
          <w:szCs w:val="28"/>
        </w:rPr>
        <w:t xml:space="preserve"> </w:t>
      </w:r>
      <w:r>
        <w:rPr>
          <w:spacing w:val="-4"/>
          <w:sz w:val="28"/>
          <w:szCs w:val="28"/>
        </w:rPr>
        <w:t>2023</w:t>
      </w:r>
      <w:r>
        <w:rPr>
          <w:spacing w:val="-72"/>
          <w:sz w:val="28"/>
          <w:szCs w:val="28"/>
        </w:rPr>
        <w:t xml:space="preserve"> </w:t>
      </w:r>
      <w:r>
        <w:rPr>
          <w:spacing w:val="-4"/>
          <w:sz w:val="28"/>
          <w:szCs w:val="28"/>
        </w:rPr>
        <w:t>年度</w:t>
      </w:r>
      <w:r>
        <w:rPr>
          <w:sz w:val="28"/>
          <w:szCs w:val="28"/>
        </w:rPr>
        <w:t xml:space="preserve"> </w:t>
      </w:r>
      <w:r>
        <w:rPr>
          <w:spacing w:val="-11"/>
          <w:sz w:val="28"/>
          <w:szCs w:val="28"/>
        </w:rPr>
        <w:t>预算数</w:t>
      </w:r>
      <w:r>
        <w:rPr>
          <w:spacing w:val="-55"/>
          <w:sz w:val="28"/>
          <w:szCs w:val="28"/>
        </w:rPr>
        <w:t xml:space="preserve"> </w:t>
      </w:r>
      <w:r>
        <w:rPr>
          <w:spacing w:val="-11"/>
          <w:sz w:val="28"/>
          <w:szCs w:val="28"/>
        </w:rPr>
        <w:t>0.00</w:t>
      </w:r>
      <w:r>
        <w:rPr>
          <w:spacing w:val="-67"/>
          <w:sz w:val="28"/>
          <w:szCs w:val="28"/>
        </w:rPr>
        <w:t xml:space="preserve"> </w:t>
      </w:r>
      <w:r>
        <w:rPr>
          <w:spacing w:val="-11"/>
          <w:sz w:val="28"/>
          <w:szCs w:val="28"/>
        </w:rPr>
        <w:t>万元， 增长</w:t>
      </w:r>
      <w:r>
        <w:rPr>
          <w:spacing w:val="-70"/>
          <w:sz w:val="28"/>
          <w:szCs w:val="28"/>
        </w:rPr>
        <w:t xml:space="preserve"> </w:t>
      </w:r>
      <w:r>
        <w:rPr>
          <w:spacing w:val="-11"/>
          <w:sz w:val="28"/>
          <w:szCs w:val="28"/>
        </w:rPr>
        <w:t>0.00</w:t>
      </w:r>
      <w:r>
        <w:rPr>
          <w:spacing w:val="-67"/>
          <w:sz w:val="28"/>
          <w:szCs w:val="28"/>
        </w:rPr>
        <w:t xml:space="preserve"> </w:t>
      </w:r>
      <w:r>
        <w:rPr>
          <w:spacing w:val="-11"/>
          <w:sz w:val="28"/>
          <w:szCs w:val="28"/>
        </w:rPr>
        <w:t>万元， 增长</w:t>
      </w:r>
      <w:r>
        <w:rPr>
          <w:spacing w:val="-71"/>
          <w:sz w:val="28"/>
          <w:szCs w:val="28"/>
        </w:rPr>
        <w:t xml:space="preserve"> </w:t>
      </w:r>
      <w:r>
        <w:rPr>
          <w:spacing w:val="-11"/>
          <w:sz w:val="28"/>
          <w:szCs w:val="28"/>
        </w:rPr>
        <w:t>0%，主要原因是主要原因</w:t>
      </w:r>
    </w:p>
    <w:p>
      <w:pPr>
        <w:pStyle w:val="style66"/>
        <w:spacing w:before="1" w:lineRule="auto" w:line="218"/>
        <w:ind w:left="31"/>
        <w:rPr>
          <w:sz w:val="28"/>
          <w:szCs w:val="28"/>
        </w:rPr>
      </w:pPr>
      <w:r>
        <w:rPr>
          <w:spacing w:val="-14"/>
          <w:sz w:val="28"/>
          <w:szCs w:val="28"/>
        </w:rPr>
        <w:t>是本部门本年度无此项支出。</w:t>
      </w:r>
      <w:r>
        <w:rPr>
          <w:spacing w:val="40"/>
          <w:sz w:val="28"/>
          <w:szCs w:val="28"/>
        </w:rPr>
        <w:t xml:space="preserve"> </w:t>
      </w:r>
      <w:r>
        <w:rPr>
          <w:spacing w:val="-14"/>
          <w:sz w:val="28"/>
          <w:szCs w:val="28"/>
        </w:rPr>
        <w:t>。</w:t>
      </w:r>
    </w:p>
    <w:p>
      <w:pPr>
        <w:pStyle w:val="style0"/>
        <w:spacing w:lineRule="auto" w:line="247"/>
        <w:rPr>
          <w:rFonts w:ascii="Arial"/>
          <w:sz w:val="21"/>
        </w:rPr>
      </w:pPr>
    </w:p>
    <w:p>
      <w:pPr>
        <w:pStyle w:val="style66"/>
        <w:spacing w:before="105" w:lineRule="auto" w:line="219"/>
        <w:ind w:left="651"/>
        <w:rPr/>
      </w:pPr>
      <w:r>
        <w:rPr>
          <w:spacing w:val="-4"/>
          <w14:textOutline w14:w="6773" w14:cmpd="sng" w14:cap="flat">
            <w14:solidFill>
              <w14:srgbClr w14:val="000000"/>
            </w14:solidFill>
            <w14:prstDash w14:val="solid"/>
            <w14:miter/>
          </w14:textOutline>
        </w:rPr>
        <w:t>八、政府性基金预算支出情况说明</w:t>
      </w:r>
    </w:p>
    <w:p>
      <w:pPr>
        <w:pStyle w:val="style66"/>
        <w:spacing w:before="254" w:lineRule="auto" w:line="396"/>
        <w:ind w:left="29" w:right="101" w:firstLine="601"/>
        <w:jc w:val="both"/>
        <w:rPr>
          <w:sz w:val="28"/>
          <w:szCs w:val="28"/>
        </w:rPr>
      </w:pPr>
      <w:r>
        <w:rPr>
          <w:spacing w:val="-3"/>
          <w:sz w:val="28"/>
          <w:szCs w:val="28"/>
        </w:rPr>
        <w:t>我部门</w:t>
      </w:r>
      <w:r>
        <w:rPr>
          <w:spacing w:val="-70"/>
          <w:sz w:val="28"/>
          <w:szCs w:val="28"/>
        </w:rPr>
        <w:t xml:space="preserve"> </w:t>
      </w:r>
      <w:r>
        <w:rPr>
          <w:spacing w:val="-3"/>
          <w:sz w:val="28"/>
          <w:szCs w:val="28"/>
        </w:rPr>
        <w:t>2024</w:t>
      </w:r>
      <w:r>
        <w:rPr>
          <w:spacing w:val="-72"/>
          <w:sz w:val="28"/>
          <w:szCs w:val="28"/>
        </w:rPr>
        <w:t xml:space="preserve"> </w:t>
      </w:r>
      <w:r>
        <w:rPr>
          <w:spacing w:val="-3"/>
          <w:sz w:val="28"/>
          <w:szCs w:val="28"/>
        </w:rPr>
        <w:t>年政府性基金预算支出共</w:t>
      </w:r>
      <w:r>
        <w:rPr>
          <w:spacing w:val="-71"/>
          <w:sz w:val="28"/>
          <w:szCs w:val="28"/>
        </w:rPr>
        <w:t xml:space="preserve"> </w:t>
      </w:r>
      <w:r>
        <w:rPr>
          <w:spacing w:val="-3"/>
          <w:sz w:val="28"/>
          <w:szCs w:val="28"/>
        </w:rPr>
        <w:t>0.02</w:t>
      </w:r>
      <w:r>
        <w:rPr>
          <w:spacing w:val="-66"/>
          <w:sz w:val="28"/>
          <w:szCs w:val="28"/>
        </w:rPr>
        <w:t xml:space="preserve"> </w:t>
      </w:r>
      <w:r>
        <w:rPr>
          <w:spacing w:val="-3"/>
          <w:sz w:val="28"/>
          <w:szCs w:val="28"/>
        </w:rPr>
        <w:t>万元，较</w:t>
      </w:r>
      <w:r>
        <w:rPr>
          <w:spacing w:val="-70"/>
          <w:sz w:val="28"/>
          <w:szCs w:val="28"/>
        </w:rPr>
        <w:t xml:space="preserve"> </w:t>
      </w:r>
      <w:r>
        <w:rPr>
          <w:spacing w:val="-3"/>
          <w:sz w:val="28"/>
          <w:szCs w:val="28"/>
        </w:rPr>
        <w:t>2023</w:t>
      </w:r>
      <w:r>
        <w:rPr>
          <w:spacing w:val="-72"/>
          <w:sz w:val="28"/>
          <w:szCs w:val="28"/>
        </w:rPr>
        <w:t xml:space="preserve"> </w:t>
      </w:r>
      <w:r>
        <w:rPr>
          <w:spacing w:val="-4"/>
          <w:sz w:val="28"/>
          <w:szCs w:val="28"/>
        </w:rPr>
        <w:t>年度</w:t>
      </w:r>
      <w:r>
        <w:rPr>
          <w:sz w:val="28"/>
          <w:szCs w:val="28"/>
        </w:rPr>
        <w:t xml:space="preserve"> </w:t>
      </w:r>
      <w:r>
        <w:rPr>
          <w:spacing w:val="-11"/>
          <w:sz w:val="28"/>
          <w:szCs w:val="28"/>
        </w:rPr>
        <w:t>预算数</w:t>
      </w:r>
      <w:r>
        <w:rPr>
          <w:spacing w:val="-51"/>
          <w:sz w:val="28"/>
          <w:szCs w:val="28"/>
        </w:rPr>
        <w:t xml:space="preserve"> </w:t>
      </w:r>
      <w:r>
        <w:rPr>
          <w:spacing w:val="-11"/>
          <w:sz w:val="28"/>
          <w:szCs w:val="28"/>
        </w:rPr>
        <w:t>1.81</w:t>
      </w:r>
      <w:r>
        <w:rPr>
          <w:spacing w:val="-66"/>
          <w:sz w:val="28"/>
          <w:szCs w:val="28"/>
        </w:rPr>
        <w:t xml:space="preserve"> </w:t>
      </w:r>
      <w:r>
        <w:rPr>
          <w:spacing w:val="-11"/>
          <w:sz w:val="28"/>
          <w:szCs w:val="28"/>
        </w:rPr>
        <w:t>万元， 减少</w:t>
      </w:r>
      <w:r>
        <w:rPr>
          <w:spacing w:val="-52"/>
          <w:sz w:val="28"/>
          <w:szCs w:val="28"/>
        </w:rPr>
        <w:t xml:space="preserve"> </w:t>
      </w:r>
      <w:r>
        <w:rPr>
          <w:spacing w:val="-11"/>
          <w:sz w:val="28"/>
          <w:szCs w:val="28"/>
        </w:rPr>
        <w:t>1.79</w:t>
      </w:r>
      <w:r>
        <w:rPr>
          <w:spacing w:val="-67"/>
          <w:sz w:val="28"/>
          <w:szCs w:val="28"/>
        </w:rPr>
        <w:t xml:space="preserve"> </w:t>
      </w:r>
      <w:r>
        <w:rPr>
          <w:spacing w:val="-11"/>
          <w:sz w:val="28"/>
          <w:szCs w:val="28"/>
        </w:rPr>
        <w:t>万元， 下降</w:t>
      </w:r>
      <w:r>
        <w:rPr>
          <w:spacing w:val="-72"/>
          <w:sz w:val="28"/>
          <w:szCs w:val="28"/>
        </w:rPr>
        <w:t xml:space="preserve"> </w:t>
      </w:r>
      <w:r>
        <w:rPr>
          <w:spacing w:val="-11"/>
          <w:sz w:val="28"/>
          <w:szCs w:val="28"/>
        </w:rPr>
        <w:t>98.90%，主要原因是今年</w:t>
      </w:r>
    </w:p>
    <w:p>
      <w:pPr>
        <w:pStyle w:val="style66"/>
        <w:spacing w:before="1" w:lineRule="auto" w:line="219"/>
        <w:ind w:left="30"/>
        <w:rPr>
          <w:sz w:val="28"/>
          <w:szCs w:val="28"/>
        </w:rPr>
      </w:pPr>
      <w:r>
        <w:rPr>
          <w:spacing w:val="-12"/>
          <w:sz w:val="28"/>
          <w:szCs w:val="28"/>
        </w:rPr>
        <w:t>教师人数比去年人数下降支出减少。</w:t>
      </w:r>
      <w:r>
        <w:rPr>
          <w:spacing w:val="48"/>
          <w:sz w:val="28"/>
          <w:szCs w:val="28"/>
        </w:rPr>
        <w:t xml:space="preserve"> </w:t>
      </w:r>
      <w:r>
        <w:rPr>
          <w:spacing w:val="-12"/>
          <w:sz w:val="28"/>
          <w:szCs w:val="28"/>
        </w:rPr>
        <w:t>。</w:t>
      </w:r>
    </w:p>
    <w:p>
      <w:pPr>
        <w:pStyle w:val="style0"/>
        <w:spacing w:lineRule="auto" w:line="246"/>
        <w:rPr>
          <w:rFonts w:ascii="Arial"/>
          <w:sz w:val="21"/>
        </w:rPr>
      </w:pPr>
    </w:p>
    <w:p>
      <w:pPr>
        <w:pStyle w:val="style66"/>
        <w:spacing w:before="105" w:lineRule="auto" w:line="219"/>
        <w:ind w:left="654"/>
        <w:rPr/>
      </w:pPr>
      <w:r>
        <w:rPr>
          <w:spacing w:val="-4"/>
          <w14:textOutline w14:w="6773" w14:cmpd="sng" w14:cap="flat">
            <w14:solidFill>
              <w14:srgbClr w14:val="000000"/>
            </w14:solidFill>
            <w14:prstDash w14:val="solid"/>
            <w14:miter/>
          </w14:textOutline>
        </w:rPr>
        <w:t>九、国有资本经营预算支出情况说明</w:t>
      </w:r>
    </w:p>
    <w:p>
      <w:pPr>
        <w:pStyle w:val="style66"/>
        <w:spacing w:before="254" w:lineRule="auto" w:line="396"/>
        <w:ind w:left="25" w:right="101" w:firstLine="604"/>
        <w:jc w:val="both"/>
        <w:rPr>
          <w:sz w:val="28"/>
          <w:szCs w:val="28"/>
        </w:rPr>
      </w:pPr>
      <w:r>
        <w:rPr>
          <w:spacing w:val="-3"/>
          <w:sz w:val="28"/>
          <w:szCs w:val="28"/>
        </w:rPr>
        <w:t>我部门</w:t>
      </w:r>
      <w:r>
        <w:rPr>
          <w:spacing w:val="-70"/>
          <w:sz w:val="28"/>
          <w:szCs w:val="28"/>
        </w:rPr>
        <w:t xml:space="preserve"> </w:t>
      </w:r>
      <w:r>
        <w:rPr>
          <w:spacing w:val="-3"/>
          <w:sz w:val="28"/>
          <w:szCs w:val="28"/>
        </w:rPr>
        <w:t>2024</w:t>
      </w:r>
      <w:r>
        <w:rPr>
          <w:spacing w:val="-72"/>
          <w:sz w:val="28"/>
          <w:szCs w:val="28"/>
        </w:rPr>
        <w:t xml:space="preserve"> </w:t>
      </w:r>
      <w:r>
        <w:rPr>
          <w:spacing w:val="-3"/>
          <w:sz w:val="28"/>
          <w:szCs w:val="28"/>
        </w:rPr>
        <w:t>年国有资本经营预算支出共</w:t>
      </w:r>
      <w:r>
        <w:rPr>
          <w:spacing w:val="-71"/>
          <w:sz w:val="28"/>
          <w:szCs w:val="28"/>
        </w:rPr>
        <w:t xml:space="preserve"> </w:t>
      </w:r>
      <w:r>
        <w:rPr>
          <w:spacing w:val="-3"/>
          <w:sz w:val="28"/>
          <w:szCs w:val="28"/>
        </w:rPr>
        <w:t>0.00</w:t>
      </w:r>
      <w:r>
        <w:rPr>
          <w:spacing w:val="-66"/>
          <w:sz w:val="28"/>
          <w:szCs w:val="28"/>
        </w:rPr>
        <w:t xml:space="preserve"> </w:t>
      </w:r>
      <w:r>
        <w:rPr>
          <w:spacing w:val="-3"/>
          <w:sz w:val="28"/>
          <w:szCs w:val="28"/>
        </w:rPr>
        <w:t>万元，较</w:t>
      </w:r>
      <w:r>
        <w:rPr>
          <w:spacing w:val="-70"/>
          <w:sz w:val="28"/>
          <w:szCs w:val="28"/>
        </w:rPr>
        <w:t xml:space="preserve"> </w:t>
      </w:r>
      <w:r>
        <w:rPr>
          <w:spacing w:val="-3"/>
          <w:sz w:val="28"/>
          <w:szCs w:val="28"/>
        </w:rPr>
        <w:t>202</w:t>
      </w:r>
      <w:r>
        <w:rPr>
          <w:spacing w:val="-4"/>
          <w:sz w:val="28"/>
          <w:szCs w:val="28"/>
        </w:rPr>
        <w:t>3</w:t>
      </w:r>
      <w:r>
        <w:rPr>
          <w:spacing w:val="-72"/>
          <w:sz w:val="28"/>
          <w:szCs w:val="28"/>
        </w:rPr>
        <w:t xml:space="preserve"> </w:t>
      </w:r>
      <w:r>
        <w:rPr>
          <w:spacing w:val="-4"/>
          <w:sz w:val="28"/>
          <w:szCs w:val="28"/>
        </w:rPr>
        <w:t>年</w:t>
      </w:r>
      <w:r>
        <w:rPr>
          <w:sz w:val="28"/>
          <w:szCs w:val="28"/>
        </w:rPr>
        <w:t xml:space="preserve"> </w:t>
      </w:r>
      <w:r>
        <w:rPr>
          <w:spacing w:val="-10"/>
          <w:sz w:val="28"/>
          <w:szCs w:val="28"/>
        </w:rPr>
        <w:t>度预算数</w:t>
      </w:r>
      <w:r>
        <w:rPr>
          <w:spacing w:val="-71"/>
          <w:sz w:val="28"/>
          <w:szCs w:val="28"/>
        </w:rPr>
        <w:t xml:space="preserve"> </w:t>
      </w:r>
      <w:r>
        <w:rPr>
          <w:spacing w:val="-10"/>
          <w:sz w:val="28"/>
          <w:szCs w:val="28"/>
        </w:rPr>
        <w:t>0.00</w:t>
      </w:r>
      <w:r>
        <w:rPr>
          <w:spacing w:val="-66"/>
          <w:sz w:val="28"/>
          <w:szCs w:val="28"/>
        </w:rPr>
        <w:t xml:space="preserve"> </w:t>
      </w:r>
      <w:r>
        <w:rPr>
          <w:spacing w:val="-10"/>
          <w:sz w:val="28"/>
          <w:szCs w:val="28"/>
        </w:rPr>
        <w:t>万元， 增加</w:t>
      </w:r>
      <w:r>
        <w:rPr>
          <w:spacing w:val="-71"/>
          <w:sz w:val="28"/>
          <w:szCs w:val="28"/>
        </w:rPr>
        <w:t xml:space="preserve"> </w:t>
      </w:r>
      <w:r>
        <w:rPr>
          <w:spacing w:val="-10"/>
          <w:sz w:val="28"/>
          <w:szCs w:val="28"/>
        </w:rPr>
        <w:t>0.00</w:t>
      </w:r>
      <w:r>
        <w:rPr>
          <w:spacing w:val="-66"/>
          <w:sz w:val="28"/>
          <w:szCs w:val="28"/>
        </w:rPr>
        <w:t xml:space="preserve"> </w:t>
      </w:r>
      <w:r>
        <w:rPr>
          <w:spacing w:val="-10"/>
          <w:sz w:val="28"/>
          <w:szCs w:val="28"/>
        </w:rPr>
        <w:t>万</w:t>
      </w:r>
      <w:r>
        <w:rPr>
          <w:spacing w:val="-11"/>
          <w:sz w:val="28"/>
          <w:szCs w:val="28"/>
        </w:rPr>
        <w:t>元， 增长</w:t>
      </w:r>
      <w:r>
        <w:rPr>
          <w:spacing w:val="-71"/>
          <w:sz w:val="28"/>
          <w:szCs w:val="28"/>
        </w:rPr>
        <w:t xml:space="preserve"> </w:t>
      </w:r>
      <w:r>
        <w:rPr>
          <w:spacing w:val="-11"/>
          <w:sz w:val="28"/>
          <w:szCs w:val="28"/>
        </w:rPr>
        <w:t>0%，主要原因是主要原</w:t>
      </w:r>
    </w:p>
    <w:p>
      <w:pPr>
        <w:pStyle w:val="style66"/>
        <w:spacing w:before="1" w:lineRule="auto" w:line="218"/>
        <w:ind w:left="48"/>
        <w:rPr>
          <w:sz w:val="28"/>
          <w:szCs w:val="28"/>
        </w:rPr>
      </w:pPr>
      <w:r>
        <w:rPr>
          <w:spacing w:val="-15"/>
          <w:sz w:val="28"/>
          <w:szCs w:val="28"/>
        </w:rPr>
        <w:t>因是本部门本年度无此项支出。</w:t>
      </w:r>
      <w:r>
        <w:rPr>
          <w:spacing w:val="51"/>
          <w:sz w:val="28"/>
          <w:szCs w:val="28"/>
        </w:rPr>
        <w:t xml:space="preserve"> </w:t>
      </w:r>
      <w:r>
        <w:rPr>
          <w:spacing w:val="-15"/>
          <w:sz w:val="28"/>
          <w:szCs w:val="28"/>
        </w:rPr>
        <w:t>。</w:t>
      </w:r>
    </w:p>
    <w:p>
      <w:pPr>
        <w:pStyle w:val="style0"/>
        <w:spacing w:lineRule="auto" w:line="247"/>
        <w:rPr>
          <w:rFonts w:ascii="Arial"/>
          <w:sz w:val="21"/>
        </w:rPr>
      </w:pPr>
    </w:p>
    <w:p>
      <w:pPr>
        <w:pStyle w:val="style66"/>
        <w:spacing w:before="104" w:lineRule="auto" w:line="220"/>
        <w:ind w:left="607"/>
        <w:rPr/>
      </w:pPr>
      <w:r>
        <w:rPr>
          <w:spacing w:val="-2"/>
          <w14:textOutline w14:w="6773" w14:cmpd="sng" w14:cap="flat">
            <w14:solidFill>
              <w14:srgbClr w14:val="000000"/>
            </w14:solidFill>
            <w14:prstDash w14:val="solid"/>
            <w14:miter/>
          </w14:textOutline>
        </w:rPr>
        <w:t>十、其他重要事项情况说明</w:t>
      </w:r>
    </w:p>
    <w:p>
      <w:pPr>
        <w:pStyle w:val="style66"/>
        <w:spacing w:before="254" w:lineRule="auto" w:line="219"/>
        <w:ind w:left="635"/>
        <w:rPr>
          <w:sz w:val="28"/>
          <w:szCs w:val="28"/>
        </w:rPr>
      </w:pPr>
      <w:r>
        <w:rPr>
          <w:spacing w:val="-2"/>
          <w:sz w:val="28"/>
          <w:szCs w:val="28"/>
        </w:rPr>
        <w:t>（一）机关运行经费安排情况说明</w:t>
      </w:r>
    </w:p>
    <w:p>
      <w:pPr>
        <w:pStyle w:val="style66"/>
        <w:spacing w:before="267" w:lineRule="auto" w:line="396"/>
        <w:ind w:left="29" w:right="17" w:firstLine="602"/>
        <w:rPr>
          <w:sz w:val="28"/>
          <w:szCs w:val="28"/>
        </w:rPr>
      </w:pPr>
      <w:r>
        <w:rPr>
          <w:spacing w:val="-3"/>
          <w:sz w:val="28"/>
          <w:szCs w:val="28"/>
        </w:rPr>
        <w:t>2024</w:t>
      </w:r>
      <w:r>
        <w:rPr>
          <w:spacing w:val="-72"/>
          <w:sz w:val="28"/>
          <w:szCs w:val="28"/>
        </w:rPr>
        <w:t xml:space="preserve"> </w:t>
      </w:r>
      <w:r>
        <w:rPr>
          <w:spacing w:val="-3"/>
          <w:sz w:val="28"/>
          <w:szCs w:val="28"/>
        </w:rPr>
        <w:t>年本部门机关运行经费预算</w:t>
      </w:r>
      <w:r>
        <w:rPr>
          <w:spacing w:val="-53"/>
          <w:sz w:val="28"/>
          <w:szCs w:val="28"/>
        </w:rPr>
        <w:t xml:space="preserve"> </w:t>
      </w:r>
      <w:r>
        <w:rPr>
          <w:spacing w:val="-3"/>
          <w:sz w:val="28"/>
          <w:szCs w:val="28"/>
        </w:rPr>
        <w:t>10.59</w:t>
      </w:r>
      <w:r>
        <w:rPr>
          <w:spacing w:val="-66"/>
          <w:sz w:val="28"/>
          <w:szCs w:val="28"/>
        </w:rPr>
        <w:t xml:space="preserve"> </w:t>
      </w:r>
      <w:r>
        <w:rPr>
          <w:spacing w:val="-3"/>
          <w:sz w:val="28"/>
          <w:szCs w:val="28"/>
        </w:rPr>
        <w:t>万元，较</w:t>
      </w:r>
      <w:r>
        <w:rPr>
          <w:spacing w:val="-70"/>
          <w:sz w:val="28"/>
          <w:szCs w:val="28"/>
        </w:rPr>
        <w:t xml:space="preserve"> </w:t>
      </w:r>
      <w:r>
        <w:rPr>
          <w:spacing w:val="-3"/>
          <w:sz w:val="28"/>
          <w:szCs w:val="28"/>
        </w:rPr>
        <w:t>2023</w:t>
      </w:r>
      <w:r>
        <w:rPr>
          <w:spacing w:val="-72"/>
          <w:sz w:val="28"/>
          <w:szCs w:val="28"/>
        </w:rPr>
        <w:t xml:space="preserve"> </w:t>
      </w:r>
      <w:r>
        <w:rPr>
          <w:spacing w:val="-4"/>
          <w:sz w:val="28"/>
          <w:szCs w:val="28"/>
        </w:rPr>
        <w:t>年度预算</w:t>
      </w:r>
      <w:r>
        <w:rPr>
          <w:sz w:val="28"/>
          <w:szCs w:val="28"/>
        </w:rPr>
        <w:t xml:space="preserve"> </w:t>
      </w:r>
      <w:r>
        <w:rPr>
          <w:spacing w:val="-17"/>
          <w:sz w:val="28"/>
          <w:szCs w:val="28"/>
        </w:rPr>
        <w:t>数</w:t>
      </w:r>
      <w:r>
        <w:rPr>
          <w:spacing w:val="-51"/>
          <w:sz w:val="28"/>
          <w:szCs w:val="28"/>
        </w:rPr>
        <w:t xml:space="preserve"> </w:t>
      </w:r>
      <w:r>
        <w:rPr>
          <w:spacing w:val="-17"/>
          <w:sz w:val="28"/>
          <w:szCs w:val="28"/>
        </w:rPr>
        <w:t>14.02</w:t>
      </w:r>
      <w:r>
        <w:rPr>
          <w:spacing w:val="-66"/>
          <w:sz w:val="28"/>
          <w:szCs w:val="28"/>
        </w:rPr>
        <w:t xml:space="preserve"> </w:t>
      </w:r>
      <w:r>
        <w:rPr>
          <w:spacing w:val="-17"/>
          <w:sz w:val="28"/>
          <w:szCs w:val="28"/>
        </w:rPr>
        <w:t>万元， 减少</w:t>
      </w:r>
      <w:r>
        <w:rPr>
          <w:spacing w:val="-68"/>
          <w:sz w:val="28"/>
          <w:szCs w:val="28"/>
        </w:rPr>
        <w:t xml:space="preserve"> </w:t>
      </w:r>
      <w:r>
        <w:rPr>
          <w:spacing w:val="-17"/>
          <w:sz w:val="28"/>
          <w:szCs w:val="28"/>
        </w:rPr>
        <w:t>3.43</w:t>
      </w:r>
      <w:r>
        <w:rPr>
          <w:spacing w:val="-66"/>
          <w:sz w:val="28"/>
          <w:szCs w:val="28"/>
        </w:rPr>
        <w:t xml:space="preserve"> </w:t>
      </w:r>
      <w:r>
        <w:rPr>
          <w:spacing w:val="-17"/>
          <w:sz w:val="28"/>
          <w:szCs w:val="28"/>
        </w:rPr>
        <w:t>万元， 下降</w:t>
      </w:r>
      <w:r>
        <w:rPr>
          <w:spacing w:val="-70"/>
          <w:sz w:val="28"/>
          <w:szCs w:val="28"/>
        </w:rPr>
        <w:t xml:space="preserve"> </w:t>
      </w:r>
      <w:r>
        <w:rPr>
          <w:spacing w:val="-17"/>
          <w:sz w:val="28"/>
          <w:szCs w:val="28"/>
        </w:rPr>
        <w:t>24.47%，主要原因是：  1：今</w:t>
      </w:r>
    </w:p>
    <w:p>
      <w:pPr>
        <w:pStyle w:val="style66"/>
        <w:spacing w:before="1" w:lineRule="auto" w:line="219"/>
        <w:ind w:left="28"/>
        <w:rPr>
          <w:sz w:val="28"/>
          <w:szCs w:val="28"/>
        </w:rPr>
      </w:pPr>
      <w:r>
        <w:rPr>
          <w:spacing w:val="-3"/>
          <w:sz w:val="28"/>
          <w:szCs w:val="28"/>
        </w:rPr>
        <w:t>年教师人数比去年人数下降支出减少。</w:t>
      </w:r>
    </w:p>
    <w:p>
      <w:pPr>
        <w:pStyle w:val="style0"/>
        <w:spacing w:lineRule="auto" w:line="219"/>
        <w:rPr>
          <w:sz w:val="28"/>
          <w:szCs w:val="28"/>
        </w:rPr>
        <w:sectPr>
          <w:footerReference w:type="default" r:id="rId30"/>
          <w:pgSz w:w="11907" w:h="16838" w:orient="portrait"/>
          <w:pgMar w:top="1431" w:right="1785" w:bottom="1087" w:left="1785" w:header="0" w:footer="926" w:gutter="0"/>
          <w:cols w:space="720" w:num="1"/>
        </w:sectPr>
      </w:pPr>
    </w:p>
    <w:p>
      <w:pPr>
        <w:pStyle w:val="style66"/>
        <w:spacing w:before="247" w:lineRule="auto" w:line="220"/>
        <w:ind w:left="631"/>
        <w:rPr>
          <w:sz w:val="28"/>
          <w:szCs w:val="28"/>
        </w:rPr>
      </w:pPr>
      <w:r>
        <w:rPr>
          <w:spacing w:val="-11"/>
          <w:sz w:val="28"/>
          <w:szCs w:val="28"/>
        </w:rPr>
        <w:t>2：许多老师调入其他学校支出减少。</w:t>
      </w:r>
      <w:r>
        <w:rPr>
          <w:spacing w:val="42"/>
          <w:sz w:val="28"/>
          <w:szCs w:val="28"/>
        </w:rPr>
        <w:t xml:space="preserve"> </w:t>
      </w:r>
      <w:r>
        <w:rPr>
          <w:spacing w:val="-11"/>
          <w:sz w:val="28"/>
          <w:szCs w:val="28"/>
        </w:rPr>
        <w:t>。</w:t>
      </w:r>
    </w:p>
    <w:p>
      <w:pPr>
        <w:pStyle w:val="style66"/>
        <w:spacing w:before="266" w:lineRule="auto" w:line="219"/>
        <w:ind w:left="635"/>
        <w:rPr>
          <w:sz w:val="28"/>
          <w:szCs w:val="28"/>
        </w:rPr>
      </w:pPr>
      <w:r>
        <w:rPr>
          <w:spacing w:val="-2"/>
          <w:sz w:val="28"/>
          <w:szCs w:val="28"/>
        </w:rPr>
        <w:t>（二）政府采购预算安排情况说明</w:t>
      </w:r>
    </w:p>
    <w:p>
      <w:pPr>
        <w:pStyle w:val="style66"/>
        <w:spacing w:before="268" w:lineRule="exact" w:line="600"/>
        <w:ind w:right="73"/>
        <w:jc w:val="right"/>
        <w:rPr>
          <w:sz w:val="28"/>
          <w:szCs w:val="28"/>
        </w:rPr>
      </w:pPr>
      <w:r>
        <w:rPr>
          <w:spacing w:val="-10"/>
          <w:position w:val="24"/>
          <w:sz w:val="28"/>
          <w:szCs w:val="28"/>
        </w:rPr>
        <w:t>我部门</w:t>
      </w:r>
      <w:r>
        <w:rPr>
          <w:spacing w:val="-70"/>
          <w:position w:val="24"/>
          <w:sz w:val="28"/>
          <w:szCs w:val="28"/>
        </w:rPr>
        <w:t xml:space="preserve"> </w:t>
      </w:r>
      <w:r>
        <w:rPr>
          <w:spacing w:val="-10"/>
          <w:position w:val="24"/>
          <w:sz w:val="28"/>
          <w:szCs w:val="28"/>
        </w:rPr>
        <w:t>2024</w:t>
      </w:r>
      <w:r>
        <w:rPr>
          <w:spacing w:val="-71"/>
          <w:position w:val="24"/>
          <w:sz w:val="28"/>
          <w:szCs w:val="28"/>
        </w:rPr>
        <w:t xml:space="preserve"> </w:t>
      </w:r>
      <w:r>
        <w:rPr>
          <w:spacing w:val="-10"/>
          <w:position w:val="24"/>
          <w:sz w:val="28"/>
          <w:szCs w:val="28"/>
        </w:rPr>
        <w:t>年政府采购预算总金额</w:t>
      </w:r>
      <w:r>
        <w:rPr>
          <w:spacing w:val="-71"/>
          <w:position w:val="24"/>
          <w:sz w:val="28"/>
          <w:szCs w:val="28"/>
        </w:rPr>
        <w:t xml:space="preserve"> </w:t>
      </w:r>
      <w:r>
        <w:rPr>
          <w:spacing w:val="-10"/>
          <w:position w:val="24"/>
          <w:sz w:val="28"/>
          <w:szCs w:val="28"/>
        </w:rPr>
        <w:t>0</w:t>
      </w:r>
      <w:r>
        <w:rPr>
          <w:spacing w:val="-67"/>
          <w:position w:val="24"/>
          <w:sz w:val="28"/>
          <w:szCs w:val="28"/>
        </w:rPr>
        <w:t xml:space="preserve"> </w:t>
      </w:r>
      <w:r>
        <w:rPr>
          <w:spacing w:val="-10"/>
          <w:position w:val="24"/>
          <w:sz w:val="28"/>
          <w:szCs w:val="28"/>
        </w:rPr>
        <w:t>万元。其中：</w:t>
      </w:r>
      <w:r>
        <w:rPr>
          <w:spacing w:val="82"/>
          <w:position w:val="24"/>
          <w:sz w:val="28"/>
          <w:szCs w:val="28"/>
        </w:rPr>
        <w:t xml:space="preserve"> </w:t>
      </w:r>
      <w:r>
        <w:rPr>
          <w:spacing w:val="-10"/>
          <w:position w:val="24"/>
          <w:sz w:val="28"/>
          <w:szCs w:val="28"/>
        </w:rPr>
        <w:t>货</w:t>
      </w:r>
      <w:r>
        <w:rPr>
          <w:spacing w:val="-11"/>
          <w:position w:val="24"/>
          <w:sz w:val="28"/>
          <w:szCs w:val="28"/>
        </w:rPr>
        <w:t>物类采购</w:t>
      </w:r>
    </w:p>
    <w:p>
      <w:pPr>
        <w:pStyle w:val="style66"/>
        <w:spacing w:before="1" w:lineRule="auto" w:line="218"/>
        <w:ind w:left="29"/>
        <w:rPr>
          <w:sz w:val="28"/>
          <w:szCs w:val="28"/>
        </w:rPr>
      </w:pPr>
      <w:r>
        <w:rPr>
          <w:spacing w:val="-8"/>
          <w:sz w:val="28"/>
          <w:szCs w:val="28"/>
        </w:rPr>
        <w:t>0</w:t>
      </w:r>
      <w:r>
        <w:rPr>
          <w:spacing w:val="-66"/>
          <w:sz w:val="28"/>
          <w:szCs w:val="28"/>
        </w:rPr>
        <w:t xml:space="preserve"> </w:t>
      </w:r>
      <w:r>
        <w:rPr>
          <w:spacing w:val="-8"/>
          <w:sz w:val="28"/>
          <w:szCs w:val="28"/>
        </w:rPr>
        <w:t>万元、工程类采购</w:t>
      </w:r>
      <w:r>
        <w:rPr>
          <w:spacing w:val="-71"/>
          <w:sz w:val="28"/>
          <w:szCs w:val="28"/>
        </w:rPr>
        <w:t xml:space="preserve"> </w:t>
      </w:r>
      <w:r>
        <w:rPr>
          <w:spacing w:val="-8"/>
          <w:sz w:val="28"/>
          <w:szCs w:val="28"/>
        </w:rPr>
        <w:t>0</w:t>
      </w:r>
      <w:r>
        <w:rPr>
          <w:spacing w:val="-66"/>
          <w:sz w:val="28"/>
          <w:szCs w:val="28"/>
        </w:rPr>
        <w:t xml:space="preserve"> </w:t>
      </w:r>
      <w:r>
        <w:rPr>
          <w:spacing w:val="-8"/>
          <w:sz w:val="28"/>
          <w:szCs w:val="28"/>
        </w:rPr>
        <w:t>万元、服务类采购</w:t>
      </w:r>
      <w:r>
        <w:rPr>
          <w:spacing w:val="-71"/>
          <w:sz w:val="28"/>
          <w:szCs w:val="28"/>
        </w:rPr>
        <w:t xml:space="preserve"> </w:t>
      </w:r>
      <w:r>
        <w:rPr>
          <w:spacing w:val="-8"/>
          <w:sz w:val="28"/>
          <w:szCs w:val="28"/>
        </w:rPr>
        <w:t>0</w:t>
      </w:r>
      <w:r>
        <w:rPr>
          <w:spacing w:val="-67"/>
          <w:sz w:val="28"/>
          <w:szCs w:val="28"/>
        </w:rPr>
        <w:t xml:space="preserve"> </w:t>
      </w:r>
      <w:r>
        <w:rPr>
          <w:spacing w:val="-8"/>
          <w:sz w:val="28"/>
          <w:szCs w:val="28"/>
        </w:rPr>
        <w:t>万元</w:t>
      </w:r>
      <w:r>
        <w:rPr>
          <w:spacing w:val="-9"/>
          <w:sz w:val="28"/>
          <w:szCs w:val="28"/>
        </w:rPr>
        <w:t>。 主要用于：无</w:t>
      </w:r>
    </w:p>
    <w:p>
      <w:pPr>
        <w:pStyle w:val="style66"/>
        <w:spacing w:before="267" w:lineRule="auto" w:line="220"/>
        <w:ind w:left="635"/>
        <w:rPr>
          <w:sz w:val="28"/>
          <w:szCs w:val="28"/>
        </w:rPr>
      </w:pPr>
      <w:r>
        <w:rPr>
          <w:spacing w:val="-2"/>
          <w:sz w:val="28"/>
          <w:szCs w:val="28"/>
        </w:rPr>
        <w:t>（三）国有资产占用情况说明</w:t>
      </w:r>
    </w:p>
    <w:p>
      <w:pPr>
        <w:pStyle w:val="style66"/>
        <w:spacing w:before="267" w:lineRule="exact" w:line="600"/>
        <w:ind w:left="626"/>
        <w:rPr>
          <w:sz w:val="28"/>
          <w:szCs w:val="28"/>
        </w:rPr>
      </w:pPr>
      <w:r>
        <w:rPr>
          <w:spacing w:val="-11"/>
          <w:position w:val="24"/>
          <w:sz w:val="28"/>
          <w:szCs w:val="28"/>
        </w:rPr>
        <w:t>截至</w:t>
      </w:r>
      <w:r>
        <w:rPr>
          <w:spacing w:val="-68"/>
          <w:position w:val="24"/>
          <w:sz w:val="28"/>
          <w:szCs w:val="28"/>
        </w:rPr>
        <w:t xml:space="preserve"> </w:t>
      </w:r>
      <w:r>
        <w:rPr>
          <w:spacing w:val="-11"/>
          <w:position w:val="24"/>
          <w:sz w:val="28"/>
          <w:szCs w:val="28"/>
        </w:rPr>
        <w:t>2023</w:t>
      </w:r>
      <w:r>
        <w:rPr>
          <w:spacing w:val="-72"/>
          <w:position w:val="24"/>
          <w:sz w:val="28"/>
          <w:szCs w:val="28"/>
        </w:rPr>
        <w:t xml:space="preserve"> </w:t>
      </w:r>
      <w:r>
        <w:rPr>
          <w:spacing w:val="-11"/>
          <w:position w:val="24"/>
          <w:sz w:val="28"/>
          <w:szCs w:val="28"/>
        </w:rPr>
        <w:t>年</w:t>
      </w:r>
      <w:r>
        <w:rPr>
          <w:spacing w:val="-52"/>
          <w:position w:val="24"/>
          <w:sz w:val="28"/>
          <w:szCs w:val="28"/>
        </w:rPr>
        <w:t xml:space="preserve"> </w:t>
      </w:r>
      <w:r>
        <w:rPr>
          <w:spacing w:val="-11"/>
          <w:position w:val="24"/>
          <w:sz w:val="28"/>
          <w:szCs w:val="28"/>
        </w:rPr>
        <w:t>12</w:t>
      </w:r>
      <w:r>
        <w:rPr>
          <w:spacing w:val="-67"/>
          <w:position w:val="24"/>
          <w:sz w:val="28"/>
          <w:szCs w:val="28"/>
        </w:rPr>
        <w:t xml:space="preserve"> </w:t>
      </w:r>
      <w:r>
        <w:rPr>
          <w:spacing w:val="-11"/>
          <w:position w:val="24"/>
          <w:sz w:val="28"/>
          <w:szCs w:val="28"/>
        </w:rPr>
        <w:t>月</w:t>
      </w:r>
      <w:r>
        <w:rPr>
          <w:spacing w:val="-67"/>
          <w:position w:val="24"/>
          <w:sz w:val="28"/>
          <w:szCs w:val="28"/>
        </w:rPr>
        <w:t xml:space="preserve"> </w:t>
      </w:r>
      <w:r>
        <w:rPr>
          <w:spacing w:val="-11"/>
          <w:position w:val="24"/>
          <w:sz w:val="28"/>
          <w:szCs w:val="28"/>
        </w:rPr>
        <w:t>31 日，本部门共有车辆</w:t>
      </w:r>
      <w:r>
        <w:rPr>
          <w:spacing w:val="-71"/>
          <w:position w:val="24"/>
          <w:sz w:val="28"/>
          <w:szCs w:val="28"/>
        </w:rPr>
        <w:t xml:space="preserve"> </w:t>
      </w:r>
      <w:r>
        <w:rPr>
          <w:spacing w:val="-11"/>
          <w:position w:val="24"/>
          <w:sz w:val="28"/>
          <w:szCs w:val="28"/>
        </w:rPr>
        <w:t>0</w:t>
      </w:r>
      <w:r>
        <w:rPr>
          <w:spacing w:val="-74"/>
          <w:position w:val="24"/>
          <w:sz w:val="28"/>
          <w:szCs w:val="28"/>
        </w:rPr>
        <w:t xml:space="preserve"> </w:t>
      </w:r>
      <w:r>
        <w:rPr>
          <w:spacing w:val="-11"/>
          <w:position w:val="24"/>
          <w:sz w:val="28"/>
          <w:szCs w:val="28"/>
        </w:rPr>
        <w:t>辆，其中， 应急机</w:t>
      </w:r>
    </w:p>
    <w:p>
      <w:pPr>
        <w:pStyle w:val="style66"/>
        <w:spacing w:before="1" w:lineRule="auto" w:line="218"/>
        <w:ind w:left="28"/>
        <w:rPr>
          <w:sz w:val="28"/>
          <w:szCs w:val="28"/>
        </w:rPr>
      </w:pPr>
      <w:r>
        <w:rPr>
          <w:spacing w:val="-2"/>
          <w:sz w:val="28"/>
          <w:szCs w:val="28"/>
        </w:rPr>
        <w:t>要通信用车</w:t>
      </w:r>
      <w:r>
        <w:rPr>
          <w:spacing w:val="-71"/>
          <w:sz w:val="28"/>
          <w:szCs w:val="28"/>
        </w:rPr>
        <w:t xml:space="preserve"> </w:t>
      </w:r>
      <w:r>
        <w:rPr>
          <w:spacing w:val="-2"/>
          <w:sz w:val="28"/>
          <w:szCs w:val="28"/>
        </w:rPr>
        <w:t>0</w:t>
      </w:r>
      <w:r>
        <w:rPr>
          <w:spacing w:val="-74"/>
          <w:sz w:val="28"/>
          <w:szCs w:val="28"/>
        </w:rPr>
        <w:t xml:space="preserve"> </w:t>
      </w:r>
      <w:r>
        <w:rPr>
          <w:spacing w:val="-2"/>
          <w:sz w:val="28"/>
          <w:szCs w:val="28"/>
        </w:rPr>
        <w:t>辆、一般执法执勤用车</w:t>
      </w:r>
      <w:r>
        <w:rPr>
          <w:spacing w:val="-71"/>
          <w:sz w:val="28"/>
          <w:szCs w:val="28"/>
        </w:rPr>
        <w:t xml:space="preserve"> </w:t>
      </w:r>
      <w:r>
        <w:rPr>
          <w:spacing w:val="-2"/>
          <w:sz w:val="28"/>
          <w:szCs w:val="28"/>
        </w:rPr>
        <w:t>0</w:t>
      </w:r>
      <w:r>
        <w:rPr>
          <w:spacing w:val="-75"/>
          <w:sz w:val="28"/>
          <w:szCs w:val="28"/>
        </w:rPr>
        <w:t xml:space="preserve"> </w:t>
      </w:r>
      <w:r>
        <w:rPr>
          <w:spacing w:val="-2"/>
          <w:sz w:val="28"/>
          <w:szCs w:val="28"/>
        </w:rPr>
        <w:t>辆、特种专业技术</w:t>
      </w:r>
      <w:r>
        <w:rPr>
          <w:spacing w:val="-3"/>
          <w:sz w:val="28"/>
          <w:szCs w:val="28"/>
        </w:rPr>
        <w:t>用车</w:t>
      </w:r>
      <w:r>
        <w:rPr>
          <w:spacing w:val="-70"/>
          <w:sz w:val="28"/>
          <w:szCs w:val="28"/>
        </w:rPr>
        <w:t xml:space="preserve"> </w:t>
      </w:r>
      <w:r>
        <w:rPr>
          <w:spacing w:val="-3"/>
          <w:sz w:val="28"/>
          <w:szCs w:val="28"/>
        </w:rPr>
        <w:t>0</w:t>
      </w:r>
    </w:p>
    <w:p>
      <w:pPr>
        <w:pStyle w:val="style66"/>
        <w:spacing w:before="268" w:lineRule="auto" w:line="218"/>
        <w:ind w:left="25"/>
        <w:rPr>
          <w:sz w:val="28"/>
          <w:szCs w:val="28"/>
        </w:rPr>
      </w:pPr>
      <w:r>
        <w:rPr>
          <w:spacing w:val="-5"/>
          <w:sz w:val="28"/>
          <w:szCs w:val="28"/>
        </w:rPr>
        <w:t>辆、其他用车</w:t>
      </w:r>
      <w:r>
        <w:rPr>
          <w:spacing w:val="-53"/>
          <w:sz w:val="28"/>
          <w:szCs w:val="28"/>
        </w:rPr>
        <w:t xml:space="preserve"> </w:t>
      </w:r>
      <w:r>
        <w:rPr>
          <w:spacing w:val="-5"/>
          <w:sz w:val="28"/>
          <w:szCs w:val="28"/>
        </w:rPr>
        <w:t>0</w:t>
      </w:r>
      <w:r>
        <w:rPr>
          <w:spacing w:val="-74"/>
          <w:sz w:val="28"/>
          <w:szCs w:val="28"/>
        </w:rPr>
        <w:t xml:space="preserve"> </w:t>
      </w:r>
      <w:r>
        <w:rPr>
          <w:spacing w:val="-5"/>
          <w:sz w:val="28"/>
          <w:szCs w:val="28"/>
        </w:rPr>
        <w:t>辆，单位价值</w:t>
      </w:r>
      <w:r>
        <w:rPr>
          <w:spacing w:val="-70"/>
          <w:sz w:val="28"/>
          <w:szCs w:val="28"/>
        </w:rPr>
        <w:t xml:space="preserve"> </w:t>
      </w:r>
      <w:r>
        <w:rPr>
          <w:spacing w:val="-5"/>
          <w:sz w:val="28"/>
          <w:szCs w:val="28"/>
        </w:rPr>
        <w:t>200</w:t>
      </w:r>
      <w:r>
        <w:rPr>
          <w:spacing w:val="-67"/>
          <w:sz w:val="28"/>
          <w:szCs w:val="28"/>
        </w:rPr>
        <w:t xml:space="preserve"> </w:t>
      </w:r>
      <w:r>
        <w:rPr>
          <w:spacing w:val="-5"/>
          <w:sz w:val="28"/>
          <w:szCs w:val="28"/>
        </w:rPr>
        <w:t>万元以上大型设备</w:t>
      </w:r>
      <w:r>
        <w:rPr>
          <w:spacing w:val="-70"/>
          <w:sz w:val="28"/>
          <w:szCs w:val="28"/>
        </w:rPr>
        <w:t xml:space="preserve"> </w:t>
      </w:r>
      <w:r>
        <w:rPr>
          <w:spacing w:val="-5"/>
          <w:sz w:val="28"/>
          <w:szCs w:val="28"/>
        </w:rPr>
        <w:t>0</w:t>
      </w:r>
      <w:r>
        <w:rPr>
          <w:spacing w:val="-52"/>
          <w:sz w:val="28"/>
          <w:szCs w:val="28"/>
        </w:rPr>
        <w:t xml:space="preserve"> </w:t>
      </w:r>
      <w:r>
        <w:rPr>
          <w:spacing w:val="-5"/>
          <w:sz w:val="28"/>
          <w:szCs w:val="28"/>
        </w:rPr>
        <w:t>台（套）。</w:t>
      </w:r>
    </w:p>
    <w:p>
      <w:pPr>
        <w:pStyle w:val="style66"/>
        <w:spacing w:before="268" w:lineRule="auto" w:line="220"/>
        <w:ind w:left="635"/>
        <w:rPr>
          <w:sz w:val="28"/>
          <w:szCs w:val="28"/>
        </w:rPr>
      </w:pPr>
      <w:r>
        <w:rPr>
          <w:spacing w:val="-4"/>
          <w:sz w:val="28"/>
          <w:szCs w:val="28"/>
        </w:rPr>
        <w:t>（四）预算绩效目标情况说明</w:t>
      </w:r>
    </w:p>
    <w:p>
      <w:pPr>
        <w:pStyle w:val="style66"/>
        <w:spacing w:before="266" w:lineRule="auto" w:line="396"/>
        <w:ind w:left="80" w:right="45" w:firstLine="568"/>
        <w:rPr>
          <w:sz w:val="28"/>
          <w:szCs w:val="28"/>
        </w:rPr>
      </w:pPr>
      <w:r>
        <w:rPr>
          <w:spacing w:val="-2"/>
          <w:sz w:val="28"/>
          <w:szCs w:val="28"/>
        </w:rPr>
        <w:t>1.我部门</w:t>
      </w:r>
      <w:r>
        <w:rPr>
          <w:spacing w:val="-69"/>
          <w:sz w:val="28"/>
          <w:szCs w:val="28"/>
        </w:rPr>
        <w:t xml:space="preserve"> </w:t>
      </w:r>
      <w:r>
        <w:rPr>
          <w:spacing w:val="-2"/>
          <w:sz w:val="28"/>
          <w:szCs w:val="28"/>
        </w:rPr>
        <w:t>2024</w:t>
      </w:r>
      <w:r>
        <w:rPr>
          <w:spacing w:val="-72"/>
          <w:sz w:val="28"/>
          <w:szCs w:val="28"/>
        </w:rPr>
        <w:t xml:space="preserve"> </w:t>
      </w:r>
      <w:r>
        <w:rPr>
          <w:spacing w:val="-2"/>
          <w:sz w:val="28"/>
          <w:szCs w:val="28"/>
        </w:rPr>
        <w:t>年所有项目支出全面实施绩效目标管理，涉及项</w:t>
      </w:r>
      <w:r>
        <w:rPr>
          <w:sz w:val="28"/>
          <w:szCs w:val="28"/>
        </w:rPr>
        <w:t xml:space="preserve"> </w:t>
      </w:r>
      <w:r>
        <w:rPr>
          <w:spacing w:val="-4"/>
          <w:sz w:val="28"/>
          <w:szCs w:val="28"/>
        </w:rPr>
        <w:t>目</w:t>
      </w:r>
      <w:r>
        <w:rPr>
          <w:spacing w:val="-69"/>
          <w:sz w:val="28"/>
          <w:szCs w:val="28"/>
        </w:rPr>
        <w:t xml:space="preserve"> </w:t>
      </w:r>
      <w:r>
        <w:rPr>
          <w:spacing w:val="-4"/>
          <w:sz w:val="28"/>
          <w:szCs w:val="28"/>
        </w:rPr>
        <w:t>8</w:t>
      </w:r>
      <w:r>
        <w:rPr>
          <w:spacing w:val="-73"/>
          <w:sz w:val="28"/>
          <w:szCs w:val="28"/>
        </w:rPr>
        <w:t xml:space="preserve"> </w:t>
      </w:r>
      <w:r>
        <w:rPr>
          <w:spacing w:val="-4"/>
          <w:sz w:val="28"/>
          <w:szCs w:val="28"/>
        </w:rPr>
        <w:t>个，预算资金</w:t>
      </w:r>
      <w:r>
        <w:rPr>
          <w:spacing w:val="-70"/>
          <w:sz w:val="28"/>
          <w:szCs w:val="28"/>
        </w:rPr>
        <w:t xml:space="preserve"> </w:t>
      </w:r>
      <w:r>
        <w:rPr>
          <w:spacing w:val="-4"/>
          <w:sz w:val="28"/>
          <w:szCs w:val="28"/>
        </w:rPr>
        <w:t>20.19</w:t>
      </w:r>
      <w:r>
        <w:rPr>
          <w:spacing w:val="-66"/>
          <w:sz w:val="28"/>
          <w:szCs w:val="28"/>
        </w:rPr>
        <w:t xml:space="preserve"> </w:t>
      </w:r>
      <w:r>
        <w:rPr>
          <w:spacing w:val="-4"/>
          <w:sz w:val="28"/>
          <w:szCs w:val="28"/>
        </w:rPr>
        <w:t>万元。绩效目标情况详见报表（日常运转</w:t>
      </w:r>
    </w:p>
    <w:p>
      <w:pPr>
        <w:pStyle w:val="style66"/>
        <w:spacing w:before="1" w:lineRule="auto" w:line="219"/>
        <w:ind w:left="27"/>
        <w:rPr>
          <w:sz w:val="28"/>
          <w:szCs w:val="28"/>
        </w:rPr>
      </w:pPr>
      <w:r>
        <w:rPr>
          <w:spacing w:val="-2"/>
          <w:sz w:val="28"/>
          <w:szCs w:val="28"/>
        </w:rPr>
        <w:t>类项目、工资类人员经费项目和涉密项目等除外）。</w:t>
      </w:r>
    </w:p>
    <w:p>
      <w:pPr>
        <w:pStyle w:val="style66"/>
        <w:spacing w:before="266" w:lineRule="auto" w:line="220"/>
        <w:ind w:left="631"/>
        <w:rPr>
          <w:sz w:val="28"/>
          <w:szCs w:val="28"/>
        </w:rPr>
      </w:pPr>
      <w:r>
        <w:rPr>
          <w:spacing w:val="-4"/>
          <w:sz w:val="28"/>
          <w:szCs w:val="28"/>
        </w:rPr>
        <w:t>2.重点项目预算绩效目标说明。</w:t>
      </w:r>
    </w:p>
    <w:p>
      <w:pPr>
        <w:pStyle w:val="style66"/>
        <w:spacing w:before="266" w:lineRule="auto" w:line="396"/>
        <w:ind w:left="25" w:right="86" w:firstLine="605"/>
        <w:rPr>
          <w:sz w:val="28"/>
          <w:szCs w:val="28"/>
        </w:rPr>
      </w:pPr>
      <w:r>
        <w:rPr>
          <w:spacing w:val="-1"/>
          <w:sz w:val="28"/>
          <w:szCs w:val="28"/>
        </w:rPr>
        <w:t>2024</w:t>
      </w:r>
      <w:r>
        <w:rPr>
          <w:spacing w:val="-71"/>
          <w:sz w:val="28"/>
          <w:szCs w:val="28"/>
        </w:rPr>
        <w:t xml:space="preserve"> </w:t>
      </w:r>
      <w:r>
        <w:rPr>
          <w:spacing w:val="-1"/>
          <w:sz w:val="28"/>
          <w:szCs w:val="28"/>
        </w:rPr>
        <w:t>年我部门年初预算经费（乡村教师生活补助）总体绩效目</w:t>
      </w:r>
      <w:r>
        <w:rPr>
          <w:sz w:val="28"/>
          <w:szCs w:val="28"/>
        </w:rPr>
        <w:t xml:space="preserve"> </w:t>
      </w:r>
      <w:r>
        <w:rPr>
          <w:spacing w:val="-5"/>
          <w:sz w:val="28"/>
          <w:szCs w:val="28"/>
        </w:rPr>
        <w:t>标：</w:t>
      </w:r>
      <w:r>
        <w:rPr>
          <w:spacing w:val="-23"/>
          <w:sz w:val="28"/>
          <w:szCs w:val="28"/>
        </w:rPr>
        <w:t xml:space="preserve"> </w:t>
      </w:r>
      <w:r>
        <w:rPr>
          <w:spacing w:val="-5"/>
          <w:sz w:val="28"/>
          <w:szCs w:val="28"/>
        </w:rPr>
        <w:t>通过</w:t>
      </w:r>
      <w:r>
        <w:rPr>
          <w:spacing w:val="-69"/>
          <w:sz w:val="28"/>
          <w:szCs w:val="28"/>
        </w:rPr>
        <w:t xml:space="preserve"> </w:t>
      </w:r>
      <w:r>
        <w:rPr>
          <w:spacing w:val="-5"/>
          <w:sz w:val="28"/>
          <w:szCs w:val="28"/>
        </w:rPr>
        <w:t>2024</w:t>
      </w:r>
      <w:r>
        <w:rPr>
          <w:spacing w:val="-72"/>
          <w:sz w:val="28"/>
          <w:szCs w:val="28"/>
        </w:rPr>
        <w:t xml:space="preserve"> </w:t>
      </w:r>
      <w:r>
        <w:rPr>
          <w:spacing w:val="-5"/>
          <w:sz w:val="28"/>
          <w:szCs w:val="28"/>
        </w:rPr>
        <w:t>年年初乡村教师生活补助经费来提高教职工的生活水</w:t>
      </w:r>
      <w:r>
        <w:rPr>
          <w:sz w:val="28"/>
          <w:szCs w:val="28"/>
        </w:rPr>
        <w:t xml:space="preserve"> </w:t>
      </w:r>
      <w:r>
        <w:rPr>
          <w:spacing w:val="-1"/>
          <w:sz w:val="28"/>
          <w:szCs w:val="28"/>
        </w:rPr>
        <w:t>平，提高教师职业幸福感，促进教育事业发展。实现师资力量和小</w:t>
      </w:r>
    </w:p>
    <w:p>
      <w:pPr>
        <w:pStyle w:val="style66"/>
        <w:spacing w:before="1" w:lineRule="auto" w:line="218"/>
        <w:ind w:left="32"/>
        <w:rPr>
          <w:sz w:val="28"/>
          <w:szCs w:val="28"/>
        </w:rPr>
      </w:pPr>
      <w:r>
        <w:rPr>
          <w:spacing w:val="-3"/>
          <w:sz w:val="28"/>
          <w:szCs w:val="28"/>
        </w:rPr>
        <w:t>学教师教学水平达到社会认可的义务教育。</w:t>
      </w:r>
    </w:p>
    <w:p>
      <w:pPr>
        <w:pStyle w:val="style0"/>
        <w:spacing w:lineRule="auto" w:line="218"/>
        <w:rPr>
          <w:sz w:val="28"/>
          <w:szCs w:val="28"/>
        </w:rPr>
        <w:sectPr>
          <w:footerReference w:type="default" r:id="rId31"/>
          <w:pgSz w:w="11907" w:h="16838" w:orient="portrait"/>
          <w:pgMar w:top="1431" w:right="1785" w:bottom="1087" w:left="1785" w:header="0" w:footer="926" w:gutter="0"/>
          <w:cols w:space="720" w:num="1"/>
        </w:sectPr>
      </w:pPr>
    </w:p>
    <w:p>
      <w:pPr>
        <w:pStyle w:val="style0"/>
        <w:spacing w:lineRule="auto" w:line="261"/>
        <w:rPr>
          <w:rFonts w:ascii="Arial"/>
          <w:sz w:val="21"/>
        </w:rPr>
      </w:pPr>
    </w:p>
    <w:p>
      <w:pPr>
        <w:pStyle w:val="style0"/>
        <w:spacing w:lineRule="auto" w:line="262"/>
        <w:rPr>
          <w:rFonts w:ascii="Arial"/>
          <w:sz w:val="21"/>
        </w:rPr>
      </w:pPr>
    </w:p>
    <w:p>
      <w:pPr>
        <w:pStyle w:val="style0"/>
        <w:spacing w:lineRule="auto" w:line="262"/>
        <w:rPr>
          <w:rFonts w:ascii="Arial"/>
          <w:sz w:val="21"/>
        </w:rPr>
      </w:pPr>
    </w:p>
    <w:p>
      <w:pPr>
        <w:pStyle w:val="style0"/>
        <w:spacing w:lineRule="auto" w:line="262"/>
        <w:rPr>
          <w:rFonts w:ascii="Arial"/>
          <w:sz w:val="21"/>
        </w:rPr>
      </w:pPr>
    </w:p>
    <w:p>
      <w:pPr>
        <w:pStyle w:val="style0"/>
        <w:spacing w:lineRule="auto" w:line="262"/>
        <w:rPr>
          <w:rFonts w:ascii="Arial"/>
          <w:sz w:val="21"/>
        </w:rPr>
      </w:pPr>
    </w:p>
    <w:p>
      <w:pPr>
        <w:pStyle w:val="style66"/>
        <w:spacing w:before="117" w:lineRule="auto" w:line="220"/>
        <w:ind w:left="2757"/>
        <w:outlineLvl w:val="0"/>
        <w:rPr>
          <w:sz w:val="36"/>
          <w:szCs w:val="36"/>
        </w:rPr>
      </w:pPr>
      <w:r>
        <w:rPr>
          <w:spacing w:val="-2"/>
          <w:sz w:val="36"/>
          <w:szCs w:val="36"/>
          <w14:textOutline w14:w="7620" w14:cmpd="sng" w14:cap="flat">
            <w14:solidFill>
              <w14:srgbClr w14:val="000000"/>
            </w14:solidFill>
            <w14:prstDash w14:val="solid"/>
            <w14:miter/>
          </w14:textOutline>
        </w:rPr>
        <w:t>第三部分环江毛南族自治县龙岩乡中心小学</w:t>
      </w:r>
      <w:r>
        <w:rPr>
          <w:spacing w:val="-81"/>
          <w:sz w:val="36"/>
          <w:szCs w:val="36"/>
        </w:rPr>
        <w:t xml:space="preserve"> </w:t>
      </w:r>
      <w:r>
        <w:rPr>
          <w:spacing w:val="-2"/>
          <w:sz w:val="36"/>
          <w:szCs w:val="36"/>
          <w14:textOutline w14:w="7620" w14:cmpd="sng" w14:cap="flat">
            <w14:solidFill>
              <w14:srgbClr w14:val="000000"/>
            </w14:solidFill>
            <w14:prstDash w14:val="solid"/>
            <w14:miter/>
          </w14:textOutline>
        </w:rPr>
        <w:t>2024</w:t>
      </w:r>
      <w:r>
        <w:rPr>
          <w:spacing w:val="-93"/>
          <w:sz w:val="36"/>
          <w:szCs w:val="36"/>
        </w:rPr>
        <w:t xml:space="preserve"> </w:t>
      </w:r>
      <w:r>
        <w:rPr>
          <w:spacing w:val="-2"/>
          <w:sz w:val="36"/>
          <w:szCs w:val="36"/>
          <w14:textOutline w14:w="7620" w14:cmpd="sng" w14:cap="flat">
            <w14:solidFill>
              <w14:srgbClr w14:val="000000"/>
            </w14:solidFill>
            <w14:prstDash w14:val="solid"/>
            <w14:miter/>
          </w14:textOutline>
        </w:rPr>
        <w:t>年部门预算表</w:t>
      </w:r>
    </w:p>
    <w:p>
      <w:pPr>
        <w:pStyle w:val="style0"/>
        <w:spacing w:lineRule="auto" w:line="286"/>
        <w:rPr>
          <w:rFonts w:ascii="Arial"/>
          <w:sz w:val="21"/>
        </w:rPr>
      </w:pPr>
    </w:p>
    <w:p>
      <w:pPr>
        <w:pStyle w:val="style0"/>
        <w:spacing w:lineRule="auto" w:line="286"/>
        <w:rPr>
          <w:rFonts w:ascii="Arial"/>
          <w:sz w:val="21"/>
        </w:rPr>
      </w:pPr>
    </w:p>
    <w:p>
      <w:pPr>
        <w:pStyle w:val="style0"/>
        <w:spacing w:lineRule="auto" w:line="287"/>
        <w:rPr>
          <w:rFonts w:ascii="Arial"/>
          <w:sz w:val="21"/>
        </w:rPr>
      </w:pPr>
    </w:p>
    <w:p>
      <w:pPr>
        <w:pStyle w:val="style66"/>
        <w:spacing w:before="84" w:lineRule="auto" w:line="220"/>
        <w:ind w:left="6784"/>
        <w:outlineLvl w:val="1"/>
        <w:rPr>
          <w:sz w:val="26"/>
          <w:szCs w:val="26"/>
        </w:rPr>
      </w:pPr>
      <w:r>
        <w:rPr>
          <w:spacing w:val="-3"/>
          <w:sz w:val="26"/>
          <w:szCs w:val="26"/>
        </w:rPr>
        <w:t>收支总体情况表</w:t>
      </w:r>
    </w:p>
    <w:p>
      <w:pPr>
        <w:pStyle w:val="style0"/>
        <w:spacing w:lineRule="exact" w:line="180"/>
        <w:rPr/>
      </w:pPr>
    </w:p>
    <w:p>
      <w:pPr>
        <w:pStyle w:val="style0"/>
        <w:spacing w:lineRule="exact" w:line="180"/>
        <w:rPr/>
        <w:sectPr>
          <w:footerReference w:type="default" r:id="rId32"/>
          <w:pgSz w:w="16838" w:h="11907" w:orient="portrait"/>
          <w:pgMar w:top="1012" w:right="1880" w:bottom="1484" w:left="735" w:header="0" w:footer="1324" w:gutter="0"/>
          <w:cols w:equalWidth="0" w:num="1">
            <w:col w:w="14222"/>
          </w:cols>
        </w:sectPr>
      </w:pPr>
    </w:p>
    <w:p>
      <w:pPr>
        <w:pStyle w:val="style66"/>
        <w:spacing w:before="33" w:lineRule="auto" w:line="185"/>
        <w:ind w:left="23"/>
        <w:rPr>
          <w:sz w:val="17"/>
          <w:szCs w:val="17"/>
        </w:rPr>
      </w:pPr>
      <w:r>
        <w:rPr>
          <w:spacing w:val="-1"/>
          <w:sz w:val="17"/>
          <w:szCs w:val="17"/>
        </w:rPr>
        <w:t>单位名称：环江毛南族自治县龙岩乡中心小学</w:t>
      </w:r>
    </w:p>
    <w:p>
      <w:pPr>
        <w:pStyle w:val="style0"/>
        <w:spacing w:lineRule="auto" w:line="14"/>
        <w:rPr>
          <w:rFonts w:ascii="Arial"/>
          <w:sz w:val="2"/>
        </w:rPr>
      </w:pPr>
      <w:r>
        <w:rPr>
          <w:rFonts w:ascii="Arial" w:cs="Arial" w:eastAsia="Arial" w:hAnsi="Arial"/>
          <w:sz w:val="2"/>
          <w:szCs w:val="2"/>
        </w:rPr>
        <w:br w:type="column"/>
      </w:r>
    </w:p>
    <w:p>
      <w:pPr>
        <w:pStyle w:val="style66"/>
        <w:spacing w:before="32" w:lineRule="auto" w:line="185"/>
        <w:rPr>
          <w:sz w:val="17"/>
          <w:szCs w:val="17"/>
        </w:rPr>
      </w:pPr>
      <w:r>
        <w:rPr>
          <w:spacing w:val="-2"/>
          <w:sz w:val="17"/>
          <w:szCs w:val="17"/>
        </w:rPr>
        <w:t>单位：万元</w:t>
      </w:r>
    </w:p>
    <w:p>
      <w:pPr>
        <w:pStyle w:val="style0"/>
        <w:spacing w:lineRule="auto" w:line="185"/>
        <w:rPr>
          <w:sz w:val="17"/>
          <w:szCs w:val="17"/>
        </w:rPr>
        <w:sectPr>
          <w:type w:val="continuous"/>
          <w:pgSz w:w="16838" w:h="11907" w:orient="portrait"/>
          <w:pgMar w:top="1012" w:right="1880" w:bottom="1484" w:left="735" w:header="0" w:footer="1324" w:gutter="0"/>
          <w:cols w:equalWidth="0" w:num="2">
            <w:col w:w="12944" w:space="100"/>
            <w:col w:w="1179"/>
          </w:cols>
        </w:sectPr>
      </w:pPr>
    </w:p>
    <w:p>
      <w:pPr>
        <w:pStyle w:val="style0"/>
        <w:spacing w:lineRule="exact" w:line="137"/>
        <w:rPr/>
      </w:pPr>
    </w:p>
    <w:tbl>
      <w:tblPr>
        <w:tblStyle w:val="style4097"/>
        <w:tblW w:w="14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341"/>
        <w:gridCol w:w="3757"/>
        <w:gridCol w:w="3539"/>
        <w:gridCol w:w="3574"/>
      </w:tblGrid>
      <w:tr>
        <w:trPr>
          <w:trHeight w:val="449" w:hRule="atLeast"/>
        </w:trPr>
        <w:tc>
          <w:tcPr>
            <w:tcW w:w="7098" w:type="dxa"/>
            <w:gridSpan w:val="2"/>
            <w:tcBorders/>
          </w:tcPr>
          <w:p>
            <w:pPr>
              <w:pStyle w:val="style0"/>
              <w:spacing w:before="149" w:lineRule="auto" w:line="220"/>
              <w:ind w:left="2908"/>
              <w:rPr>
                <w:rFonts w:ascii="宋体" w:cs="宋体" w:eastAsia="宋体" w:hAnsi="宋体"/>
                <w:sz w:val="17"/>
                <w:szCs w:val="17"/>
              </w:rPr>
            </w:pPr>
            <w:r>
              <w:rPr>
                <w:rFonts w:ascii="宋体" w:cs="宋体" w:eastAsia="宋体" w:hAnsi="宋体"/>
                <w:spacing w:val="-4"/>
                <w:sz w:val="17"/>
                <w:szCs w:val="17"/>
              </w:rPr>
              <w:t>收入</w:t>
            </w:r>
          </w:p>
        </w:tc>
        <w:tc>
          <w:tcPr>
            <w:tcW w:w="7113" w:type="dxa"/>
            <w:gridSpan w:val="2"/>
            <w:tcBorders/>
          </w:tcPr>
          <w:p>
            <w:pPr>
              <w:pStyle w:val="style0"/>
              <w:spacing w:before="150" w:lineRule="auto" w:line="220"/>
              <w:ind w:left="2903"/>
              <w:rPr>
                <w:rFonts w:ascii="宋体" w:cs="宋体" w:eastAsia="宋体" w:hAnsi="宋体"/>
                <w:sz w:val="17"/>
                <w:szCs w:val="17"/>
              </w:rPr>
            </w:pPr>
            <w:r>
              <w:rPr>
                <w:rFonts w:ascii="宋体" w:cs="宋体" w:eastAsia="宋体" w:hAnsi="宋体"/>
                <w:spacing w:val="-2"/>
                <w:sz w:val="17"/>
                <w:szCs w:val="17"/>
              </w:rPr>
              <w:t>支出</w:t>
            </w:r>
          </w:p>
        </w:tc>
      </w:tr>
      <w:tr>
        <w:tblPrEx/>
        <w:trPr>
          <w:trHeight w:val="421" w:hRule="atLeast"/>
        </w:trPr>
        <w:tc>
          <w:tcPr>
            <w:tcW w:w="3341" w:type="dxa"/>
            <w:tcBorders/>
          </w:tcPr>
          <w:p>
            <w:pPr>
              <w:pStyle w:val="style0"/>
              <w:spacing w:before="135" w:lineRule="auto" w:line="220"/>
              <w:ind w:left="15"/>
              <w:rPr>
                <w:rFonts w:ascii="宋体" w:cs="宋体" w:eastAsia="宋体" w:hAnsi="宋体"/>
                <w:sz w:val="17"/>
                <w:szCs w:val="17"/>
              </w:rPr>
            </w:pPr>
            <w:r>
              <w:rPr>
                <w:rFonts w:ascii="宋体" w:cs="宋体" w:eastAsia="宋体" w:hAnsi="宋体"/>
                <w:spacing w:val="-3"/>
                <w:sz w:val="17"/>
                <w:szCs w:val="17"/>
              </w:rPr>
              <w:t>项目</w:t>
            </w:r>
          </w:p>
        </w:tc>
        <w:tc>
          <w:tcPr>
            <w:tcW w:w="3757" w:type="dxa"/>
            <w:tcBorders/>
          </w:tcPr>
          <w:p>
            <w:pPr>
              <w:pStyle w:val="style0"/>
              <w:spacing w:before="134" w:lineRule="auto" w:line="220"/>
              <w:ind w:left="10"/>
              <w:rPr>
                <w:rFonts w:ascii="宋体" w:cs="宋体" w:eastAsia="宋体" w:hAnsi="宋体"/>
                <w:sz w:val="17"/>
                <w:szCs w:val="17"/>
              </w:rPr>
            </w:pPr>
            <w:r>
              <w:rPr>
                <w:rFonts w:ascii="宋体" w:cs="宋体" w:eastAsia="宋体" w:hAnsi="宋体"/>
                <w:spacing w:val="-2"/>
                <w:sz w:val="17"/>
                <w:szCs w:val="17"/>
              </w:rPr>
              <w:t>预算数</w:t>
            </w:r>
          </w:p>
        </w:tc>
        <w:tc>
          <w:tcPr>
            <w:tcW w:w="3539" w:type="dxa"/>
            <w:tcBorders/>
          </w:tcPr>
          <w:p>
            <w:pPr>
              <w:pStyle w:val="style0"/>
              <w:spacing w:before="134" w:lineRule="auto" w:line="219"/>
              <w:ind w:left="415"/>
              <w:rPr>
                <w:rFonts w:ascii="宋体" w:cs="宋体" w:eastAsia="宋体" w:hAnsi="宋体"/>
                <w:sz w:val="17"/>
                <w:szCs w:val="17"/>
              </w:rPr>
            </w:pPr>
            <w:r>
              <w:rPr>
                <w:rFonts w:ascii="宋体" w:cs="宋体" w:eastAsia="宋体" w:hAnsi="宋体"/>
                <w:spacing w:val="-5"/>
                <w:sz w:val="17"/>
                <w:szCs w:val="17"/>
              </w:rPr>
              <w:t>项</w:t>
            </w:r>
            <w:r>
              <w:rPr>
                <w:rFonts w:ascii="宋体" w:cs="宋体" w:eastAsia="宋体" w:hAnsi="宋体"/>
                <w:spacing w:val="7"/>
                <w:sz w:val="17"/>
                <w:szCs w:val="17"/>
              </w:rPr>
              <w:t xml:space="preserve">    </w:t>
            </w:r>
            <w:r>
              <w:rPr>
                <w:rFonts w:ascii="宋体" w:cs="宋体" w:eastAsia="宋体" w:hAnsi="宋体"/>
                <w:spacing w:val="-5"/>
                <w:sz w:val="17"/>
                <w:szCs w:val="17"/>
              </w:rPr>
              <w:t>目（按支出功能科目分类）</w:t>
            </w:r>
          </w:p>
        </w:tc>
        <w:tc>
          <w:tcPr>
            <w:tcW w:w="3574" w:type="dxa"/>
            <w:tcBorders/>
          </w:tcPr>
          <w:p>
            <w:pPr>
              <w:pStyle w:val="style0"/>
              <w:spacing w:before="134" w:lineRule="auto" w:line="220"/>
              <w:ind w:left="16"/>
              <w:rPr>
                <w:rFonts w:ascii="宋体" w:cs="宋体" w:eastAsia="宋体" w:hAnsi="宋体"/>
                <w:sz w:val="17"/>
                <w:szCs w:val="17"/>
              </w:rPr>
            </w:pPr>
            <w:r>
              <w:rPr>
                <w:rFonts w:ascii="宋体" w:cs="宋体" w:eastAsia="宋体" w:hAnsi="宋体"/>
                <w:spacing w:val="-2"/>
                <w:sz w:val="17"/>
                <w:szCs w:val="17"/>
              </w:rPr>
              <w:t>预算数</w:t>
            </w:r>
          </w:p>
        </w:tc>
      </w:tr>
      <w:tr>
        <w:tblPrEx/>
        <w:trPr>
          <w:trHeight w:val="441" w:hRule="atLeast"/>
        </w:trPr>
        <w:tc>
          <w:tcPr>
            <w:tcW w:w="3341" w:type="dxa"/>
            <w:tcBorders/>
          </w:tcPr>
          <w:p>
            <w:pPr>
              <w:pStyle w:val="style0"/>
              <w:spacing w:before="144" w:lineRule="auto" w:line="220"/>
              <w:ind w:left="15"/>
              <w:rPr>
                <w:rFonts w:ascii="宋体" w:cs="宋体" w:eastAsia="宋体" w:hAnsi="宋体"/>
                <w:sz w:val="17"/>
                <w:szCs w:val="17"/>
              </w:rPr>
            </w:pPr>
            <w:r>
              <w:rPr>
                <w:rFonts w:ascii="宋体" w:cs="宋体" w:eastAsia="宋体" w:hAnsi="宋体"/>
                <w:spacing w:val="-1"/>
                <w:sz w:val="17"/>
                <w:szCs w:val="17"/>
              </w:rPr>
              <w:t>一、一般公共预算拨款</w:t>
            </w:r>
          </w:p>
        </w:tc>
        <w:tc>
          <w:tcPr>
            <w:tcW w:w="3757" w:type="dxa"/>
            <w:tcBorders/>
          </w:tcPr>
          <w:p>
            <w:pPr>
              <w:pStyle w:val="style0"/>
              <w:spacing w:before="173" w:lineRule="auto" w:line="181"/>
              <w:ind w:left="10"/>
              <w:rPr>
                <w:rFonts w:ascii="宋体" w:cs="宋体" w:eastAsia="宋体" w:hAnsi="宋体"/>
                <w:sz w:val="17"/>
                <w:szCs w:val="17"/>
              </w:rPr>
            </w:pPr>
            <w:r>
              <w:rPr>
                <w:rFonts w:ascii="宋体" w:cs="宋体" w:eastAsia="宋体" w:hAnsi="宋体"/>
                <w:spacing w:val="-2"/>
                <w:sz w:val="17"/>
                <w:szCs w:val="17"/>
              </w:rPr>
              <w:t>879.99</w:t>
            </w:r>
          </w:p>
        </w:tc>
        <w:tc>
          <w:tcPr>
            <w:tcW w:w="3539" w:type="dxa"/>
            <w:tcBorders/>
          </w:tcPr>
          <w:p>
            <w:pPr>
              <w:pStyle w:val="style0"/>
              <w:spacing w:before="144" w:lineRule="auto" w:line="220"/>
              <w:ind w:left="195"/>
              <w:rPr>
                <w:rFonts w:ascii="宋体" w:cs="宋体" w:eastAsia="宋体" w:hAnsi="宋体"/>
                <w:sz w:val="17"/>
                <w:szCs w:val="17"/>
              </w:rPr>
            </w:pPr>
            <w:r>
              <w:rPr>
                <w:rFonts w:ascii="宋体" w:cs="宋体" w:eastAsia="宋体" w:hAnsi="宋体"/>
                <w:spacing w:val="-1"/>
                <w:sz w:val="17"/>
                <w:szCs w:val="17"/>
              </w:rPr>
              <w:t>一、一般公共服务支出</w:t>
            </w:r>
          </w:p>
        </w:tc>
        <w:tc>
          <w:tcPr>
            <w:tcW w:w="3574" w:type="dxa"/>
            <w:tcBorders/>
          </w:tcPr>
          <w:p>
            <w:pPr>
              <w:pStyle w:val="style0"/>
              <w:spacing w:before="172" w:lineRule="auto" w:line="182"/>
              <w:ind w:left="28"/>
              <w:rPr>
                <w:rFonts w:ascii="宋体" w:cs="宋体" w:eastAsia="宋体" w:hAnsi="宋体"/>
                <w:sz w:val="17"/>
                <w:szCs w:val="17"/>
              </w:rPr>
            </w:pPr>
            <w:r>
              <w:rPr>
                <w:rFonts w:ascii="宋体" w:cs="宋体" w:eastAsia="宋体" w:hAnsi="宋体"/>
                <w:spacing w:val="-4"/>
                <w:sz w:val="17"/>
                <w:szCs w:val="17"/>
              </w:rPr>
              <w:t>10.59</w:t>
            </w:r>
          </w:p>
        </w:tc>
      </w:tr>
      <w:tr>
        <w:tblPrEx/>
        <w:trPr>
          <w:trHeight w:val="439" w:hRule="atLeast"/>
        </w:trPr>
        <w:tc>
          <w:tcPr>
            <w:tcW w:w="3341" w:type="dxa"/>
            <w:tcBorders/>
          </w:tcPr>
          <w:p>
            <w:pPr>
              <w:pStyle w:val="style0"/>
              <w:spacing w:before="145" w:lineRule="auto" w:line="220"/>
              <w:ind w:left="25"/>
              <w:rPr>
                <w:rFonts w:ascii="宋体" w:cs="宋体" w:eastAsia="宋体" w:hAnsi="宋体"/>
                <w:sz w:val="17"/>
                <w:szCs w:val="17"/>
              </w:rPr>
            </w:pPr>
            <w:r>
              <w:rPr>
                <w:rFonts w:ascii="宋体" w:cs="宋体" w:eastAsia="宋体" w:hAnsi="宋体"/>
                <w:spacing w:val="-5"/>
                <w:sz w:val="17"/>
                <w:szCs w:val="17"/>
              </w:rPr>
              <w:t>1、上级补助</w:t>
            </w:r>
          </w:p>
        </w:tc>
        <w:tc>
          <w:tcPr>
            <w:tcW w:w="3757" w:type="dxa"/>
            <w:tcBorders/>
          </w:tcPr>
          <w:p>
            <w:pPr>
              <w:pStyle w:val="style0"/>
              <w:spacing w:before="173"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5" w:lineRule="auto" w:line="220"/>
              <w:ind w:left="195"/>
              <w:rPr>
                <w:rFonts w:ascii="宋体" w:cs="宋体" w:eastAsia="宋体" w:hAnsi="宋体"/>
                <w:sz w:val="17"/>
                <w:szCs w:val="17"/>
              </w:rPr>
            </w:pPr>
            <w:r>
              <w:rPr>
                <w:rFonts w:ascii="宋体" w:cs="宋体" w:eastAsia="宋体" w:hAnsi="宋体"/>
                <w:spacing w:val="-12"/>
                <w:sz w:val="17"/>
                <w:szCs w:val="17"/>
              </w:rPr>
              <w:t>二、</w:t>
            </w:r>
            <w:r>
              <w:rPr>
                <w:rFonts w:ascii="宋体" w:cs="宋体" w:eastAsia="宋体" w:hAnsi="宋体"/>
                <w:spacing w:val="-24"/>
                <w:sz w:val="17"/>
                <w:szCs w:val="17"/>
              </w:rPr>
              <w:t xml:space="preserve"> </w:t>
            </w:r>
            <w:r>
              <w:rPr>
                <w:rFonts w:ascii="宋体" w:cs="宋体" w:eastAsia="宋体" w:hAnsi="宋体"/>
                <w:spacing w:val="-12"/>
                <w:sz w:val="17"/>
                <w:szCs w:val="17"/>
              </w:rPr>
              <w:t>外交支出</w:t>
            </w:r>
          </w:p>
        </w:tc>
        <w:tc>
          <w:tcPr>
            <w:tcW w:w="3574" w:type="dxa"/>
            <w:tcBorders/>
          </w:tcPr>
          <w:p>
            <w:pPr>
              <w:pStyle w:val="style0"/>
              <w:spacing w:before="173"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spacing w:before="146" w:lineRule="auto" w:line="219"/>
              <w:ind w:left="14"/>
              <w:rPr>
                <w:rFonts w:ascii="宋体" w:cs="宋体" w:eastAsia="宋体" w:hAnsi="宋体"/>
                <w:sz w:val="17"/>
                <w:szCs w:val="17"/>
              </w:rPr>
            </w:pPr>
            <w:r>
              <w:rPr>
                <w:rFonts w:ascii="宋体" w:cs="宋体" w:eastAsia="宋体" w:hAnsi="宋体"/>
                <w:spacing w:val="-4"/>
                <w:sz w:val="17"/>
                <w:szCs w:val="17"/>
              </w:rPr>
              <w:t>2、本级</w:t>
            </w:r>
          </w:p>
        </w:tc>
        <w:tc>
          <w:tcPr>
            <w:tcW w:w="3757" w:type="dxa"/>
            <w:tcBorders/>
          </w:tcPr>
          <w:p>
            <w:pPr>
              <w:pStyle w:val="style0"/>
              <w:spacing w:before="175" w:lineRule="auto" w:line="181"/>
              <w:ind w:left="10"/>
              <w:rPr>
                <w:rFonts w:ascii="宋体" w:cs="宋体" w:eastAsia="宋体" w:hAnsi="宋体"/>
                <w:sz w:val="17"/>
                <w:szCs w:val="17"/>
              </w:rPr>
            </w:pPr>
            <w:r>
              <w:rPr>
                <w:rFonts w:ascii="宋体" w:cs="宋体" w:eastAsia="宋体" w:hAnsi="宋体"/>
                <w:spacing w:val="-2"/>
                <w:sz w:val="17"/>
                <w:szCs w:val="17"/>
              </w:rPr>
              <w:t>879.99</w:t>
            </w:r>
          </w:p>
        </w:tc>
        <w:tc>
          <w:tcPr>
            <w:tcW w:w="3539" w:type="dxa"/>
            <w:tcBorders/>
          </w:tcPr>
          <w:p>
            <w:pPr>
              <w:pStyle w:val="style0"/>
              <w:spacing w:before="147" w:lineRule="auto" w:line="220"/>
              <w:ind w:left="192"/>
              <w:rPr>
                <w:rFonts w:ascii="宋体" w:cs="宋体" w:eastAsia="宋体" w:hAnsi="宋体"/>
                <w:sz w:val="17"/>
                <w:szCs w:val="17"/>
              </w:rPr>
            </w:pPr>
            <w:r>
              <w:rPr>
                <w:rFonts w:ascii="宋体" w:cs="宋体" w:eastAsia="宋体" w:hAnsi="宋体"/>
                <w:spacing w:val="-2"/>
                <w:sz w:val="17"/>
                <w:szCs w:val="17"/>
              </w:rPr>
              <w:t>三、国防支出</w:t>
            </w:r>
          </w:p>
        </w:tc>
        <w:tc>
          <w:tcPr>
            <w:tcW w:w="3574" w:type="dxa"/>
            <w:tcBorders/>
          </w:tcPr>
          <w:p>
            <w:pPr>
              <w:pStyle w:val="style0"/>
              <w:spacing w:before="175"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39" w:hRule="atLeast"/>
        </w:trPr>
        <w:tc>
          <w:tcPr>
            <w:tcW w:w="3341" w:type="dxa"/>
            <w:tcBorders/>
          </w:tcPr>
          <w:p>
            <w:pPr>
              <w:pStyle w:val="style0"/>
              <w:spacing w:before="146" w:lineRule="auto" w:line="219"/>
              <w:ind w:left="15"/>
              <w:rPr>
                <w:rFonts w:ascii="宋体" w:cs="宋体" w:eastAsia="宋体" w:hAnsi="宋体"/>
                <w:sz w:val="17"/>
                <w:szCs w:val="17"/>
              </w:rPr>
            </w:pPr>
            <w:r>
              <w:rPr>
                <w:rFonts w:ascii="宋体" w:cs="宋体" w:eastAsia="宋体" w:hAnsi="宋体"/>
                <w:spacing w:val="-1"/>
                <w:sz w:val="17"/>
                <w:szCs w:val="17"/>
              </w:rPr>
              <w:t>二、政府性基金预算拨款</w:t>
            </w:r>
          </w:p>
        </w:tc>
        <w:tc>
          <w:tcPr>
            <w:tcW w:w="3757" w:type="dxa"/>
            <w:tcBorders/>
          </w:tcPr>
          <w:p>
            <w:pPr>
              <w:pStyle w:val="style0"/>
              <w:spacing w:before="175"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6" w:lineRule="auto" w:line="220"/>
              <w:ind w:left="208"/>
              <w:rPr>
                <w:rFonts w:ascii="宋体" w:cs="宋体" w:eastAsia="宋体" w:hAnsi="宋体"/>
                <w:sz w:val="17"/>
                <w:szCs w:val="17"/>
              </w:rPr>
            </w:pPr>
            <w:r>
              <w:rPr>
                <w:rFonts w:ascii="宋体" w:cs="宋体" w:eastAsia="宋体" w:hAnsi="宋体"/>
                <w:spacing w:val="-3"/>
                <w:sz w:val="17"/>
                <w:szCs w:val="17"/>
              </w:rPr>
              <w:t>四、公共安全支出</w:t>
            </w:r>
          </w:p>
        </w:tc>
        <w:tc>
          <w:tcPr>
            <w:tcW w:w="3574" w:type="dxa"/>
            <w:tcBorders/>
          </w:tcPr>
          <w:p>
            <w:pPr>
              <w:pStyle w:val="style0"/>
              <w:spacing w:before="175"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spacing w:before="149" w:lineRule="auto" w:line="220"/>
              <w:ind w:left="25"/>
              <w:rPr>
                <w:rFonts w:ascii="宋体" w:cs="宋体" w:eastAsia="宋体" w:hAnsi="宋体"/>
                <w:sz w:val="17"/>
                <w:szCs w:val="17"/>
              </w:rPr>
            </w:pPr>
            <w:r>
              <w:rPr>
                <w:rFonts w:ascii="宋体" w:cs="宋体" w:eastAsia="宋体" w:hAnsi="宋体"/>
                <w:spacing w:val="-5"/>
                <w:sz w:val="17"/>
                <w:szCs w:val="17"/>
              </w:rPr>
              <w:t>1、上级补助</w:t>
            </w:r>
          </w:p>
        </w:tc>
        <w:tc>
          <w:tcPr>
            <w:tcW w:w="3757" w:type="dxa"/>
            <w:tcBorders/>
          </w:tcPr>
          <w:p>
            <w:pPr>
              <w:pStyle w:val="style0"/>
              <w:spacing w:before="177"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8" w:lineRule="auto" w:line="220"/>
              <w:ind w:left="195"/>
              <w:rPr>
                <w:rFonts w:ascii="宋体" w:cs="宋体" w:eastAsia="宋体" w:hAnsi="宋体"/>
                <w:sz w:val="17"/>
                <w:szCs w:val="17"/>
              </w:rPr>
            </w:pPr>
            <w:r>
              <w:rPr>
                <w:rFonts w:ascii="宋体" w:cs="宋体" w:eastAsia="宋体" w:hAnsi="宋体"/>
                <w:spacing w:val="-2"/>
                <w:sz w:val="17"/>
                <w:szCs w:val="17"/>
              </w:rPr>
              <w:t>五、教育支出</w:t>
            </w:r>
          </w:p>
        </w:tc>
        <w:tc>
          <w:tcPr>
            <w:tcW w:w="3574" w:type="dxa"/>
            <w:tcBorders/>
          </w:tcPr>
          <w:p>
            <w:pPr>
              <w:pStyle w:val="style0"/>
              <w:spacing w:before="177" w:lineRule="auto" w:line="181"/>
              <w:ind w:left="19"/>
              <w:rPr>
                <w:rFonts w:ascii="宋体" w:cs="宋体" w:eastAsia="宋体" w:hAnsi="宋体"/>
                <w:sz w:val="17"/>
                <w:szCs w:val="17"/>
              </w:rPr>
            </w:pPr>
            <w:r>
              <w:rPr>
                <w:rFonts w:ascii="宋体" w:cs="宋体" w:eastAsia="宋体" w:hAnsi="宋体"/>
                <w:spacing w:val="-2"/>
                <w:sz w:val="17"/>
                <w:szCs w:val="17"/>
              </w:rPr>
              <w:t>748.83</w:t>
            </w:r>
          </w:p>
        </w:tc>
      </w:tr>
      <w:tr>
        <w:tblPrEx/>
        <w:trPr>
          <w:trHeight w:val="439" w:hRule="atLeast"/>
        </w:trPr>
        <w:tc>
          <w:tcPr>
            <w:tcW w:w="3341" w:type="dxa"/>
            <w:tcBorders/>
          </w:tcPr>
          <w:p>
            <w:pPr>
              <w:pStyle w:val="style0"/>
              <w:spacing w:before="148" w:lineRule="auto" w:line="219"/>
              <w:ind w:left="14"/>
              <w:rPr>
                <w:rFonts w:ascii="宋体" w:cs="宋体" w:eastAsia="宋体" w:hAnsi="宋体"/>
                <w:sz w:val="17"/>
                <w:szCs w:val="17"/>
              </w:rPr>
            </w:pPr>
            <w:r>
              <w:rPr>
                <w:rFonts w:ascii="宋体" w:cs="宋体" w:eastAsia="宋体" w:hAnsi="宋体"/>
                <w:spacing w:val="-4"/>
                <w:sz w:val="17"/>
                <w:szCs w:val="17"/>
              </w:rPr>
              <w:t>2、本级</w:t>
            </w:r>
          </w:p>
        </w:tc>
        <w:tc>
          <w:tcPr>
            <w:tcW w:w="3757" w:type="dxa"/>
            <w:tcBorders/>
          </w:tcPr>
          <w:p>
            <w:pPr>
              <w:pStyle w:val="style0"/>
              <w:spacing w:before="177"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8" w:lineRule="auto" w:line="219"/>
              <w:ind w:left="193"/>
              <w:rPr>
                <w:rFonts w:ascii="宋体" w:cs="宋体" w:eastAsia="宋体" w:hAnsi="宋体"/>
                <w:sz w:val="17"/>
                <w:szCs w:val="17"/>
              </w:rPr>
            </w:pPr>
            <w:r>
              <w:rPr>
                <w:rFonts w:ascii="宋体" w:cs="宋体" w:eastAsia="宋体" w:hAnsi="宋体"/>
                <w:spacing w:val="-1"/>
                <w:sz w:val="17"/>
                <w:szCs w:val="17"/>
              </w:rPr>
              <w:t>六、科学技术支出</w:t>
            </w:r>
          </w:p>
        </w:tc>
        <w:tc>
          <w:tcPr>
            <w:tcW w:w="3574" w:type="dxa"/>
            <w:tcBorders/>
          </w:tcPr>
          <w:p>
            <w:pPr>
              <w:pStyle w:val="style0"/>
              <w:spacing w:before="177"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spacing w:before="150" w:lineRule="auto" w:line="219"/>
              <w:ind w:left="12"/>
              <w:rPr>
                <w:rFonts w:ascii="宋体" w:cs="宋体" w:eastAsia="宋体" w:hAnsi="宋体"/>
                <w:sz w:val="17"/>
                <w:szCs w:val="17"/>
              </w:rPr>
            </w:pPr>
            <w:r>
              <w:rPr>
                <w:rFonts w:ascii="宋体" w:cs="宋体" w:eastAsia="宋体" w:hAnsi="宋体"/>
                <w:spacing w:val="-1"/>
                <w:sz w:val="17"/>
                <w:szCs w:val="17"/>
              </w:rPr>
              <w:t>三、国有资本经营预算拨款</w:t>
            </w:r>
          </w:p>
        </w:tc>
        <w:tc>
          <w:tcPr>
            <w:tcW w:w="3757" w:type="dxa"/>
            <w:tcBorders/>
          </w:tcPr>
          <w:p>
            <w:pPr>
              <w:pStyle w:val="style0"/>
              <w:spacing w:before="179"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50" w:lineRule="auto" w:line="219"/>
              <w:ind w:left="191"/>
              <w:rPr>
                <w:rFonts w:ascii="宋体" w:cs="宋体" w:eastAsia="宋体" w:hAnsi="宋体"/>
                <w:sz w:val="17"/>
                <w:szCs w:val="17"/>
              </w:rPr>
            </w:pPr>
            <w:r>
              <w:rPr>
                <w:rFonts w:ascii="宋体" w:cs="宋体" w:eastAsia="宋体" w:hAnsi="宋体"/>
                <w:spacing w:val="-1"/>
                <w:sz w:val="17"/>
                <w:szCs w:val="17"/>
              </w:rPr>
              <w:t>七、文化旅游体育与传媒支出</w:t>
            </w:r>
          </w:p>
        </w:tc>
        <w:tc>
          <w:tcPr>
            <w:tcW w:w="3574" w:type="dxa"/>
            <w:tcBorders/>
          </w:tcPr>
          <w:p>
            <w:pPr>
              <w:pStyle w:val="style0"/>
              <w:spacing w:before="179"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39" w:hRule="atLeast"/>
        </w:trPr>
        <w:tc>
          <w:tcPr>
            <w:tcW w:w="3341" w:type="dxa"/>
            <w:tcBorders/>
          </w:tcPr>
          <w:p>
            <w:pPr>
              <w:pStyle w:val="style0"/>
              <w:spacing w:before="151" w:lineRule="auto" w:line="220"/>
              <w:ind w:left="25"/>
              <w:rPr>
                <w:rFonts w:ascii="宋体" w:cs="宋体" w:eastAsia="宋体" w:hAnsi="宋体"/>
                <w:sz w:val="17"/>
                <w:szCs w:val="17"/>
              </w:rPr>
            </w:pPr>
            <w:r>
              <w:rPr>
                <w:rFonts w:ascii="宋体" w:cs="宋体" w:eastAsia="宋体" w:hAnsi="宋体"/>
                <w:spacing w:val="-5"/>
                <w:sz w:val="17"/>
                <w:szCs w:val="17"/>
              </w:rPr>
              <w:t>1、上级补助</w:t>
            </w:r>
          </w:p>
        </w:tc>
        <w:tc>
          <w:tcPr>
            <w:tcW w:w="3757" w:type="dxa"/>
            <w:tcBorders/>
          </w:tcPr>
          <w:p>
            <w:pPr>
              <w:pStyle w:val="style0"/>
              <w:spacing w:before="179"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50" w:lineRule="auto" w:line="219"/>
              <w:ind w:left="195"/>
              <w:rPr>
                <w:rFonts w:ascii="宋体" w:cs="宋体" w:eastAsia="宋体" w:hAnsi="宋体"/>
                <w:sz w:val="17"/>
                <w:szCs w:val="17"/>
              </w:rPr>
            </w:pPr>
            <w:r>
              <w:rPr>
                <w:rFonts w:ascii="宋体" w:cs="宋体" w:eastAsia="宋体" w:hAnsi="宋体"/>
                <w:spacing w:val="-1"/>
                <w:sz w:val="17"/>
                <w:szCs w:val="17"/>
              </w:rPr>
              <w:t>八、社会保障和就业支出</w:t>
            </w:r>
          </w:p>
        </w:tc>
        <w:tc>
          <w:tcPr>
            <w:tcW w:w="3574" w:type="dxa"/>
            <w:tcBorders/>
          </w:tcPr>
          <w:p>
            <w:pPr>
              <w:pStyle w:val="style0"/>
              <w:spacing w:before="179" w:lineRule="auto" w:line="181"/>
              <w:ind w:left="19"/>
              <w:rPr>
                <w:rFonts w:ascii="宋体" w:cs="宋体" w:eastAsia="宋体" w:hAnsi="宋体"/>
                <w:sz w:val="17"/>
                <w:szCs w:val="17"/>
              </w:rPr>
            </w:pPr>
            <w:r>
              <w:rPr>
                <w:rFonts w:ascii="宋体" w:cs="宋体" w:eastAsia="宋体" w:hAnsi="宋体"/>
                <w:spacing w:val="-2"/>
                <w:sz w:val="17"/>
                <w:szCs w:val="17"/>
              </w:rPr>
              <w:t>76.09</w:t>
            </w:r>
          </w:p>
        </w:tc>
      </w:tr>
      <w:tr>
        <w:tblPrEx/>
        <w:trPr>
          <w:trHeight w:val="446" w:hRule="atLeast"/>
        </w:trPr>
        <w:tc>
          <w:tcPr>
            <w:tcW w:w="3341" w:type="dxa"/>
            <w:tcBorders/>
          </w:tcPr>
          <w:p>
            <w:pPr>
              <w:pStyle w:val="style0"/>
              <w:spacing w:before="152" w:lineRule="auto" w:line="219"/>
              <w:ind w:left="14"/>
              <w:rPr>
                <w:rFonts w:ascii="宋体" w:cs="宋体" w:eastAsia="宋体" w:hAnsi="宋体"/>
                <w:sz w:val="17"/>
                <w:szCs w:val="17"/>
              </w:rPr>
            </w:pPr>
            <w:r>
              <w:rPr>
                <w:rFonts w:ascii="宋体" w:cs="宋体" w:eastAsia="宋体" w:hAnsi="宋体"/>
                <w:spacing w:val="-4"/>
                <w:sz w:val="17"/>
                <w:szCs w:val="17"/>
              </w:rPr>
              <w:t>2、本级</w:t>
            </w:r>
          </w:p>
        </w:tc>
        <w:tc>
          <w:tcPr>
            <w:tcW w:w="3757" w:type="dxa"/>
            <w:tcBorders/>
          </w:tcPr>
          <w:p>
            <w:pPr>
              <w:pStyle w:val="style0"/>
              <w:spacing w:before="181"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52" w:lineRule="auto" w:line="220"/>
              <w:ind w:left="196"/>
              <w:rPr>
                <w:rFonts w:ascii="宋体" w:cs="宋体" w:eastAsia="宋体" w:hAnsi="宋体"/>
                <w:sz w:val="17"/>
                <w:szCs w:val="17"/>
              </w:rPr>
            </w:pPr>
            <w:r>
              <w:rPr>
                <w:rFonts w:ascii="宋体" w:cs="宋体" w:eastAsia="宋体" w:hAnsi="宋体"/>
                <w:spacing w:val="-9"/>
                <w:sz w:val="17"/>
                <w:szCs w:val="17"/>
              </w:rPr>
              <w:t>九、</w:t>
            </w:r>
            <w:r>
              <w:rPr>
                <w:rFonts w:ascii="宋体" w:cs="宋体" w:eastAsia="宋体" w:hAnsi="宋体"/>
                <w:spacing w:val="-25"/>
                <w:sz w:val="17"/>
                <w:szCs w:val="17"/>
              </w:rPr>
              <w:t xml:space="preserve"> </w:t>
            </w:r>
            <w:r>
              <w:rPr>
                <w:rFonts w:ascii="宋体" w:cs="宋体" w:eastAsia="宋体" w:hAnsi="宋体"/>
                <w:spacing w:val="-9"/>
                <w:sz w:val="17"/>
                <w:szCs w:val="17"/>
              </w:rPr>
              <w:t>卫生健康支出</w:t>
            </w:r>
          </w:p>
        </w:tc>
        <w:tc>
          <w:tcPr>
            <w:tcW w:w="3574" w:type="dxa"/>
            <w:tcBorders/>
          </w:tcPr>
          <w:p>
            <w:pPr>
              <w:pStyle w:val="style0"/>
              <w:spacing w:before="181" w:lineRule="auto" w:line="181"/>
              <w:ind w:left="16"/>
              <w:rPr>
                <w:rFonts w:ascii="宋体" w:cs="宋体" w:eastAsia="宋体" w:hAnsi="宋体"/>
                <w:sz w:val="17"/>
                <w:szCs w:val="17"/>
              </w:rPr>
            </w:pPr>
            <w:r>
              <w:rPr>
                <w:rFonts w:ascii="宋体" w:cs="宋体" w:eastAsia="宋体" w:hAnsi="宋体"/>
                <w:spacing w:val="-2"/>
                <w:sz w:val="17"/>
                <w:szCs w:val="17"/>
              </w:rPr>
              <w:t>0.00</w:t>
            </w:r>
          </w:p>
        </w:tc>
      </w:tr>
    </w:tbl>
    <w:p>
      <w:pPr>
        <w:pStyle w:val="style0"/>
        <w:spacing w:lineRule="auto" w:line="14"/>
        <w:rPr>
          <w:rFonts w:ascii="Arial"/>
          <w:sz w:val="2"/>
        </w:rPr>
      </w:pPr>
    </w:p>
    <w:p>
      <w:pPr>
        <w:pStyle w:val="style0"/>
        <w:spacing w:lineRule="auto" w:line="14"/>
        <w:rPr>
          <w:rFonts w:ascii="Arial" w:cs="Arial" w:eastAsia="Arial" w:hAnsi="Arial"/>
          <w:sz w:val="2"/>
          <w:szCs w:val="2"/>
        </w:rPr>
        <w:sectPr>
          <w:type w:val="continuous"/>
          <w:pgSz w:w="16838" w:h="11907" w:orient="portrait"/>
          <w:pgMar w:top="1012" w:right="1880" w:bottom="1484" w:left="735" w:header="0" w:footer="1324" w:gutter="0"/>
          <w:cols w:equalWidth="0" w:num="1">
            <w:col w:w="14222"/>
          </w:cols>
        </w:sectPr>
      </w:pPr>
    </w:p>
    <w:p>
      <w:pPr>
        <w:pStyle w:val="style0"/>
        <w:spacing w:before="36"/>
        <w:rPr/>
      </w:pPr>
    </w:p>
    <w:p>
      <w:pPr>
        <w:pStyle w:val="style0"/>
        <w:spacing w:before="36"/>
        <w:rPr/>
      </w:pPr>
    </w:p>
    <w:p>
      <w:pPr>
        <w:pStyle w:val="style0"/>
        <w:spacing w:before="36"/>
        <w:rPr/>
      </w:pPr>
    </w:p>
    <w:p>
      <w:pPr>
        <w:pStyle w:val="style0"/>
        <w:spacing w:before="35"/>
        <w:rPr/>
      </w:pPr>
    </w:p>
    <w:p>
      <w:pPr>
        <w:pStyle w:val="style0"/>
        <w:spacing w:before="35"/>
        <w:rPr/>
      </w:pPr>
    </w:p>
    <w:tbl>
      <w:tblPr>
        <w:tblStyle w:val="style4097"/>
        <w:tblW w:w="14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341"/>
        <w:gridCol w:w="3757"/>
        <w:gridCol w:w="3539"/>
        <w:gridCol w:w="3574"/>
      </w:tblGrid>
      <w:tr>
        <w:trPr>
          <w:trHeight w:val="444" w:hRule="atLeast"/>
        </w:trPr>
        <w:tc>
          <w:tcPr>
            <w:tcW w:w="3341" w:type="dxa"/>
            <w:tcBorders/>
          </w:tcPr>
          <w:p>
            <w:pPr>
              <w:pStyle w:val="style0"/>
              <w:spacing w:before="145" w:lineRule="auto" w:line="220"/>
              <w:ind w:left="28"/>
              <w:rPr>
                <w:rFonts w:ascii="宋体" w:cs="宋体" w:eastAsia="宋体" w:hAnsi="宋体"/>
                <w:sz w:val="17"/>
                <w:szCs w:val="17"/>
              </w:rPr>
            </w:pPr>
            <w:r>
              <w:rPr>
                <w:rFonts w:ascii="宋体" w:cs="宋体" w:eastAsia="宋体" w:hAnsi="宋体"/>
                <w:spacing w:val="-2"/>
                <w:sz w:val="17"/>
                <w:szCs w:val="17"/>
              </w:rPr>
              <w:t>四、财政专户管理资金收入</w:t>
            </w:r>
          </w:p>
        </w:tc>
        <w:tc>
          <w:tcPr>
            <w:tcW w:w="3757" w:type="dxa"/>
            <w:tcBorders/>
          </w:tcPr>
          <w:p>
            <w:pPr>
              <w:pStyle w:val="style0"/>
              <w:spacing w:before="174"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6" w:lineRule="auto" w:line="220"/>
              <w:ind w:left="193"/>
              <w:rPr>
                <w:rFonts w:ascii="宋体" w:cs="宋体" w:eastAsia="宋体" w:hAnsi="宋体"/>
                <w:sz w:val="17"/>
                <w:szCs w:val="17"/>
              </w:rPr>
            </w:pPr>
            <w:r>
              <w:rPr>
                <w:rFonts w:ascii="宋体" w:cs="宋体" w:eastAsia="宋体" w:hAnsi="宋体"/>
                <w:spacing w:val="-9"/>
                <w:sz w:val="17"/>
                <w:szCs w:val="17"/>
              </w:rPr>
              <w:t>十、</w:t>
            </w:r>
            <w:r>
              <w:rPr>
                <w:rFonts w:ascii="宋体" w:cs="宋体" w:eastAsia="宋体" w:hAnsi="宋体"/>
                <w:spacing w:val="-22"/>
                <w:sz w:val="17"/>
                <w:szCs w:val="17"/>
              </w:rPr>
              <w:t xml:space="preserve"> </w:t>
            </w:r>
            <w:r>
              <w:rPr>
                <w:rFonts w:ascii="宋体" w:cs="宋体" w:eastAsia="宋体" w:hAnsi="宋体"/>
                <w:spacing w:val="-9"/>
                <w:sz w:val="17"/>
                <w:szCs w:val="17"/>
              </w:rPr>
              <w:t>节能环保支出</w:t>
            </w:r>
          </w:p>
        </w:tc>
        <w:tc>
          <w:tcPr>
            <w:tcW w:w="3574" w:type="dxa"/>
            <w:tcBorders/>
          </w:tcPr>
          <w:p>
            <w:pPr>
              <w:pStyle w:val="style0"/>
              <w:spacing w:before="174"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spacing w:before="142" w:lineRule="auto" w:line="220"/>
              <w:ind w:left="15"/>
              <w:rPr>
                <w:rFonts w:ascii="宋体" w:cs="宋体" w:eastAsia="宋体" w:hAnsi="宋体"/>
                <w:sz w:val="17"/>
                <w:szCs w:val="17"/>
              </w:rPr>
            </w:pPr>
            <w:r>
              <w:rPr>
                <w:rFonts w:ascii="宋体" w:cs="宋体" w:eastAsia="宋体" w:hAnsi="宋体"/>
                <w:spacing w:val="-2"/>
                <w:sz w:val="17"/>
                <w:szCs w:val="17"/>
              </w:rPr>
              <w:t>五、事业收入</w:t>
            </w:r>
          </w:p>
        </w:tc>
        <w:tc>
          <w:tcPr>
            <w:tcW w:w="3757" w:type="dxa"/>
            <w:tcBorders/>
          </w:tcPr>
          <w:p>
            <w:pPr>
              <w:pStyle w:val="style0"/>
              <w:spacing w:before="171"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2" w:lineRule="auto" w:line="220"/>
              <w:ind w:left="193"/>
              <w:rPr>
                <w:rFonts w:ascii="宋体" w:cs="宋体" w:eastAsia="宋体" w:hAnsi="宋体"/>
                <w:sz w:val="17"/>
                <w:szCs w:val="17"/>
              </w:rPr>
            </w:pPr>
            <w:r>
              <w:rPr>
                <w:rFonts w:ascii="宋体" w:cs="宋体" w:eastAsia="宋体" w:hAnsi="宋体"/>
                <w:spacing w:val="-1"/>
                <w:sz w:val="17"/>
                <w:szCs w:val="17"/>
              </w:rPr>
              <w:t>十一、城乡社区支出</w:t>
            </w:r>
          </w:p>
        </w:tc>
        <w:tc>
          <w:tcPr>
            <w:tcW w:w="3574" w:type="dxa"/>
            <w:tcBorders/>
          </w:tcPr>
          <w:p>
            <w:pPr>
              <w:pStyle w:val="style0"/>
              <w:spacing w:before="171"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39" w:hRule="atLeast"/>
        </w:trPr>
        <w:tc>
          <w:tcPr>
            <w:tcW w:w="3341" w:type="dxa"/>
            <w:tcBorders/>
          </w:tcPr>
          <w:p>
            <w:pPr>
              <w:pStyle w:val="style0"/>
              <w:spacing w:before="142" w:lineRule="auto" w:line="220"/>
              <w:ind w:left="13"/>
              <w:rPr>
                <w:rFonts w:ascii="宋体" w:cs="宋体" w:eastAsia="宋体" w:hAnsi="宋体"/>
                <w:sz w:val="17"/>
                <w:szCs w:val="17"/>
              </w:rPr>
            </w:pPr>
            <w:r>
              <w:rPr>
                <w:rFonts w:ascii="宋体" w:cs="宋体" w:eastAsia="宋体" w:hAnsi="宋体"/>
                <w:spacing w:val="-1"/>
                <w:sz w:val="17"/>
                <w:szCs w:val="17"/>
              </w:rPr>
              <w:t>六、事业单位经营收入</w:t>
            </w:r>
          </w:p>
        </w:tc>
        <w:tc>
          <w:tcPr>
            <w:tcW w:w="3757" w:type="dxa"/>
            <w:tcBorders/>
          </w:tcPr>
          <w:p>
            <w:pPr>
              <w:pStyle w:val="style0"/>
              <w:spacing w:before="171"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2" w:lineRule="auto" w:line="220"/>
              <w:ind w:left="193"/>
              <w:rPr>
                <w:rFonts w:ascii="宋体" w:cs="宋体" w:eastAsia="宋体" w:hAnsi="宋体"/>
                <w:sz w:val="17"/>
                <w:szCs w:val="17"/>
              </w:rPr>
            </w:pPr>
            <w:r>
              <w:rPr>
                <w:rFonts w:ascii="宋体" w:cs="宋体" w:eastAsia="宋体" w:hAnsi="宋体"/>
                <w:spacing w:val="-11"/>
                <w:sz w:val="17"/>
                <w:szCs w:val="17"/>
              </w:rPr>
              <w:t>十二、 农林水支出</w:t>
            </w:r>
          </w:p>
        </w:tc>
        <w:tc>
          <w:tcPr>
            <w:tcW w:w="3574" w:type="dxa"/>
            <w:tcBorders/>
          </w:tcPr>
          <w:p>
            <w:pPr>
              <w:pStyle w:val="style0"/>
              <w:spacing w:before="171"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spacing w:before="144" w:lineRule="auto" w:line="220"/>
              <w:ind w:left="11"/>
              <w:rPr>
                <w:rFonts w:ascii="宋体" w:cs="宋体" w:eastAsia="宋体" w:hAnsi="宋体"/>
                <w:sz w:val="17"/>
                <w:szCs w:val="17"/>
              </w:rPr>
            </w:pPr>
            <w:r>
              <w:rPr>
                <w:rFonts w:ascii="宋体" w:cs="宋体" w:eastAsia="宋体" w:hAnsi="宋体"/>
                <w:spacing w:val="-1"/>
                <w:sz w:val="17"/>
                <w:szCs w:val="17"/>
              </w:rPr>
              <w:t>七、上级补助收入</w:t>
            </w:r>
          </w:p>
        </w:tc>
        <w:tc>
          <w:tcPr>
            <w:tcW w:w="3757" w:type="dxa"/>
            <w:tcBorders/>
          </w:tcPr>
          <w:p>
            <w:pPr>
              <w:pStyle w:val="style0"/>
              <w:spacing w:before="173"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4" w:lineRule="auto" w:line="220"/>
              <w:ind w:left="193"/>
              <w:rPr>
                <w:rFonts w:ascii="宋体" w:cs="宋体" w:eastAsia="宋体" w:hAnsi="宋体"/>
                <w:sz w:val="17"/>
                <w:szCs w:val="17"/>
              </w:rPr>
            </w:pPr>
            <w:r>
              <w:rPr>
                <w:rFonts w:ascii="宋体" w:cs="宋体" w:eastAsia="宋体" w:hAnsi="宋体"/>
                <w:spacing w:val="-10"/>
                <w:sz w:val="17"/>
                <w:szCs w:val="17"/>
              </w:rPr>
              <w:t>十三、 交通运输支出</w:t>
            </w:r>
          </w:p>
        </w:tc>
        <w:tc>
          <w:tcPr>
            <w:tcW w:w="3574" w:type="dxa"/>
            <w:tcBorders/>
          </w:tcPr>
          <w:p>
            <w:pPr>
              <w:pStyle w:val="style0"/>
              <w:spacing w:before="173"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39" w:hRule="atLeast"/>
        </w:trPr>
        <w:tc>
          <w:tcPr>
            <w:tcW w:w="3341" w:type="dxa"/>
            <w:tcBorders/>
          </w:tcPr>
          <w:p>
            <w:pPr>
              <w:pStyle w:val="style0"/>
              <w:spacing w:before="144" w:lineRule="auto" w:line="219"/>
              <w:ind w:left="15"/>
              <w:rPr>
                <w:rFonts w:ascii="宋体" w:cs="宋体" w:eastAsia="宋体" w:hAnsi="宋体"/>
                <w:sz w:val="17"/>
                <w:szCs w:val="17"/>
              </w:rPr>
            </w:pPr>
            <w:r>
              <w:rPr>
                <w:rFonts w:ascii="宋体" w:cs="宋体" w:eastAsia="宋体" w:hAnsi="宋体"/>
                <w:spacing w:val="-9"/>
                <w:sz w:val="17"/>
                <w:szCs w:val="17"/>
              </w:rPr>
              <w:t>八、 附属单位上缴收入</w:t>
            </w:r>
          </w:p>
        </w:tc>
        <w:tc>
          <w:tcPr>
            <w:tcW w:w="3757" w:type="dxa"/>
            <w:tcBorders/>
          </w:tcPr>
          <w:p>
            <w:pPr>
              <w:pStyle w:val="style0"/>
              <w:spacing w:before="173"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4" w:lineRule="auto" w:line="220"/>
              <w:ind w:left="193"/>
              <w:rPr>
                <w:rFonts w:ascii="宋体" w:cs="宋体" w:eastAsia="宋体" w:hAnsi="宋体"/>
                <w:sz w:val="17"/>
                <w:szCs w:val="17"/>
              </w:rPr>
            </w:pPr>
            <w:r>
              <w:rPr>
                <w:rFonts w:ascii="宋体" w:cs="宋体" w:eastAsia="宋体" w:hAnsi="宋体"/>
                <w:spacing w:val="-1"/>
                <w:sz w:val="17"/>
                <w:szCs w:val="17"/>
              </w:rPr>
              <w:t>十四、资源勘探工业信息等支出</w:t>
            </w:r>
          </w:p>
        </w:tc>
        <w:tc>
          <w:tcPr>
            <w:tcW w:w="3574" w:type="dxa"/>
            <w:tcBorders/>
          </w:tcPr>
          <w:p>
            <w:pPr>
              <w:pStyle w:val="style0"/>
              <w:spacing w:before="173"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spacing w:before="146" w:lineRule="auto" w:line="220"/>
              <w:ind w:left="16"/>
              <w:rPr>
                <w:rFonts w:ascii="宋体" w:cs="宋体" w:eastAsia="宋体" w:hAnsi="宋体"/>
                <w:sz w:val="17"/>
                <w:szCs w:val="17"/>
              </w:rPr>
            </w:pPr>
            <w:r>
              <w:rPr>
                <w:rFonts w:ascii="宋体" w:cs="宋体" w:eastAsia="宋体" w:hAnsi="宋体"/>
                <w:spacing w:val="-2"/>
                <w:sz w:val="17"/>
                <w:szCs w:val="17"/>
              </w:rPr>
              <w:t>九、其他收入</w:t>
            </w:r>
          </w:p>
        </w:tc>
        <w:tc>
          <w:tcPr>
            <w:tcW w:w="3757" w:type="dxa"/>
            <w:tcBorders/>
          </w:tcPr>
          <w:p>
            <w:pPr>
              <w:pStyle w:val="style0"/>
              <w:spacing w:before="175" w:lineRule="auto" w:line="181"/>
              <w:ind w:left="10"/>
              <w:rPr>
                <w:rFonts w:ascii="宋体" w:cs="宋体" w:eastAsia="宋体" w:hAnsi="宋体"/>
                <w:sz w:val="17"/>
                <w:szCs w:val="17"/>
              </w:rPr>
            </w:pPr>
            <w:r>
              <w:rPr>
                <w:rFonts w:ascii="宋体" w:cs="宋体" w:eastAsia="宋体" w:hAnsi="宋体"/>
                <w:spacing w:val="-2"/>
                <w:sz w:val="17"/>
                <w:szCs w:val="17"/>
              </w:rPr>
              <w:t>0.00</w:t>
            </w:r>
          </w:p>
        </w:tc>
        <w:tc>
          <w:tcPr>
            <w:tcW w:w="3539" w:type="dxa"/>
            <w:tcBorders/>
          </w:tcPr>
          <w:p>
            <w:pPr>
              <w:pStyle w:val="style0"/>
              <w:spacing w:before="146" w:lineRule="auto" w:line="220"/>
              <w:ind w:left="193"/>
              <w:rPr>
                <w:rFonts w:ascii="宋体" w:cs="宋体" w:eastAsia="宋体" w:hAnsi="宋体"/>
                <w:sz w:val="17"/>
                <w:szCs w:val="17"/>
              </w:rPr>
            </w:pPr>
            <w:r>
              <w:rPr>
                <w:rFonts w:ascii="宋体" w:cs="宋体" w:eastAsia="宋体" w:hAnsi="宋体"/>
                <w:spacing w:val="-1"/>
                <w:sz w:val="17"/>
                <w:szCs w:val="17"/>
              </w:rPr>
              <w:t>十五、商业服务业等支出</w:t>
            </w:r>
          </w:p>
        </w:tc>
        <w:tc>
          <w:tcPr>
            <w:tcW w:w="3574" w:type="dxa"/>
            <w:tcBorders/>
          </w:tcPr>
          <w:p>
            <w:pPr>
              <w:pStyle w:val="style0"/>
              <w:spacing w:before="175"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0"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47" w:lineRule="auto" w:line="220"/>
              <w:ind w:left="193"/>
              <w:rPr>
                <w:rFonts w:ascii="宋体" w:cs="宋体" w:eastAsia="宋体" w:hAnsi="宋体"/>
                <w:sz w:val="17"/>
                <w:szCs w:val="17"/>
              </w:rPr>
            </w:pPr>
            <w:r>
              <w:rPr>
                <w:rFonts w:ascii="宋体" w:cs="宋体" w:eastAsia="宋体" w:hAnsi="宋体"/>
                <w:spacing w:val="-2"/>
                <w:sz w:val="17"/>
                <w:szCs w:val="17"/>
              </w:rPr>
              <w:t>十六、金融支出</w:t>
            </w:r>
          </w:p>
        </w:tc>
        <w:tc>
          <w:tcPr>
            <w:tcW w:w="3574" w:type="dxa"/>
            <w:tcBorders/>
          </w:tcPr>
          <w:p>
            <w:pPr>
              <w:pStyle w:val="style0"/>
              <w:spacing w:before="175"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48" w:lineRule="auto" w:line="220"/>
              <w:ind w:left="193"/>
              <w:rPr>
                <w:rFonts w:ascii="宋体" w:cs="宋体" w:eastAsia="宋体" w:hAnsi="宋体"/>
                <w:sz w:val="17"/>
                <w:szCs w:val="17"/>
              </w:rPr>
            </w:pPr>
            <w:r>
              <w:rPr>
                <w:rFonts w:ascii="宋体" w:cs="宋体" w:eastAsia="宋体" w:hAnsi="宋体"/>
                <w:spacing w:val="-8"/>
                <w:sz w:val="17"/>
                <w:szCs w:val="17"/>
              </w:rPr>
              <w:t>十七、 援助其他地区支出</w:t>
            </w:r>
          </w:p>
        </w:tc>
        <w:tc>
          <w:tcPr>
            <w:tcW w:w="3574" w:type="dxa"/>
            <w:tcBorders/>
          </w:tcPr>
          <w:p>
            <w:pPr>
              <w:pStyle w:val="style0"/>
              <w:spacing w:before="176"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0"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47" w:lineRule="auto" w:line="220"/>
              <w:ind w:left="193"/>
              <w:rPr>
                <w:rFonts w:ascii="宋体" w:cs="宋体" w:eastAsia="宋体" w:hAnsi="宋体"/>
                <w:sz w:val="17"/>
                <w:szCs w:val="17"/>
              </w:rPr>
            </w:pPr>
            <w:r>
              <w:rPr>
                <w:rFonts w:ascii="宋体" w:cs="宋体" w:eastAsia="宋体" w:hAnsi="宋体"/>
                <w:spacing w:val="-1"/>
                <w:sz w:val="17"/>
                <w:szCs w:val="17"/>
              </w:rPr>
              <w:t>十八、自然资源海洋气象等支出</w:t>
            </w:r>
          </w:p>
        </w:tc>
        <w:tc>
          <w:tcPr>
            <w:tcW w:w="3574" w:type="dxa"/>
            <w:tcBorders/>
          </w:tcPr>
          <w:p>
            <w:pPr>
              <w:pStyle w:val="style0"/>
              <w:spacing w:before="176"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48" w:lineRule="auto" w:line="220"/>
              <w:ind w:left="193"/>
              <w:rPr>
                <w:rFonts w:ascii="宋体" w:cs="宋体" w:eastAsia="宋体" w:hAnsi="宋体"/>
                <w:sz w:val="17"/>
                <w:szCs w:val="17"/>
              </w:rPr>
            </w:pPr>
            <w:r>
              <w:rPr>
                <w:rFonts w:ascii="宋体" w:cs="宋体" w:eastAsia="宋体" w:hAnsi="宋体"/>
                <w:spacing w:val="-1"/>
                <w:sz w:val="17"/>
                <w:szCs w:val="17"/>
              </w:rPr>
              <w:t>十九、住房保障支出</w:t>
            </w:r>
          </w:p>
        </w:tc>
        <w:tc>
          <w:tcPr>
            <w:tcW w:w="3574" w:type="dxa"/>
            <w:tcBorders/>
          </w:tcPr>
          <w:p>
            <w:pPr>
              <w:pStyle w:val="style0"/>
              <w:spacing w:before="177" w:lineRule="auto" w:line="181"/>
              <w:ind w:left="16"/>
              <w:rPr>
                <w:rFonts w:ascii="宋体" w:cs="宋体" w:eastAsia="宋体" w:hAnsi="宋体"/>
                <w:sz w:val="17"/>
                <w:szCs w:val="17"/>
              </w:rPr>
            </w:pPr>
            <w:r>
              <w:rPr>
                <w:rFonts w:ascii="宋体" w:cs="宋体" w:eastAsia="宋体" w:hAnsi="宋体"/>
                <w:spacing w:val="-2"/>
                <w:sz w:val="17"/>
                <w:szCs w:val="17"/>
              </w:rPr>
              <w:t>63.22</w:t>
            </w:r>
          </w:p>
        </w:tc>
      </w:tr>
      <w:tr>
        <w:tblPrEx/>
        <w:trPr>
          <w:trHeight w:val="440"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48" w:lineRule="auto" w:line="219"/>
              <w:ind w:left="195"/>
              <w:rPr>
                <w:rFonts w:ascii="宋体" w:cs="宋体" w:eastAsia="宋体" w:hAnsi="宋体"/>
                <w:sz w:val="17"/>
                <w:szCs w:val="17"/>
              </w:rPr>
            </w:pPr>
            <w:r>
              <w:rPr>
                <w:rFonts w:ascii="宋体" w:cs="宋体" w:eastAsia="宋体" w:hAnsi="宋体"/>
                <w:spacing w:val="-8"/>
                <w:sz w:val="17"/>
                <w:szCs w:val="17"/>
              </w:rPr>
              <w:t>二十、 粮油物资储备支出</w:t>
            </w:r>
          </w:p>
        </w:tc>
        <w:tc>
          <w:tcPr>
            <w:tcW w:w="3574" w:type="dxa"/>
            <w:tcBorders/>
          </w:tcPr>
          <w:p>
            <w:pPr>
              <w:pStyle w:val="style0"/>
              <w:spacing w:before="177"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49" w:lineRule="auto" w:line="219"/>
              <w:ind w:left="195"/>
              <w:rPr>
                <w:rFonts w:ascii="宋体" w:cs="宋体" w:eastAsia="宋体" w:hAnsi="宋体"/>
                <w:sz w:val="17"/>
                <w:szCs w:val="17"/>
              </w:rPr>
            </w:pPr>
            <w:r>
              <w:rPr>
                <w:rFonts w:ascii="宋体" w:cs="宋体" w:eastAsia="宋体" w:hAnsi="宋体"/>
                <w:spacing w:val="-3"/>
                <w:sz w:val="17"/>
                <w:szCs w:val="17"/>
              </w:rPr>
              <w:t>二十一、国有资本经营预算支出</w:t>
            </w:r>
          </w:p>
        </w:tc>
        <w:tc>
          <w:tcPr>
            <w:tcW w:w="3574" w:type="dxa"/>
            <w:tcBorders/>
          </w:tcPr>
          <w:p>
            <w:pPr>
              <w:pStyle w:val="style0"/>
              <w:spacing w:before="178"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0"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49" w:lineRule="auto" w:line="220"/>
              <w:ind w:left="195"/>
              <w:rPr>
                <w:rFonts w:ascii="宋体" w:cs="宋体" w:eastAsia="宋体" w:hAnsi="宋体"/>
                <w:sz w:val="17"/>
                <w:szCs w:val="17"/>
              </w:rPr>
            </w:pPr>
            <w:r>
              <w:rPr>
                <w:rFonts w:ascii="宋体" w:cs="宋体" w:eastAsia="宋体" w:hAnsi="宋体"/>
                <w:spacing w:val="-6"/>
                <w:sz w:val="17"/>
                <w:szCs w:val="17"/>
              </w:rPr>
              <w:t>二十二、 灾害防治及应急管理支出</w:t>
            </w:r>
          </w:p>
        </w:tc>
        <w:tc>
          <w:tcPr>
            <w:tcW w:w="3574" w:type="dxa"/>
            <w:tcBorders/>
          </w:tcPr>
          <w:p>
            <w:pPr>
              <w:pStyle w:val="style0"/>
              <w:spacing w:before="178"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1"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51" w:lineRule="auto" w:line="220"/>
              <w:ind w:left="195"/>
              <w:rPr>
                <w:rFonts w:ascii="宋体" w:cs="宋体" w:eastAsia="宋体" w:hAnsi="宋体"/>
                <w:sz w:val="17"/>
                <w:szCs w:val="17"/>
              </w:rPr>
            </w:pPr>
            <w:r>
              <w:rPr>
                <w:rFonts w:ascii="宋体" w:cs="宋体" w:eastAsia="宋体" w:hAnsi="宋体"/>
                <w:spacing w:val="-2"/>
                <w:sz w:val="17"/>
                <w:szCs w:val="17"/>
              </w:rPr>
              <w:t>二十三、其他支出</w:t>
            </w:r>
          </w:p>
        </w:tc>
        <w:tc>
          <w:tcPr>
            <w:tcW w:w="3574" w:type="dxa"/>
            <w:tcBorders/>
          </w:tcPr>
          <w:p>
            <w:pPr>
              <w:pStyle w:val="style0"/>
              <w:spacing w:before="179" w:lineRule="auto" w:line="181"/>
              <w:ind w:left="16"/>
              <w:rPr>
                <w:rFonts w:ascii="宋体" w:cs="宋体" w:eastAsia="宋体" w:hAnsi="宋体"/>
                <w:sz w:val="17"/>
                <w:szCs w:val="17"/>
              </w:rPr>
            </w:pPr>
            <w:r>
              <w:rPr>
                <w:rFonts w:ascii="宋体" w:cs="宋体" w:eastAsia="宋体" w:hAnsi="宋体"/>
                <w:spacing w:val="-2"/>
                <w:sz w:val="17"/>
                <w:szCs w:val="17"/>
              </w:rPr>
              <w:t>0.02</w:t>
            </w:r>
          </w:p>
        </w:tc>
      </w:tr>
      <w:tr>
        <w:tblPrEx/>
        <w:trPr>
          <w:trHeight w:val="440"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50" w:lineRule="auto" w:line="219"/>
              <w:ind w:left="195"/>
              <w:rPr>
                <w:rFonts w:ascii="宋体" w:cs="宋体" w:eastAsia="宋体" w:hAnsi="宋体"/>
                <w:sz w:val="17"/>
                <w:szCs w:val="17"/>
              </w:rPr>
            </w:pPr>
            <w:r>
              <w:rPr>
                <w:rFonts w:ascii="宋体" w:cs="宋体" w:eastAsia="宋体" w:hAnsi="宋体"/>
                <w:spacing w:val="-9"/>
                <w:sz w:val="17"/>
                <w:szCs w:val="17"/>
              </w:rPr>
              <w:t>二十四、 债务还本支出</w:t>
            </w:r>
          </w:p>
        </w:tc>
        <w:tc>
          <w:tcPr>
            <w:tcW w:w="3574" w:type="dxa"/>
            <w:tcBorders/>
          </w:tcPr>
          <w:p>
            <w:pPr>
              <w:pStyle w:val="style0"/>
              <w:spacing w:before="179"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6"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51" w:lineRule="auto" w:line="220"/>
              <w:ind w:left="195"/>
              <w:rPr>
                <w:rFonts w:ascii="宋体" w:cs="宋体" w:eastAsia="宋体" w:hAnsi="宋体"/>
                <w:sz w:val="17"/>
                <w:szCs w:val="17"/>
              </w:rPr>
            </w:pPr>
            <w:r>
              <w:rPr>
                <w:rFonts w:ascii="宋体" w:cs="宋体" w:eastAsia="宋体" w:hAnsi="宋体"/>
                <w:spacing w:val="-9"/>
                <w:sz w:val="17"/>
                <w:szCs w:val="17"/>
              </w:rPr>
              <w:t>二十五、 债务付息支出</w:t>
            </w:r>
          </w:p>
        </w:tc>
        <w:tc>
          <w:tcPr>
            <w:tcW w:w="3574" w:type="dxa"/>
            <w:tcBorders/>
          </w:tcPr>
          <w:p>
            <w:pPr>
              <w:pStyle w:val="style0"/>
              <w:spacing w:before="180" w:lineRule="auto" w:line="181"/>
              <w:ind w:left="16"/>
              <w:rPr>
                <w:rFonts w:ascii="宋体" w:cs="宋体" w:eastAsia="宋体" w:hAnsi="宋体"/>
                <w:sz w:val="17"/>
                <w:szCs w:val="17"/>
              </w:rPr>
            </w:pPr>
            <w:r>
              <w:rPr>
                <w:rFonts w:ascii="宋体" w:cs="宋体" w:eastAsia="宋体" w:hAnsi="宋体"/>
                <w:spacing w:val="-2"/>
                <w:sz w:val="17"/>
                <w:szCs w:val="17"/>
              </w:rPr>
              <w:t>0.00</w:t>
            </w:r>
          </w:p>
        </w:tc>
      </w:tr>
    </w:tbl>
    <w:p>
      <w:pPr>
        <w:pStyle w:val="style0"/>
        <w:rPr>
          <w:rFonts w:ascii="Arial"/>
          <w:sz w:val="21"/>
        </w:rPr>
      </w:pPr>
    </w:p>
    <w:p>
      <w:pPr>
        <w:pStyle w:val="style0"/>
        <w:rPr>
          <w:rFonts w:ascii="Arial" w:cs="Arial" w:eastAsia="Arial" w:hAnsi="Arial"/>
          <w:sz w:val="21"/>
          <w:szCs w:val="21"/>
        </w:rPr>
        <w:sectPr>
          <w:footerReference w:type="default" r:id="rId33"/>
          <w:pgSz w:w="16838" w:h="11907" w:orient="portrait"/>
          <w:pgMar w:top="1012" w:right="1880" w:bottom="1484" w:left="735" w:header="0" w:footer="1324" w:gutter="0"/>
          <w:cols w:space="720" w:num="1"/>
        </w:sectPr>
      </w:pPr>
    </w:p>
    <w:p>
      <w:pPr>
        <w:pStyle w:val="style0"/>
        <w:spacing w:before="36"/>
        <w:rPr/>
      </w:pPr>
    </w:p>
    <w:p>
      <w:pPr>
        <w:pStyle w:val="style0"/>
        <w:spacing w:before="36"/>
        <w:rPr/>
      </w:pPr>
    </w:p>
    <w:p>
      <w:pPr>
        <w:pStyle w:val="style0"/>
        <w:spacing w:before="36"/>
        <w:rPr/>
      </w:pPr>
    </w:p>
    <w:p>
      <w:pPr>
        <w:pStyle w:val="style0"/>
        <w:spacing w:before="35"/>
        <w:rPr/>
      </w:pPr>
    </w:p>
    <w:p>
      <w:pPr>
        <w:pStyle w:val="style0"/>
        <w:spacing w:before="35"/>
        <w:rPr/>
      </w:pPr>
    </w:p>
    <w:tbl>
      <w:tblPr>
        <w:tblStyle w:val="style4097"/>
        <w:tblW w:w="14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341"/>
        <w:gridCol w:w="3757"/>
        <w:gridCol w:w="3539"/>
        <w:gridCol w:w="3574"/>
      </w:tblGrid>
      <w:tr>
        <w:trPr>
          <w:trHeight w:val="442" w:hRule="atLeast"/>
        </w:trPr>
        <w:tc>
          <w:tcPr>
            <w:tcW w:w="3341" w:type="dxa"/>
            <w:tcBorders/>
          </w:tcPr>
          <w:p>
            <w:pPr>
              <w:pStyle w:val="style0"/>
              <w:rPr>
                <w:rFonts w:ascii="Arial"/>
                <w:sz w:val="21"/>
              </w:rPr>
            </w:pPr>
          </w:p>
        </w:tc>
        <w:tc>
          <w:tcPr>
            <w:tcW w:w="3757" w:type="dxa"/>
            <w:tcBorders/>
          </w:tcPr>
          <w:p>
            <w:pPr>
              <w:pStyle w:val="style0"/>
              <w:rPr>
                <w:rFonts w:ascii="Arial"/>
                <w:sz w:val="21"/>
              </w:rPr>
            </w:pPr>
          </w:p>
        </w:tc>
        <w:tc>
          <w:tcPr>
            <w:tcW w:w="3539" w:type="dxa"/>
            <w:tcBorders/>
          </w:tcPr>
          <w:p>
            <w:pPr>
              <w:pStyle w:val="style0"/>
              <w:spacing w:before="145" w:lineRule="auto" w:line="220"/>
              <w:ind w:left="195"/>
              <w:rPr>
                <w:rFonts w:ascii="宋体" w:cs="宋体" w:eastAsia="宋体" w:hAnsi="宋体"/>
                <w:sz w:val="17"/>
                <w:szCs w:val="17"/>
              </w:rPr>
            </w:pPr>
            <w:r>
              <w:rPr>
                <w:rFonts w:ascii="宋体" w:cs="宋体" w:eastAsia="宋体" w:hAnsi="宋体"/>
                <w:spacing w:val="-8"/>
                <w:sz w:val="17"/>
                <w:szCs w:val="17"/>
              </w:rPr>
              <w:t>二十六、 债务发行费用支出</w:t>
            </w:r>
          </w:p>
        </w:tc>
        <w:tc>
          <w:tcPr>
            <w:tcW w:w="3574" w:type="dxa"/>
            <w:tcBorders/>
          </w:tcPr>
          <w:p>
            <w:pPr>
              <w:pStyle w:val="style0"/>
              <w:spacing w:before="174"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0" w:hRule="atLeast"/>
        </w:trPr>
        <w:tc>
          <w:tcPr>
            <w:tcW w:w="3341" w:type="dxa"/>
            <w:tcBorders/>
          </w:tcPr>
          <w:p>
            <w:pPr>
              <w:pStyle w:val="style0"/>
              <w:spacing w:before="144" w:lineRule="auto" w:line="219"/>
              <w:ind w:left="13"/>
              <w:rPr>
                <w:rFonts w:ascii="宋体" w:cs="宋体" w:eastAsia="宋体" w:hAnsi="宋体"/>
                <w:sz w:val="17"/>
                <w:szCs w:val="17"/>
              </w:rPr>
            </w:pPr>
            <w:r>
              <w:rPr>
                <w:rFonts w:ascii="宋体" w:cs="宋体" w:eastAsia="宋体" w:hAnsi="宋体"/>
                <w:spacing w:val="-2"/>
                <w:sz w:val="17"/>
                <w:szCs w:val="17"/>
              </w:rPr>
              <w:t>本年收入合计</w:t>
            </w:r>
          </w:p>
        </w:tc>
        <w:tc>
          <w:tcPr>
            <w:tcW w:w="3757" w:type="dxa"/>
            <w:tcBorders/>
          </w:tcPr>
          <w:p>
            <w:pPr>
              <w:pStyle w:val="style0"/>
              <w:spacing w:before="173" w:lineRule="auto" w:line="181"/>
              <w:ind w:left="10"/>
              <w:rPr>
                <w:rFonts w:ascii="宋体" w:cs="宋体" w:eastAsia="宋体" w:hAnsi="宋体"/>
                <w:sz w:val="17"/>
                <w:szCs w:val="17"/>
              </w:rPr>
            </w:pPr>
            <w:r>
              <w:rPr>
                <w:rFonts w:ascii="宋体" w:cs="宋体" w:eastAsia="宋体" w:hAnsi="宋体"/>
                <w:spacing w:val="-2"/>
                <w:sz w:val="17"/>
                <w:szCs w:val="17"/>
              </w:rPr>
              <w:t>879.99</w:t>
            </w:r>
          </w:p>
        </w:tc>
        <w:tc>
          <w:tcPr>
            <w:tcW w:w="3539" w:type="dxa"/>
            <w:tcBorders/>
          </w:tcPr>
          <w:p>
            <w:pPr>
              <w:pStyle w:val="style0"/>
              <w:spacing w:before="144" w:lineRule="auto" w:line="219"/>
              <w:ind w:left="193"/>
              <w:rPr>
                <w:rFonts w:ascii="宋体" w:cs="宋体" w:eastAsia="宋体" w:hAnsi="宋体"/>
                <w:sz w:val="17"/>
                <w:szCs w:val="17"/>
              </w:rPr>
            </w:pPr>
            <w:r>
              <w:rPr>
                <w:rFonts w:ascii="宋体" w:cs="宋体" w:eastAsia="宋体" w:hAnsi="宋体"/>
                <w:spacing w:val="-2"/>
                <w:sz w:val="17"/>
                <w:szCs w:val="17"/>
              </w:rPr>
              <w:t>本年支出合计</w:t>
            </w:r>
          </w:p>
        </w:tc>
        <w:tc>
          <w:tcPr>
            <w:tcW w:w="3574" w:type="dxa"/>
            <w:tcBorders/>
          </w:tcPr>
          <w:p>
            <w:pPr>
              <w:pStyle w:val="style0"/>
              <w:spacing w:before="173" w:lineRule="auto" w:line="181"/>
              <w:ind w:left="16"/>
              <w:rPr>
                <w:rFonts w:ascii="宋体" w:cs="宋体" w:eastAsia="宋体" w:hAnsi="宋体"/>
                <w:sz w:val="17"/>
                <w:szCs w:val="17"/>
              </w:rPr>
            </w:pPr>
            <w:r>
              <w:rPr>
                <w:rFonts w:ascii="宋体" w:cs="宋体" w:eastAsia="宋体" w:hAnsi="宋体"/>
                <w:spacing w:val="-2"/>
                <w:sz w:val="17"/>
                <w:szCs w:val="17"/>
              </w:rPr>
              <w:t>898.74</w:t>
            </w:r>
          </w:p>
        </w:tc>
      </w:tr>
      <w:tr>
        <w:tblPrEx/>
        <w:trPr>
          <w:trHeight w:val="438" w:hRule="atLeast"/>
        </w:trPr>
        <w:tc>
          <w:tcPr>
            <w:tcW w:w="3341" w:type="dxa"/>
            <w:tcBorders/>
          </w:tcPr>
          <w:p>
            <w:pPr>
              <w:pStyle w:val="style0"/>
              <w:spacing w:before="145" w:lineRule="auto" w:line="220"/>
              <w:ind w:left="13"/>
              <w:rPr>
                <w:rFonts w:ascii="宋体" w:cs="宋体" w:eastAsia="宋体" w:hAnsi="宋体"/>
                <w:sz w:val="17"/>
                <w:szCs w:val="17"/>
              </w:rPr>
            </w:pPr>
            <w:r>
              <w:rPr>
                <w:rFonts w:ascii="宋体" w:cs="宋体" w:eastAsia="宋体" w:hAnsi="宋体"/>
                <w:spacing w:val="-2"/>
                <w:sz w:val="17"/>
                <w:szCs w:val="17"/>
              </w:rPr>
              <w:t>上年结转结余</w:t>
            </w:r>
          </w:p>
        </w:tc>
        <w:tc>
          <w:tcPr>
            <w:tcW w:w="3757" w:type="dxa"/>
            <w:tcBorders/>
          </w:tcPr>
          <w:p>
            <w:pPr>
              <w:pStyle w:val="style0"/>
              <w:spacing w:before="173" w:lineRule="auto" w:line="182"/>
              <w:ind w:left="22"/>
              <w:rPr>
                <w:rFonts w:ascii="宋体" w:cs="宋体" w:eastAsia="宋体" w:hAnsi="宋体"/>
                <w:sz w:val="17"/>
                <w:szCs w:val="17"/>
              </w:rPr>
            </w:pPr>
            <w:r>
              <w:rPr>
                <w:rFonts w:ascii="宋体" w:cs="宋体" w:eastAsia="宋体" w:hAnsi="宋体"/>
                <w:spacing w:val="-4"/>
                <w:sz w:val="17"/>
                <w:szCs w:val="17"/>
              </w:rPr>
              <w:t>18.76</w:t>
            </w:r>
          </w:p>
        </w:tc>
        <w:tc>
          <w:tcPr>
            <w:tcW w:w="3539" w:type="dxa"/>
            <w:tcBorders/>
          </w:tcPr>
          <w:p>
            <w:pPr>
              <w:pStyle w:val="style0"/>
              <w:spacing w:before="145" w:lineRule="auto" w:line="220"/>
              <w:ind w:left="196"/>
              <w:rPr>
                <w:rFonts w:ascii="宋体" w:cs="宋体" w:eastAsia="宋体" w:hAnsi="宋体"/>
                <w:sz w:val="17"/>
                <w:szCs w:val="17"/>
              </w:rPr>
            </w:pPr>
            <w:r>
              <w:rPr>
                <w:rFonts w:ascii="宋体" w:cs="宋体" w:eastAsia="宋体" w:hAnsi="宋体"/>
                <w:spacing w:val="-2"/>
                <w:sz w:val="17"/>
                <w:szCs w:val="17"/>
              </w:rPr>
              <w:t>结转下年支出</w:t>
            </w:r>
          </w:p>
        </w:tc>
        <w:tc>
          <w:tcPr>
            <w:tcW w:w="3574" w:type="dxa"/>
            <w:tcBorders/>
          </w:tcPr>
          <w:p>
            <w:pPr>
              <w:pStyle w:val="style0"/>
              <w:spacing w:before="174" w:lineRule="auto" w:line="181"/>
              <w:ind w:left="16"/>
              <w:rPr>
                <w:rFonts w:ascii="宋体" w:cs="宋体" w:eastAsia="宋体" w:hAnsi="宋体"/>
                <w:sz w:val="17"/>
                <w:szCs w:val="17"/>
              </w:rPr>
            </w:pPr>
            <w:r>
              <w:rPr>
                <w:rFonts w:ascii="宋体" w:cs="宋体" w:eastAsia="宋体" w:hAnsi="宋体"/>
                <w:spacing w:val="-2"/>
                <w:sz w:val="17"/>
                <w:szCs w:val="17"/>
              </w:rPr>
              <w:t>0.00</w:t>
            </w:r>
          </w:p>
        </w:tc>
      </w:tr>
      <w:tr>
        <w:tblPrEx/>
        <w:trPr>
          <w:trHeight w:val="444" w:hRule="atLeast"/>
        </w:trPr>
        <w:tc>
          <w:tcPr>
            <w:tcW w:w="3341" w:type="dxa"/>
            <w:tcBorders/>
          </w:tcPr>
          <w:p>
            <w:pPr>
              <w:pStyle w:val="style0"/>
              <w:spacing w:before="148" w:lineRule="auto" w:line="220"/>
              <w:ind w:left="18"/>
              <w:rPr>
                <w:rFonts w:ascii="宋体" w:cs="宋体" w:eastAsia="宋体" w:hAnsi="宋体"/>
                <w:sz w:val="17"/>
                <w:szCs w:val="17"/>
              </w:rPr>
            </w:pPr>
            <w:r>
              <w:rPr>
                <w:rFonts w:ascii="宋体" w:cs="宋体" w:eastAsia="宋体" w:hAnsi="宋体"/>
                <w:spacing w:val="-3"/>
                <w:sz w:val="17"/>
                <w:szCs w:val="17"/>
              </w:rPr>
              <w:t>收入总计</w:t>
            </w:r>
          </w:p>
        </w:tc>
        <w:tc>
          <w:tcPr>
            <w:tcW w:w="3757" w:type="dxa"/>
            <w:tcBorders/>
          </w:tcPr>
          <w:p>
            <w:pPr>
              <w:pStyle w:val="style0"/>
              <w:spacing w:before="177" w:lineRule="auto" w:line="181"/>
              <w:ind w:left="10"/>
              <w:rPr>
                <w:rFonts w:ascii="宋体" w:cs="宋体" w:eastAsia="宋体" w:hAnsi="宋体"/>
                <w:sz w:val="17"/>
                <w:szCs w:val="17"/>
              </w:rPr>
            </w:pPr>
            <w:r>
              <w:rPr>
                <w:rFonts w:ascii="宋体" w:cs="宋体" w:eastAsia="宋体" w:hAnsi="宋体"/>
                <w:spacing w:val="-2"/>
                <w:sz w:val="17"/>
                <w:szCs w:val="17"/>
              </w:rPr>
              <w:t>898.74</w:t>
            </w:r>
          </w:p>
        </w:tc>
        <w:tc>
          <w:tcPr>
            <w:tcW w:w="3539" w:type="dxa"/>
            <w:tcBorders/>
          </w:tcPr>
          <w:p>
            <w:pPr>
              <w:pStyle w:val="style0"/>
              <w:spacing w:before="149" w:lineRule="auto" w:line="220"/>
              <w:ind w:left="193"/>
              <w:rPr>
                <w:rFonts w:ascii="宋体" w:cs="宋体" w:eastAsia="宋体" w:hAnsi="宋体"/>
                <w:sz w:val="17"/>
                <w:szCs w:val="17"/>
              </w:rPr>
            </w:pPr>
            <w:r>
              <w:rPr>
                <w:rFonts w:ascii="宋体" w:cs="宋体" w:eastAsia="宋体" w:hAnsi="宋体"/>
                <w:spacing w:val="-2"/>
                <w:sz w:val="17"/>
                <w:szCs w:val="17"/>
              </w:rPr>
              <w:t>支出总计</w:t>
            </w:r>
          </w:p>
        </w:tc>
        <w:tc>
          <w:tcPr>
            <w:tcW w:w="3574" w:type="dxa"/>
            <w:tcBorders/>
          </w:tcPr>
          <w:p>
            <w:pPr>
              <w:pStyle w:val="style0"/>
              <w:spacing w:before="177" w:lineRule="auto" w:line="181"/>
              <w:ind w:left="16"/>
              <w:rPr>
                <w:rFonts w:ascii="宋体" w:cs="宋体" w:eastAsia="宋体" w:hAnsi="宋体"/>
                <w:sz w:val="17"/>
                <w:szCs w:val="17"/>
              </w:rPr>
            </w:pPr>
            <w:r>
              <w:rPr>
                <w:rFonts w:ascii="宋体" w:cs="宋体" w:eastAsia="宋体" w:hAnsi="宋体"/>
                <w:spacing w:val="-2"/>
                <w:sz w:val="17"/>
                <w:szCs w:val="17"/>
              </w:rPr>
              <w:t>898.74</w:t>
            </w:r>
          </w:p>
        </w:tc>
      </w:tr>
    </w:tbl>
    <w:p>
      <w:pPr>
        <w:pStyle w:val="style66"/>
        <w:spacing w:before="22" w:lineRule="auto" w:line="220"/>
        <w:ind w:left="113"/>
        <w:rPr>
          <w:sz w:val="17"/>
          <w:szCs w:val="17"/>
        </w:rPr>
      </w:pPr>
      <w:r>
        <w:rPr>
          <w:spacing w:val="-1"/>
          <w:sz w:val="17"/>
          <w:szCs w:val="17"/>
        </w:rPr>
        <w:t>注：报表金额单位转换时可能存在四舍五入尾数误差。</w:t>
      </w:r>
    </w:p>
    <w:p>
      <w:pPr>
        <w:pStyle w:val="style0"/>
        <w:spacing w:lineRule="auto" w:line="220"/>
        <w:rPr>
          <w:sz w:val="17"/>
          <w:szCs w:val="17"/>
        </w:rPr>
        <w:sectPr>
          <w:footerReference w:type="default" r:id="rId34"/>
          <w:pgSz w:w="16838" w:h="11907" w:orient="portrait"/>
          <w:pgMar w:top="1012" w:right="1880" w:bottom="1484" w:left="735" w:header="0" w:footer="1324" w:gutter="0"/>
          <w:cols w:space="720" w:num="1"/>
        </w:sect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3"/>
        <w:rPr>
          <w:rFonts w:ascii="Arial"/>
          <w:sz w:val="21"/>
        </w:rPr>
      </w:pPr>
    </w:p>
    <w:p>
      <w:pPr>
        <w:pStyle w:val="style0"/>
        <w:spacing w:lineRule="auto" w:line="244"/>
        <w:rPr>
          <w:rFonts w:ascii="Arial"/>
          <w:sz w:val="21"/>
        </w:rPr>
      </w:pPr>
    </w:p>
    <w:p>
      <w:pPr>
        <w:pStyle w:val="style0"/>
        <w:spacing w:lineRule="auto" w:line="244"/>
        <w:rPr>
          <w:rFonts w:ascii="Arial"/>
          <w:sz w:val="21"/>
        </w:rPr>
      </w:pPr>
    </w:p>
    <w:p>
      <w:pPr>
        <w:pStyle w:val="style0"/>
        <w:spacing w:lineRule="auto" w:line="244"/>
        <w:rPr>
          <w:rFonts w:ascii="Arial"/>
          <w:sz w:val="21"/>
        </w:rPr>
      </w:pPr>
    </w:p>
    <w:p>
      <w:pPr>
        <w:pStyle w:val="style66"/>
        <w:spacing w:before="78" w:lineRule="auto" w:line="220"/>
        <w:ind w:left="6853"/>
        <w:rPr>
          <w:sz w:val="24"/>
          <w:szCs w:val="24"/>
        </w:rPr>
      </w:pPr>
      <w:r>
        <w:rPr>
          <w:spacing w:val="-3"/>
          <w:sz w:val="24"/>
          <w:szCs w:val="24"/>
        </w:rPr>
        <w:t>收入总体情况表</w:t>
      </w:r>
    </w:p>
    <w:p>
      <w:pPr>
        <w:pStyle w:val="style0"/>
        <w:spacing w:lineRule="exact" w:line="220"/>
        <w:rPr/>
      </w:pPr>
    </w:p>
    <w:p>
      <w:pPr>
        <w:pStyle w:val="style0"/>
        <w:spacing w:lineRule="exact" w:line="220"/>
        <w:rPr/>
        <w:sectPr>
          <w:footerReference w:type="default" r:id="rId35"/>
          <w:pgSz w:w="16838" w:h="11907" w:orient="portrait"/>
          <w:pgMar w:top="1012" w:right="540" w:bottom="1484" w:left="730" w:header="0" w:footer="1324" w:gutter="0"/>
          <w:cols w:equalWidth="0" w:num="1">
            <w:col w:w="15566"/>
          </w:cols>
        </w:sectPr>
      </w:pPr>
    </w:p>
    <w:p>
      <w:pPr>
        <w:pStyle w:val="style66"/>
        <w:spacing w:before="33" w:lineRule="auto" w:line="185"/>
        <w:ind w:left="121"/>
        <w:rPr>
          <w:sz w:val="17"/>
          <w:szCs w:val="17"/>
        </w:rPr>
      </w:pPr>
      <w:r>
        <w:rPr>
          <w:spacing w:val="-1"/>
          <w:sz w:val="17"/>
          <w:szCs w:val="17"/>
        </w:rPr>
        <w:t>单位名称：环江毛南族自治县龙岩乡中心小学</w:t>
      </w:r>
    </w:p>
    <w:p>
      <w:pPr>
        <w:pStyle w:val="style0"/>
        <w:spacing w:lineRule="auto" w:line="14"/>
        <w:rPr>
          <w:rFonts w:ascii="Arial"/>
          <w:sz w:val="2"/>
        </w:rPr>
      </w:pPr>
      <w:r>
        <w:rPr>
          <w:rFonts w:ascii="Arial" w:cs="Arial" w:eastAsia="Arial" w:hAnsi="Arial"/>
          <w:sz w:val="2"/>
          <w:szCs w:val="2"/>
        </w:rPr>
        <w:br w:type="column"/>
      </w:r>
    </w:p>
    <w:p>
      <w:pPr>
        <w:pStyle w:val="style66"/>
        <w:spacing w:before="32" w:lineRule="auto" w:line="185"/>
        <w:rPr>
          <w:sz w:val="17"/>
          <w:szCs w:val="17"/>
        </w:rPr>
      </w:pPr>
      <w:r>
        <w:rPr>
          <w:spacing w:val="-2"/>
          <w:sz w:val="17"/>
          <w:szCs w:val="17"/>
        </w:rPr>
        <w:t>单位：万元</w:t>
      </w:r>
    </w:p>
    <w:p>
      <w:pPr>
        <w:pStyle w:val="style0"/>
        <w:spacing w:lineRule="auto" w:line="185"/>
        <w:rPr>
          <w:sz w:val="17"/>
          <w:szCs w:val="17"/>
        </w:rPr>
        <w:sectPr>
          <w:type w:val="continuous"/>
          <w:pgSz w:w="16838" w:h="11907" w:orient="portrait"/>
          <w:pgMar w:top="1012" w:right="540" w:bottom="1484" w:left="730" w:header="0" w:footer="1324" w:gutter="0"/>
          <w:cols w:equalWidth="0" w:num="2">
            <w:col w:w="13843" w:space="100"/>
            <w:col w:w="1624"/>
          </w:cols>
        </w:sectPr>
      </w:pPr>
    </w:p>
    <w:p>
      <w:pPr>
        <w:pStyle w:val="style0"/>
        <w:spacing w:lineRule="exact" w:line="77"/>
        <w:rPr/>
      </w:pPr>
    </w:p>
    <w:tbl>
      <w:tblPr>
        <w:tblStyle w:val="style4097"/>
        <w:tblW w:w="15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640"/>
        <w:gridCol w:w="1277"/>
        <w:gridCol w:w="989"/>
        <w:gridCol w:w="926"/>
        <w:gridCol w:w="910"/>
        <w:gridCol w:w="967"/>
        <w:gridCol w:w="987"/>
        <w:gridCol w:w="1077"/>
        <w:gridCol w:w="973"/>
        <w:gridCol w:w="918"/>
        <w:gridCol w:w="1011"/>
        <w:gridCol w:w="858"/>
        <w:gridCol w:w="1093"/>
        <w:gridCol w:w="935"/>
        <w:gridCol w:w="994"/>
      </w:tblGrid>
      <w:tr>
        <w:trPr>
          <w:trHeight w:val="198" w:hRule="atLeast"/>
        </w:trPr>
        <w:tc>
          <w:tcPr>
            <w:tcW w:w="1640" w:type="dxa"/>
            <w:vMerge w:val="restart"/>
            <w:tcBorders>
              <w:bottom w:val="nil"/>
            </w:tcBorders>
          </w:tcPr>
          <w:p>
            <w:pPr>
              <w:pStyle w:val="style0"/>
              <w:spacing w:lineRule="auto" w:line="241"/>
              <w:rPr>
                <w:rFonts w:ascii="Arial"/>
                <w:sz w:val="21"/>
              </w:rPr>
            </w:pPr>
          </w:p>
          <w:p>
            <w:pPr>
              <w:pStyle w:val="style0"/>
              <w:spacing w:lineRule="auto" w:line="241"/>
              <w:rPr>
                <w:rFonts w:ascii="Arial"/>
                <w:sz w:val="21"/>
              </w:rPr>
            </w:pPr>
          </w:p>
          <w:p>
            <w:pPr>
              <w:pStyle w:val="style0"/>
              <w:spacing w:before="55" w:lineRule="auto" w:line="220"/>
              <w:ind w:left="142"/>
              <w:rPr>
                <w:rFonts w:ascii="宋体" w:cs="宋体" w:eastAsia="宋体" w:hAnsi="宋体"/>
                <w:sz w:val="17"/>
                <w:szCs w:val="17"/>
              </w:rPr>
            </w:pPr>
            <w:r>
              <w:rPr>
                <w:rFonts w:ascii="宋体" w:cs="宋体" w:eastAsia="宋体" w:hAnsi="宋体"/>
                <w:spacing w:val="-14"/>
                <w:sz w:val="17"/>
                <w:szCs w:val="17"/>
              </w:rPr>
              <w:t>部门（单位）</w:t>
            </w:r>
            <w:r>
              <w:rPr>
                <w:rFonts w:ascii="宋体" w:cs="宋体" w:eastAsia="宋体" w:hAnsi="宋体"/>
                <w:spacing w:val="20"/>
                <w:sz w:val="17"/>
                <w:szCs w:val="17"/>
              </w:rPr>
              <w:t xml:space="preserve"> </w:t>
            </w:r>
            <w:r>
              <w:rPr>
                <w:rFonts w:ascii="宋体" w:cs="宋体" w:eastAsia="宋体" w:hAnsi="宋体"/>
                <w:spacing w:val="-14"/>
                <w:sz w:val="17"/>
                <w:szCs w:val="17"/>
              </w:rPr>
              <w:t>代码</w:t>
            </w:r>
          </w:p>
        </w:tc>
        <w:tc>
          <w:tcPr>
            <w:tcW w:w="1277" w:type="dxa"/>
            <w:vMerge w:val="restart"/>
            <w:tcBorders>
              <w:bottom w:val="nil"/>
            </w:tcBorders>
          </w:tcPr>
          <w:p>
            <w:pPr>
              <w:pStyle w:val="style0"/>
              <w:spacing w:lineRule="auto" w:line="384"/>
              <w:rPr>
                <w:rFonts w:ascii="Arial"/>
                <w:sz w:val="21"/>
              </w:rPr>
            </w:pPr>
          </w:p>
          <w:p>
            <w:pPr>
              <w:pStyle w:val="style0"/>
              <w:spacing w:before="55" w:lineRule="auto" w:line="217"/>
              <w:ind w:left="470" w:right="136" w:hanging="340"/>
              <w:rPr>
                <w:rFonts w:ascii="宋体" w:cs="宋体" w:eastAsia="宋体" w:hAnsi="宋体"/>
                <w:sz w:val="17"/>
                <w:szCs w:val="17"/>
              </w:rPr>
            </w:pPr>
            <w:r>
              <w:rPr>
                <w:rFonts w:ascii="宋体" w:cs="宋体" w:eastAsia="宋体" w:hAnsi="宋体"/>
                <w:spacing w:val="-4"/>
                <w:sz w:val="17"/>
                <w:szCs w:val="17"/>
              </w:rPr>
              <w:t>部门（单位）</w:t>
            </w:r>
            <w:r>
              <w:rPr>
                <w:rFonts w:ascii="宋体" w:cs="宋体" w:eastAsia="宋体" w:hAnsi="宋体"/>
                <w:spacing w:val="3"/>
                <w:sz w:val="17"/>
                <w:szCs w:val="17"/>
              </w:rPr>
              <w:t xml:space="preserve"> </w:t>
            </w:r>
            <w:r>
              <w:rPr>
                <w:rFonts w:ascii="宋体" w:cs="宋体" w:eastAsia="宋体" w:hAnsi="宋体"/>
                <w:spacing w:val="-5"/>
                <w:sz w:val="17"/>
                <w:szCs w:val="17"/>
              </w:rPr>
              <w:t>名称</w:t>
            </w:r>
          </w:p>
        </w:tc>
        <w:tc>
          <w:tcPr>
            <w:tcW w:w="989" w:type="dxa"/>
            <w:vMerge w:val="restart"/>
            <w:tcBorders>
              <w:bottom w:val="nil"/>
            </w:tcBorders>
          </w:tcPr>
          <w:p>
            <w:pPr>
              <w:pStyle w:val="style0"/>
              <w:spacing w:lineRule="auto" w:line="246"/>
              <w:rPr>
                <w:rFonts w:ascii="Arial"/>
                <w:sz w:val="21"/>
              </w:rPr>
            </w:pPr>
          </w:p>
          <w:p>
            <w:pPr>
              <w:pStyle w:val="style0"/>
              <w:spacing w:lineRule="auto" w:line="247"/>
              <w:rPr>
                <w:rFonts w:ascii="Arial"/>
                <w:sz w:val="21"/>
              </w:rPr>
            </w:pPr>
          </w:p>
          <w:p>
            <w:pPr>
              <w:pStyle w:val="style0"/>
              <w:spacing w:before="55" w:lineRule="auto" w:line="221"/>
              <w:ind w:left="326"/>
              <w:rPr>
                <w:rFonts w:ascii="宋体" w:cs="宋体" w:eastAsia="宋体" w:hAnsi="宋体"/>
                <w:sz w:val="17"/>
                <w:szCs w:val="17"/>
              </w:rPr>
            </w:pPr>
            <w:r>
              <w:rPr>
                <w:rFonts w:ascii="宋体" w:cs="宋体" w:eastAsia="宋体" w:hAnsi="宋体"/>
                <w:spacing w:val="-4"/>
                <w:sz w:val="17"/>
                <w:szCs w:val="17"/>
              </w:rPr>
              <w:t>合计</w:t>
            </w:r>
          </w:p>
        </w:tc>
        <w:tc>
          <w:tcPr>
            <w:tcW w:w="5840" w:type="dxa"/>
            <w:gridSpan w:val="6"/>
            <w:tcBorders/>
          </w:tcPr>
          <w:p>
            <w:pPr>
              <w:pStyle w:val="style0"/>
              <w:spacing w:before="12" w:lineRule="auto" w:line="191"/>
              <w:ind w:left="2583"/>
              <w:rPr>
                <w:rFonts w:ascii="宋体" w:cs="宋体" w:eastAsia="宋体" w:hAnsi="宋体"/>
                <w:sz w:val="17"/>
                <w:szCs w:val="17"/>
              </w:rPr>
            </w:pPr>
            <w:r>
              <w:rPr>
                <w:rFonts w:ascii="宋体" w:cs="宋体" w:eastAsia="宋体" w:hAnsi="宋体"/>
                <w:spacing w:val="-2"/>
                <w:sz w:val="17"/>
                <w:szCs w:val="17"/>
              </w:rPr>
              <w:t>本年收入</w:t>
            </w:r>
          </w:p>
        </w:tc>
        <w:tc>
          <w:tcPr>
            <w:tcW w:w="5809" w:type="dxa"/>
            <w:gridSpan w:val="6"/>
            <w:tcBorders/>
          </w:tcPr>
          <w:p>
            <w:pPr>
              <w:pStyle w:val="style0"/>
              <w:spacing w:before="12" w:lineRule="auto" w:line="191"/>
              <w:ind w:left="2400"/>
              <w:rPr>
                <w:rFonts w:ascii="宋体" w:cs="宋体" w:eastAsia="宋体" w:hAnsi="宋体"/>
                <w:sz w:val="17"/>
                <w:szCs w:val="17"/>
              </w:rPr>
            </w:pPr>
            <w:r>
              <w:rPr>
                <w:rFonts w:ascii="宋体" w:cs="宋体" w:eastAsia="宋体" w:hAnsi="宋体"/>
                <w:spacing w:val="-2"/>
                <w:sz w:val="17"/>
                <w:szCs w:val="17"/>
              </w:rPr>
              <w:t>上年结转结余</w:t>
            </w:r>
          </w:p>
        </w:tc>
      </w:tr>
      <w:tr>
        <w:tblPrEx/>
        <w:trPr>
          <w:trHeight w:val="1044" w:hRule="atLeast"/>
        </w:trPr>
        <w:tc>
          <w:tcPr>
            <w:tcW w:w="1640" w:type="dxa"/>
            <w:vMerge w:val="continue"/>
            <w:tcBorders>
              <w:top w:val="nil"/>
            </w:tcBorders>
          </w:tcPr>
          <w:p>
            <w:pPr>
              <w:pStyle w:val="style0"/>
              <w:rPr>
                <w:rFonts w:ascii="Arial"/>
                <w:sz w:val="21"/>
              </w:rPr>
            </w:pPr>
          </w:p>
        </w:tc>
        <w:tc>
          <w:tcPr>
            <w:tcW w:w="1277" w:type="dxa"/>
            <w:vMerge w:val="continue"/>
            <w:tcBorders>
              <w:top w:val="nil"/>
            </w:tcBorders>
          </w:tcPr>
          <w:p>
            <w:pPr>
              <w:pStyle w:val="style0"/>
              <w:rPr>
                <w:rFonts w:ascii="Arial"/>
                <w:sz w:val="21"/>
              </w:rPr>
            </w:pPr>
          </w:p>
        </w:tc>
        <w:tc>
          <w:tcPr>
            <w:tcW w:w="989" w:type="dxa"/>
            <w:vMerge w:val="continue"/>
            <w:tcBorders>
              <w:top w:val="nil"/>
            </w:tcBorders>
          </w:tcPr>
          <w:p>
            <w:pPr>
              <w:pStyle w:val="style0"/>
              <w:rPr>
                <w:rFonts w:ascii="Arial"/>
                <w:sz w:val="21"/>
              </w:rPr>
            </w:pPr>
          </w:p>
        </w:tc>
        <w:tc>
          <w:tcPr>
            <w:tcW w:w="926" w:type="dxa"/>
            <w:tcBorders/>
          </w:tcPr>
          <w:p>
            <w:pPr>
              <w:pStyle w:val="style0"/>
              <w:spacing w:lineRule="auto" w:line="389"/>
              <w:rPr>
                <w:rFonts w:ascii="Arial"/>
                <w:sz w:val="21"/>
              </w:rPr>
            </w:pPr>
          </w:p>
          <w:p>
            <w:pPr>
              <w:pStyle w:val="style0"/>
              <w:spacing w:before="55" w:lineRule="auto" w:line="221"/>
              <w:ind w:left="448"/>
              <w:rPr>
                <w:rFonts w:ascii="宋体" w:cs="宋体" w:eastAsia="宋体" w:hAnsi="宋体"/>
                <w:sz w:val="17"/>
                <w:szCs w:val="17"/>
              </w:rPr>
            </w:pPr>
            <w:r>
              <w:rPr>
                <w:rFonts w:ascii="宋体" w:cs="宋体" w:eastAsia="宋体" w:hAnsi="宋体"/>
                <w:spacing w:val="-3"/>
                <w:sz w:val="17"/>
                <w:szCs w:val="17"/>
              </w:rPr>
              <w:t>小计</w:t>
            </w:r>
          </w:p>
        </w:tc>
        <w:tc>
          <w:tcPr>
            <w:tcW w:w="910" w:type="dxa"/>
            <w:tcBorders/>
          </w:tcPr>
          <w:p>
            <w:pPr>
              <w:pStyle w:val="style0"/>
              <w:spacing w:lineRule="auto" w:line="251"/>
              <w:rPr>
                <w:rFonts w:ascii="Arial"/>
                <w:sz w:val="21"/>
              </w:rPr>
            </w:pPr>
          </w:p>
          <w:p>
            <w:pPr>
              <w:pStyle w:val="style0"/>
              <w:spacing w:before="56" w:lineRule="auto" w:line="282"/>
              <w:ind w:left="286" w:right="110" w:hanging="168"/>
              <w:rPr>
                <w:rFonts w:ascii="宋体" w:cs="宋体" w:eastAsia="宋体" w:hAnsi="宋体"/>
                <w:sz w:val="17"/>
                <w:szCs w:val="17"/>
              </w:rPr>
            </w:pPr>
            <w:r>
              <w:rPr>
                <w:rFonts w:ascii="宋体" w:cs="宋体" w:eastAsia="宋体" w:hAnsi="宋体"/>
                <w:spacing w:val="-3"/>
                <w:sz w:val="17"/>
                <w:szCs w:val="17"/>
              </w:rPr>
              <w:t>一般公共</w:t>
            </w:r>
            <w:r>
              <w:rPr>
                <w:rFonts w:ascii="宋体" w:cs="宋体" w:eastAsia="宋体" w:hAnsi="宋体"/>
                <w:spacing w:val="1"/>
                <w:sz w:val="17"/>
                <w:szCs w:val="17"/>
              </w:rPr>
              <w:t xml:space="preserve"> </w:t>
            </w:r>
            <w:r>
              <w:rPr>
                <w:rFonts w:ascii="宋体" w:cs="宋体" w:eastAsia="宋体" w:hAnsi="宋体"/>
                <w:spacing w:val="-2"/>
                <w:sz w:val="17"/>
                <w:szCs w:val="17"/>
              </w:rPr>
              <w:t>预算</w:t>
            </w:r>
          </w:p>
        </w:tc>
        <w:tc>
          <w:tcPr>
            <w:tcW w:w="967" w:type="dxa"/>
            <w:tcBorders/>
          </w:tcPr>
          <w:p>
            <w:pPr>
              <w:pStyle w:val="style0"/>
              <w:spacing w:lineRule="auto" w:line="251"/>
              <w:rPr>
                <w:rFonts w:ascii="Arial"/>
                <w:sz w:val="21"/>
              </w:rPr>
            </w:pPr>
          </w:p>
          <w:p>
            <w:pPr>
              <w:pStyle w:val="style0"/>
              <w:spacing w:before="56" w:lineRule="auto" w:line="219"/>
              <w:ind w:left="143"/>
              <w:rPr>
                <w:rFonts w:ascii="宋体" w:cs="宋体" w:eastAsia="宋体" w:hAnsi="宋体"/>
                <w:sz w:val="17"/>
                <w:szCs w:val="17"/>
              </w:rPr>
            </w:pPr>
            <w:r>
              <w:rPr>
                <w:rFonts w:ascii="宋体" w:cs="宋体" w:eastAsia="宋体" w:hAnsi="宋体"/>
                <w:spacing w:val="-2"/>
                <w:sz w:val="17"/>
                <w:szCs w:val="17"/>
              </w:rPr>
              <w:t>政府性基</w:t>
            </w:r>
          </w:p>
          <w:p>
            <w:pPr>
              <w:pStyle w:val="style0"/>
              <w:spacing w:before="115" w:lineRule="auto" w:line="220"/>
              <w:ind w:left="230"/>
              <w:rPr>
                <w:rFonts w:ascii="宋体" w:cs="宋体" w:eastAsia="宋体" w:hAnsi="宋体"/>
                <w:sz w:val="17"/>
                <w:szCs w:val="17"/>
              </w:rPr>
            </w:pPr>
            <w:r>
              <w:rPr>
                <w:rFonts w:ascii="宋体" w:cs="宋体" w:eastAsia="宋体" w:hAnsi="宋体"/>
                <w:spacing w:val="-2"/>
                <w:sz w:val="17"/>
                <w:szCs w:val="17"/>
              </w:rPr>
              <w:t>金预算</w:t>
            </w:r>
          </w:p>
        </w:tc>
        <w:tc>
          <w:tcPr>
            <w:tcW w:w="987" w:type="dxa"/>
            <w:tcBorders/>
          </w:tcPr>
          <w:p>
            <w:pPr>
              <w:pStyle w:val="style0"/>
              <w:spacing w:lineRule="auto" w:line="251"/>
              <w:rPr>
                <w:rFonts w:ascii="Arial"/>
                <w:sz w:val="21"/>
              </w:rPr>
            </w:pPr>
          </w:p>
          <w:p>
            <w:pPr>
              <w:pStyle w:val="style0"/>
              <w:spacing w:before="56" w:lineRule="auto" w:line="282"/>
              <w:ind w:left="157" w:right="147" w:firstLine="15"/>
              <w:rPr>
                <w:rFonts w:ascii="宋体" w:cs="宋体" w:eastAsia="宋体" w:hAnsi="宋体"/>
                <w:sz w:val="17"/>
                <w:szCs w:val="17"/>
              </w:rPr>
            </w:pPr>
            <w:r>
              <w:rPr>
                <w:rFonts w:ascii="宋体" w:cs="宋体" w:eastAsia="宋体" w:hAnsi="宋体"/>
                <w:spacing w:val="-6"/>
                <w:sz w:val="17"/>
                <w:szCs w:val="17"/>
              </w:rPr>
              <w:t>国有资本</w:t>
            </w:r>
            <w:r>
              <w:rPr>
                <w:rFonts w:ascii="宋体" w:cs="宋体" w:eastAsia="宋体" w:hAnsi="宋体"/>
                <w:sz w:val="17"/>
                <w:szCs w:val="17"/>
              </w:rPr>
              <w:t xml:space="preserve"> </w:t>
            </w:r>
            <w:r>
              <w:rPr>
                <w:rFonts w:ascii="宋体" w:cs="宋体" w:eastAsia="宋体" w:hAnsi="宋体"/>
                <w:spacing w:val="-2"/>
                <w:sz w:val="17"/>
                <w:szCs w:val="17"/>
              </w:rPr>
              <w:t>经营预算</w:t>
            </w:r>
          </w:p>
        </w:tc>
        <w:tc>
          <w:tcPr>
            <w:tcW w:w="1077" w:type="dxa"/>
            <w:tcBorders/>
          </w:tcPr>
          <w:p>
            <w:pPr>
              <w:pStyle w:val="style0"/>
              <w:spacing w:before="98" w:lineRule="auto" w:line="220"/>
              <w:ind w:left="118"/>
              <w:rPr>
                <w:rFonts w:ascii="宋体" w:cs="宋体" w:eastAsia="宋体" w:hAnsi="宋体"/>
                <w:sz w:val="17"/>
                <w:szCs w:val="17"/>
              </w:rPr>
            </w:pPr>
            <w:r>
              <w:rPr>
                <w:rFonts w:ascii="宋体" w:cs="宋体" w:eastAsia="宋体" w:hAnsi="宋体"/>
                <w:spacing w:val="-2"/>
                <w:sz w:val="17"/>
                <w:szCs w:val="17"/>
              </w:rPr>
              <w:t>财政专户管</w:t>
            </w:r>
          </w:p>
          <w:p>
            <w:pPr>
              <w:pStyle w:val="style0"/>
              <w:spacing w:before="109" w:lineRule="auto" w:line="221"/>
              <w:ind w:left="289"/>
              <w:rPr>
                <w:rFonts w:ascii="宋体" w:cs="宋体" w:eastAsia="宋体" w:hAnsi="宋体"/>
                <w:sz w:val="17"/>
                <w:szCs w:val="17"/>
              </w:rPr>
            </w:pPr>
            <w:r>
              <w:rPr>
                <w:rFonts w:ascii="宋体" w:cs="宋体" w:eastAsia="宋体" w:hAnsi="宋体"/>
                <w:spacing w:val="-3"/>
                <w:sz w:val="17"/>
                <w:szCs w:val="17"/>
              </w:rPr>
              <w:t>理资金</w:t>
            </w:r>
          </w:p>
          <w:p>
            <w:pPr>
              <w:pStyle w:val="style0"/>
              <w:spacing w:before="108" w:lineRule="auto" w:line="220"/>
              <w:ind w:left="378"/>
              <w:rPr>
                <w:rFonts w:ascii="宋体" w:cs="宋体" w:eastAsia="宋体" w:hAnsi="宋体"/>
                <w:sz w:val="17"/>
                <w:szCs w:val="17"/>
              </w:rPr>
            </w:pPr>
            <w:r>
              <w:rPr>
                <w:rFonts w:ascii="宋体" w:cs="宋体" w:eastAsia="宋体" w:hAnsi="宋体"/>
                <w:spacing w:val="-4"/>
                <w:sz w:val="17"/>
                <w:szCs w:val="17"/>
              </w:rPr>
              <w:t>收入</w:t>
            </w:r>
          </w:p>
        </w:tc>
        <w:tc>
          <w:tcPr>
            <w:tcW w:w="973" w:type="dxa"/>
            <w:tcBorders/>
          </w:tcPr>
          <w:p>
            <w:pPr>
              <w:pStyle w:val="style0"/>
              <w:spacing w:lineRule="auto" w:line="389"/>
              <w:rPr>
                <w:rFonts w:ascii="Arial"/>
                <w:sz w:val="21"/>
              </w:rPr>
            </w:pPr>
          </w:p>
          <w:p>
            <w:pPr>
              <w:pStyle w:val="style0"/>
              <w:spacing w:before="55" w:lineRule="auto" w:line="220"/>
              <w:ind w:left="152"/>
              <w:rPr>
                <w:rFonts w:ascii="宋体" w:cs="宋体" w:eastAsia="宋体" w:hAnsi="宋体"/>
                <w:sz w:val="17"/>
                <w:szCs w:val="17"/>
              </w:rPr>
            </w:pPr>
            <w:r>
              <w:rPr>
                <w:rFonts w:ascii="宋体" w:cs="宋体" w:eastAsia="宋体" w:hAnsi="宋体"/>
                <w:spacing w:val="-2"/>
                <w:sz w:val="17"/>
                <w:szCs w:val="17"/>
              </w:rPr>
              <w:t>单位资金</w:t>
            </w:r>
          </w:p>
        </w:tc>
        <w:tc>
          <w:tcPr>
            <w:tcW w:w="918" w:type="dxa"/>
            <w:tcBorders/>
          </w:tcPr>
          <w:p>
            <w:pPr>
              <w:pStyle w:val="style0"/>
              <w:spacing w:lineRule="auto" w:line="389"/>
              <w:rPr>
                <w:rFonts w:ascii="Arial"/>
                <w:sz w:val="21"/>
              </w:rPr>
            </w:pPr>
          </w:p>
          <w:p>
            <w:pPr>
              <w:pStyle w:val="style0"/>
              <w:spacing w:before="55" w:lineRule="auto" w:line="221"/>
              <w:ind w:left="449"/>
              <w:rPr>
                <w:rFonts w:ascii="宋体" w:cs="宋体" w:eastAsia="宋体" w:hAnsi="宋体"/>
                <w:sz w:val="17"/>
                <w:szCs w:val="17"/>
              </w:rPr>
            </w:pPr>
            <w:r>
              <w:rPr>
                <w:rFonts w:ascii="宋体" w:cs="宋体" w:eastAsia="宋体" w:hAnsi="宋体"/>
                <w:spacing w:val="-3"/>
                <w:sz w:val="17"/>
                <w:szCs w:val="17"/>
              </w:rPr>
              <w:t>小计</w:t>
            </w:r>
          </w:p>
        </w:tc>
        <w:tc>
          <w:tcPr>
            <w:tcW w:w="1011" w:type="dxa"/>
            <w:tcBorders/>
          </w:tcPr>
          <w:p>
            <w:pPr>
              <w:pStyle w:val="style0"/>
              <w:spacing w:lineRule="auto" w:line="251"/>
              <w:rPr>
                <w:rFonts w:ascii="Arial"/>
                <w:sz w:val="21"/>
              </w:rPr>
            </w:pPr>
          </w:p>
          <w:p>
            <w:pPr>
              <w:pStyle w:val="style0"/>
              <w:spacing w:before="56" w:lineRule="auto" w:line="282"/>
              <w:ind w:left="342" w:right="156" w:hanging="168"/>
              <w:rPr>
                <w:rFonts w:ascii="宋体" w:cs="宋体" w:eastAsia="宋体" w:hAnsi="宋体"/>
                <w:sz w:val="17"/>
                <w:szCs w:val="17"/>
              </w:rPr>
            </w:pPr>
            <w:r>
              <w:rPr>
                <w:rFonts w:ascii="宋体" w:cs="宋体" w:eastAsia="宋体" w:hAnsi="宋体"/>
                <w:spacing w:val="-3"/>
                <w:sz w:val="17"/>
                <w:szCs w:val="17"/>
              </w:rPr>
              <w:t>一般公共</w:t>
            </w:r>
            <w:r>
              <w:rPr>
                <w:rFonts w:ascii="宋体" w:cs="宋体" w:eastAsia="宋体" w:hAnsi="宋体"/>
                <w:spacing w:val="1"/>
                <w:sz w:val="17"/>
                <w:szCs w:val="17"/>
              </w:rPr>
              <w:t xml:space="preserve"> </w:t>
            </w:r>
            <w:r>
              <w:rPr>
                <w:rFonts w:ascii="宋体" w:cs="宋体" w:eastAsia="宋体" w:hAnsi="宋体"/>
                <w:spacing w:val="-2"/>
                <w:sz w:val="17"/>
                <w:szCs w:val="17"/>
              </w:rPr>
              <w:t>预算</w:t>
            </w:r>
          </w:p>
        </w:tc>
        <w:tc>
          <w:tcPr>
            <w:tcW w:w="858" w:type="dxa"/>
            <w:tcBorders/>
          </w:tcPr>
          <w:p>
            <w:pPr>
              <w:pStyle w:val="style0"/>
              <w:spacing w:before="150" w:lineRule="auto" w:line="219"/>
              <w:ind w:left="179"/>
              <w:rPr>
                <w:rFonts w:ascii="宋体" w:cs="宋体" w:eastAsia="宋体" w:hAnsi="宋体"/>
                <w:sz w:val="17"/>
                <w:szCs w:val="17"/>
              </w:rPr>
            </w:pPr>
            <w:r>
              <w:rPr>
                <w:rFonts w:ascii="宋体" w:cs="宋体" w:eastAsia="宋体" w:hAnsi="宋体"/>
                <w:spacing w:val="-2"/>
                <w:sz w:val="17"/>
                <w:szCs w:val="17"/>
              </w:rPr>
              <w:t>政府性</w:t>
            </w:r>
          </w:p>
          <w:p>
            <w:pPr>
              <w:pStyle w:val="style0"/>
              <w:spacing w:before="115" w:lineRule="auto" w:line="220"/>
              <w:ind w:left="180"/>
              <w:rPr>
                <w:rFonts w:ascii="宋体" w:cs="宋体" w:eastAsia="宋体" w:hAnsi="宋体"/>
                <w:sz w:val="17"/>
                <w:szCs w:val="17"/>
              </w:rPr>
            </w:pPr>
            <w:r>
              <w:rPr>
                <w:rFonts w:ascii="宋体" w:cs="宋体" w:eastAsia="宋体" w:hAnsi="宋体"/>
                <w:spacing w:val="-2"/>
                <w:sz w:val="17"/>
                <w:szCs w:val="17"/>
              </w:rPr>
              <w:t>基金预</w:t>
            </w:r>
          </w:p>
          <w:p>
            <w:pPr>
              <w:pStyle w:val="style0"/>
              <w:spacing w:before="113" w:lineRule="auto" w:line="220"/>
              <w:ind w:left="351"/>
              <w:rPr>
                <w:rFonts w:ascii="宋体" w:cs="宋体" w:eastAsia="宋体" w:hAnsi="宋体"/>
                <w:sz w:val="17"/>
                <w:szCs w:val="17"/>
              </w:rPr>
            </w:pPr>
            <w:r>
              <w:rPr>
                <w:rFonts w:ascii="宋体" w:cs="宋体" w:eastAsia="宋体" w:hAnsi="宋体"/>
                <w:sz w:val="17"/>
                <w:szCs w:val="17"/>
              </w:rPr>
              <w:t>算</w:t>
            </w:r>
          </w:p>
        </w:tc>
        <w:tc>
          <w:tcPr>
            <w:tcW w:w="1093" w:type="dxa"/>
            <w:tcBorders/>
          </w:tcPr>
          <w:p>
            <w:pPr>
              <w:pStyle w:val="style0"/>
              <w:spacing w:lineRule="auto" w:line="251"/>
              <w:rPr>
                <w:rFonts w:ascii="Arial"/>
                <w:sz w:val="21"/>
              </w:rPr>
            </w:pPr>
          </w:p>
          <w:p>
            <w:pPr>
              <w:pStyle w:val="style0"/>
              <w:spacing w:before="56" w:lineRule="auto" w:line="282"/>
              <w:ind w:left="303" w:right="111" w:hanging="158"/>
              <w:rPr>
                <w:rFonts w:ascii="宋体" w:cs="宋体" w:eastAsia="宋体" w:hAnsi="宋体"/>
                <w:sz w:val="17"/>
                <w:szCs w:val="17"/>
              </w:rPr>
            </w:pPr>
            <w:r>
              <w:rPr>
                <w:rFonts w:ascii="宋体" w:cs="宋体" w:eastAsia="宋体" w:hAnsi="宋体"/>
                <w:spacing w:val="-5"/>
                <w:sz w:val="17"/>
                <w:szCs w:val="17"/>
              </w:rPr>
              <w:t>国有资本经</w:t>
            </w:r>
            <w:r>
              <w:rPr>
                <w:rFonts w:ascii="宋体" w:cs="宋体" w:eastAsia="宋体" w:hAnsi="宋体"/>
                <w:sz w:val="17"/>
                <w:szCs w:val="17"/>
              </w:rPr>
              <w:t xml:space="preserve"> </w:t>
            </w:r>
            <w:r>
              <w:rPr>
                <w:rFonts w:ascii="宋体" w:cs="宋体" w:eastAsia="宋体" w:hAnsi="宋体"/>
                <w:spacing w:val="-3"/>
                <w:sz w:val="17"/>
                <w:szCs w:val="17"/>
              </w:rPr>
              <w:t>营预算</w:t>
            </w:r>
          </w:p>
        </w:tc>
        <w:tc>
          <w:tcPr>
            <w:tcW w:w="935" w:type="dxa"/>
            <w:tcBorders/>
          </w:tcPr>
          <w:p>
            <w:pPr>
              <w:pStyle w:val="style0"/>
              <w:spacing w:before="98" w:lineRule="auto" w:line="299"/>
              <w:ind w:left="139" w:right="116" w:hanging="3"/>
              <w:jc w:val="both"/>
              <w:rPr>
                <w:rFonts w:ascii="宋体" w:cs="宋体" w:eastAsia="宋体" w:hAnsi="宋体"/>
                <w:sz w:val="17"/>
                <w:szCs w:val="17"/>
              </w:rPr>
            </w:pPr>
            <w:r>
              <w:rPr>
                <w:rFonts w:ascii="宋体" w:cs="宋体" w:eastAsia="宋体" w:hAnsi="宋体"/>
                <w:spacing w:val="-2"/>
                <w:sz w:val="17"/>
                <w:szCs w:val="17"/>
              </w:rPr>
              <w:t>财政专户</w:t>
            </w:r>
            <w:r>
              <w:rPr>
                <w:rFonts w:ascii="宋体" w:cs="宋体" w:eastAsia="宋体" w:hAnsi="宋体"/>
                <w:sz w:val="17"/>
                <w:szCs w:val="17"/>
              </w:rPr>
              <w:t xml:space="preserve"> </w:t>
            </w:r>
            <w:r>
              <w:rPr>
                <w:rFonts w:ascii="宋体" w:cs="宋体" w:eastAsia="宋体" w:hAnsi="宋体"/>
                <w:spacing w:val="-3"/>
                <w:sz w:val="17"/>
                <w:szCs w:val="17"/>
              </w:rPr>
              <w:t>管理资金</w:t>
            </w:r>
            <w:r>
              <w:rPr>
                <w:rFonts w:ascii="宋体" w:cs="宋体" w:eastAsia="宋体" w:hAnsi="宋体"/>
                <w:sz w:val="17"/>
                <w:szCs w:val="17"/>
              </w:rPr>
              <w:t xml:space="preserve"> </w:t>
            </w:r>
            <w:r>
              <w:rPr>
                <w:rFonts w:ascii="宋体" w:cs="宋体" w:eastAsia="宋体" w:hAnsi="宋体"/>
                <w:spacing w:val="9"/>
                <w:sz w:val="17"/>
                <w:szCs w:val="17"/>
              </w:rPr>
              <w:t>收入</w:t>
            </w:r>
          </w:p>
        </w:tc>
        <w:tc>
          <w:tcPr>
            <w:tcW w:w="994" w:type="dxa"/>
            <w:tcBorders/>
          </w:tcPr>
          <w:p>
            <w:pPr>
              <w:pStyle w:val="style0"/>
              <w:spacing w:lineRule="auto" w:line="293"/>
              <w:rPr>
                <w:rFonts w:ascii="Arial"/>
                <w:sz w:val="21"/>
              </w:rPr>
            </w:pPr>
          </w:p>
          <w:p>
            <w:pPr>
              <w:pStyle w:val="style0"/>
              <w:spacing w:before="55" w:lineRule="auto" w:line="218"/>
              <w:ind w:left="419" w:right="162" w:hanging="100"/>
              <w:rPr>
                <w:rFonts w:ascii="宋体" w:cs="宋体" w:eastAsia="宋体" w:hAnsi="宋体"/>
                <w:sz w:val="17"/>
                <w:szCs w:val="17"/>
              </w:rPr>
            </w:pPr>
            <w:r>
              <w:rPr>
                <w:rFonts w:ascii="宋体" w:cs="宋体" w:eastAsia="宋体" w:hAnsi="宋体"/>
                <w:spacing w:val="-3"/>
                <w:sz w:val="17"/>
                <w:szCs w:val="17"/>
              </w:rPr>
              <w:t>单位资</w:t>
            </w:r>
            <w:r>
              <w:rPr>
                <w:rFonts w:ascii="宋体" w:cs="宋体" w:eastAsia="宋体" w:hAnsi="宋体"/>
                <w:sz w:val="17"/>
                <w:szCs w:val="17"/>
              </w:rPr>
              <w:t xml:space="preserve"> 金</w:t>
            </w:r>
          </w:p>
        </w:tc>
      </w:tr>
      <w:tr>
        <w:tblPrEx/>
        <w:trPr>
          <w:trHeight w:val="275" w:hRule="atLeast"/>
        </w:trPr>
        <w:tc>
          <w:tcPr>
            <w:tcW w:w="1640" w:type="dxa"/>
            <w:tcBorders/>
          </w:tcPr>
          <w:p>
            <w:pPr>
              <w:pStyle w:val="style0"/>
              <w:rPr>
                <w:rFonts w:ascii="Arial"/>
                <w:sz w:val="21"/>
              </w:rPr>
            </w:pPr>
          </w:p>
        </w:tc>
        <w:tc>
          <w:tcPr>
            <w:tcW w:w="1277" w:type="dxa"/>
            <w:tcBorders/>
          </w:tcPr>
          <w:p>
            <w:pPr>
              <w:pStyle w:val="style0"/>
              <w:rPr>
                <w:rFonts w:ascii="Arial"/>
                <w:sz w:val="21"/>
              </w:rPr>
            </w:pPr>
          </w:p>
        </w:tc>
        <w:tc>
          <w:tcPr>
            <w:tcW w:w="989" w:type="dxa"/>
            <w:tcBorders/>
          </w:tcPr>
          <w:p>
            <w:pPr>
              <w:pStyle w:val="style0"/>
              <w:spacing w:before="84" w:lineRule="auto" w:line="186"/>
              <w:ind w:left="457"/>
              <w:rPr>
                <w:rFonts w:ascii="Times New Roman" w:cs="Times New Roman" w:eastAsia="Times New Roman" w:hAnsi="Times New Roman"/>
                <w:sz w:val="17"/>
                <w:szCs w:val="17"/>
              </w:rPr>
            </w:pPr>
            <w:r>
              <w:rPr>
                <w:rFonts w:ascii="Times New Roman" w:cs="Times New Roman" w:eastAsia="Times New Roman" w:hAnsi="Times New Roman"/>
                <w:b/>
                <w:bCs/>
                <w:sz w:val="17"/>
                <w:szCs w:val="17"/>
              </w:rPr>
              <w:t>1</w:t>
            </w:r>
          </w:p>
        </w:tc>
        <w:tc>
          <w:tcPr>
            <w:tcW w:w="926" w:type="dxa"/>
            <w:tcBorders/>
          </w:tcPr>
          <w:p>
            <w:pPr>
              <w:pStyle w:val="style0"/>
              <w:spacing w:before="84" w:lineRule="auto" w:line="186"/>
              <w:ind w:left="419"/>
              <w:rPr>
                <w:rFonts w:ascii="Times New Roman" w:cs="Times New Roman" w:eastAsia="Times New Roman" w:hAnsi="Times New Roman"/>
                <w:sz w:val="17"/>
                <w:szCs w:val="17"/>
              </w:rPr>
            </w:pPr>
            <w:r>
              <w:rPr>
                <w:rFonts w:ascii="Times New Roman" w:cs="Times New Roman" w:eastAsia="Times New Roman" w:hAnsi="Times New Roman"/>
                <w:b/>
                <w:bCs/>
                <w:sz w:val="17"/>
                <w:szCs w:val="17"/>
              </w:rPr>
              <w:t>2</w:t>
            </w:r>
          </w:p>
        </w:tc>
        <w:tc>
          <w:tcPr>
            <w:tcW w:w="910" w:type="dxa"/>
            <w:tcBorders/>
          </w:tcPr>
          <w:p>
            <w:pPr>
              <w:pStyle w:val="style0"/>
              <w:spacing w:before="84" w:lineRule="auto" w:line="186"/>
              <w:ind w:left="409"/>
              <w:rPr>
                <w:rFonts w:ascii="Times New Roman" w:cs="Times New Roman" w:eastAsia="Times New Roman" w:hAnsi="Times New Roman"/>
                <w:sz w:val="17"/>
                <w:szCs w:val="17"/>
              </w:rPr>
            </w:pPr>
            <w:r>
              <w:rPr>
                <w:rFonts w:ascii="Times New Roman" w:cs="Times New Roman" w:eastAsia="Times New Roman" w:hAnsi="Times New Roman"/>
                <w:b/>
                <w:bCs/>
                <w:sz w:val="17"/>
                <w:szCs w:val="17"/>
              </w:rPr>
              <w:t>3</w:t>
            </w:r>
          </w:p>
        </w:tc>
        <w:tc>
          <w:tcPr>
            <w:tcW w:w="967" w:type="dxa"/>
            <w:tcBorders/>
          </w:tcPr>
          <w:p>
            <w:pPr>
              <w:pStyle w:val="style0"/>
              <w:spacing w:before="84" w:lineRule="auto" w:line="186"/>
              <w:ind w:left="440"/>
              <w:rPr>
                <w:rFonts w:ascii="Times New Roman" w:cs="Times New Roman" w:eastAsia="Times New Roman" w:hAnsi="Times New Roman"/>
                <w:sz w:val="17"/>
                <w:szCs w:val="17"/>
              </w:rPr>
            </w:pPr>
            <w:r>
              <w:rPr>
                <w:rFonts w:ascii="Times New Roman" w:cs="Times New Roman" w:eastAsia="Times New Roman" w:hAnsi="Times New Roman"/>
                <w:b/>
                <w:bCs/>
                <w:sz w:val="17"/>
                <w:szCs w:val="17"/>
              </w:rPr>
              <w:t>4</w:t>
            </w:r>
          </w:p>
        </w:tc>
        <w:tc>
          <w:tcPr>
            <w:tcW w:w="987" w:type="dxa"/>
            <w:tcBorders/>
          </w:tcPr>
          <w:p>
            <w:pPr>
              <w:pStyle w:val="style0"/>
              <w:spacing w:before="86" w:lineRule="auto" w:line="183"/>
              <w:ind w:left="452"/>
              <w:rPr>
                <w:rFonts w:ascii="Times New Roman" w:cs="Times New Roman" w:eastAsia="Times New Roman" w:hAnsi="Times New Roman"/>
                <w:sz w:val="17"/>
                <w:szCs w:val="17"/>
              </w:rPr>
            </w:pPr>
            <w:r>
              <w:rPr>
                <w:rFonts w:ascii="Times New Roman" w:cs="Times New Roman" w:eastAsia="Times New Roman" w:hAnsi="Times New Roman"/>
                <w:b/>
                <w:bCs/>
                <w:sz w:val="17"/>
                <w:szCs w:val="17"/>
              </w:rPr>
              <w:t>5</w:t>
            </w:r>
          </w:p>
        </w:tc>
        <w:tc>
          <w:tcPr>
            <w:tcW w:w="1077" w:type="dxa"/>
            <w:tcBorders/>
          </w:tcPr>
          <w:p>
            <w:pPr>
              <w:pStyle w:val="style0"/>
              <w:spacing w:before="84" w:lineRule="auto" w:line="186"/>
              <w:ind w:left="500"/>
              <w:rPr>
                <w:rFonts w:ascii="Times New Roman" w:cs="Times New Roman" w:eastAsia="Times New Roman" w:hAnsi="Times New Roman"/>
                <w:sz w:val="17"/>
                <w:szCs w:val="17"/>
              </w:rPr>
            </w:pPr>
            <w:r>
              <w:rPr>
                <w:rFonts w:ascii="Times New Roman" w:cs="Times New Roman" w:eastAsia="Times New Roman" w:hAnsi="Times New Roman"/>
                <w:b/>
                <w:bCs/>
                <w:sz w:val="17"/>
                <w:szCs w:val="17"/>
              </w:rPr>
              <w:t>6</w:t>
            </w:r>
          </w:p>
        </w:tc>
        <w:tc>
          <w:tcPr>
            <w:tcW w:w="973" w:type="dxa"/>
            <w:tcBorders/>
          </w:tcPr>
          <w:p>
            <w:pPr>
              <w:pStyle w:val="style0"/>
              <w:spacing w:before="86" w:lineRule="auto" w:line="183"/>
              <w:ind w:left="447"/>
              <w:rPr>
                <w:rFonts w:ascii="Times New Roman" w:cs="Times New Roman" w:eastAsia="Times New Roman" w:hAnsi="Times New Roman"/>
                <w:sz w:val="17"/>
                <w:szCs w:val="17"/>
              </w:rPr>
            </w:pPr>
            <w:r>
              <w:rPr>
                <w:rFonts w:ascii="Times New Roman" w:cs="Times New Roman" w:eastAsia="Times New Roman" w:hAnsi="Times New Roman"/>
                <w:b/>
                <w:bCs/>
                <w:sz w:val="17"/>
                <w:szCs w:val="17"/>
              </w:rPr>
              <w:t>7</w:t>
            </w:r>
          </w:p>
        </w:tc>
        <w:tc>
          <w:tcPr>
            <w:tcW w:w="918" w:type="dxa"/>
            <w:tcBorders/>
          </w:tcPr>
          <w:p>
            <w:pPr>
              <w:pStyle w:val="style0"/>
              <w:spacing w:before="84" w:lineRule="auto" w:line="185"/>
              <w:ind w:left="420"/>
              <w:rPr>
                <w:rFonts w:ascii="Times New Roman" w:cs="Times New Roman" w:eastAsia="Times New Roman" w:hAnsi="Times New Roman"/>
                <w:sz w:val="17"/>
                <w:szCs w:val="17"/>
              </w:rPr>
            </w:pPr>
            <w:r>
              <w:rPr>
                <w:rFonts w:ascii="Times New Roman" w:cs="Times New Roman" w:eastAsia="Times New Roman" w:hAnsi="Times New Roman"/>
                <w:b/>
                <w:bCs/>
                <w:sz w:val="17"/>
                <w:szCs w:val="17"/>
              </w:rPr>
              <w:t>8</w:t>
            </w:r>
          </w:p>
        </w:tc>
        <w:tc>
          <w:tcPr>
            <w:tcW w:w="1011" w:type="dxa"/>
            <w:tcBorders/>
          </w:tcPr>
          <w:p>
            <w:pPr>
              <w:pStyle w:val="style0"/>
              <w:spacing w:before="84" w:lineRule="auto" w:line="186"/>
              <w:ind w:left="467"/>
              <w:rPr>
                <w:rFonts w:ascii="Times New Roman" w:cs="Times New Roman" w:eastAsia="Times New Roman" w:hAnsi="Times New Roman"/>
                <w:sz w:val="17"/>
                <w:szCs w:val="17"/>
              </w:rPr>
            </w:pPr>
            <w:r>
              <w:rPr>
                <w:rFonts w:ascii="Times New Roman" w:cs="Times New Roman" w:eastAsia="Times New Roman" w:hAnsi="Times New Roman"/>
                <w:b/>
                <w:bCs/>
                <w:sz w:val="17"/>
                <w:szCs w:val="17"/>
              </w:rPr>
              <w:t>9</w:t>
            </w:r>
          </w:p>
        </w:tc>
        <w:tc>
          <w:tcPr>
            <w:tcW w:w="858" w:type="dxa"/>
            <w:tcBorders/>
          </w:tcPr>
          <w:p>
            <w:pPr>
              <w:pStyle w:val="style0"/>
              <w:spacing w:before="84" w:lineRule="auto" w:line="186"/>
              <w:ind w:left="175"/>
              <w:rPr>
                <w:rFonts w:ascii="Times New Roman" w:cs="Times New Roman" w:eastAsia="Times New Roman" w:hAnsi="Times New Roman"/>
                <w:sz w:val="17"/>
                <w:szCs w:val="17"/>
              </w:rPr>
            </w:pPr>
            <w:r>
              <w:rPr>
                <w:rFonts w:ascii="Times New Roman" w:cs="Times New Roman" w:eastAsia="Times New Roman" w:hAnsi="Times New Roman"/>
                <w:b/>
                <w:bCs/>
                <w:spacing w:val="-3"/>
                <w:sz w:val="17"/>
                <w:szCs w:val="17"/>
              </w:rPr>
              <w:t>10</w:t>
            </w:r>
          </w:p>
        </w:tc>
        <w:tc>
          <w:tcPr>
            <w:tcW w:w="1093" w:type="dxa"/>
            <w:tcBorders/>
          </w:tcPr>
          <w:p>
            <w:pPr>
              <w:pStyle w:val="style0"/>
              <w:spacing w:before="84" w:lineRule="auto" w:line="186"/>
              <w:ind w:left="473"/>
              <w:rPr>
                <w:rFonts w:ascii="Times New Roman" w:cs="Times New Roman" w:eastAsia="Times New Roman" w:hAnsi="Times New Roman"/>
                <w:sz w:val="17"/>
                <w:szCs w:val="17"/>
              </w:rPr>
            </w:pPr>
            <w:r>
              <w:rPr>
                <w:rFonts w:ascii="Times New Roman" w:cs="Times New Roman" w:eastAsia="Times New Roman" w:hAnsi="Times New Roman"/>
                <w:b/>
                <w:bCs/>
                <w:spacing w:val="-3"/>
                <w:sz w:val="17"/>
                <w:szCs w:val="17"/>
              </w:rPr>
              <w:t>11</w:t>
            </w:r>
          </w:p>
        </w:tc>
        <w:tc>
          <w:tcPr>
            <w:tcW w:w="935" w:type="dxa"/>
            <w:tcBorders/>
          </w:tcPr>
          <w:p>
            <w:pPr>
              <w:pStyle w:val="style0"/>
              <w:spacing w:before="84" w:lineRule="auto" w:line="186"/>
              <w:ind w:left="205"/>
              <w:rPr>
                <w:rFonts w:ascii="Times New Roman" w:cs="Times New Roman" w:eastAsia="Times New Roman" w:hAnsi="Times New Roman"/>
                <w:sz w:val="17"/>
                <w:szCs w:val="17"/>
              </w:rPr>
            </w:pPr>
            <w:r>
              <w:rPr>
                <w:rFonts w:ascii="Times New Roman" w:cs="Times New Roman" w:eastAsia="Times New Roman" w:hAnsi="Times New Roman"/>
                <w:b/>
                <w:bCs/>
                <w:spacing w:val="-3"/>
                <w:sz w:val="17"/>
                <w:szCs w:val="17"/>
              </w:rPr>
              <w:t>12</w:t>
            </w:r>
          </w:p>
        </w:tc>
        <w:tc>
          <w:tcPr>
            <w:tcW w:w="994" w:type="dxa"/>
            <w:tcBorders/>
          </w:tcPr>
          <w:p>
            <w:pPr>
              <w:pStyle w:val="style0"/>
              <w:spacing w:before="84" w:lineRule="auto" w:line="186"/>
              <w:ind w:left="213"/>
              <w:rPr>
                <w:rFonts w:ascii="Times New Roman" w:cs="Times New Roman" w:eastAsia="Times New Roman" w:hAnsi="Times New Roman"/>
                <w:sz w:val="17"/>
                <w:szCs w:val="17"/>
              </w:rPr>
            </w:pPr>
            <w:r>
              <w:rPr>
                <w:rFonts w:ascii="Times New Roman" w:cs="Times New Roman" w:eastAsia="Times New Roman" w:hAnsi="Times New Roman"/>
                <w:b/>
                <w:bCs/>
                <w:spacing w:val="-3"/>
                <w:sz w:val="17"/>
                <w:szCs w:val="17"/>
              </w:rPr>
              <w:t>13</w:t>
            </w:r>
          </w:p>
        </w:tc>
      </w:tr>
      <w:tr>
        <w:tblPrEx/>
        <w:trPr>
          <w:trHeight w:val="979" w:hRule="atLeast"/>
        </w:trPr>
        <w:tc>
          <w:tcPr>
            <w:tcW w:w="1640" w:type="dxa"/>
            <w:tcBorders/>
          </w:tcPr>
          <w:p>
            <w:pPr>
              <w:pStyle w:val="style0"/>
              <w:spacing w:lineRule="auto" w:line="384"/>
              <w:rPr>
                <w:rFonts w:ascii="Arial"/>
                <w:sz w:val="21"/>
              </w:rPr>
            </w:pPr>
          </w:p>
          <w:p>
            <w:pPr>
              <w:pStyle w:val="style0"/>
              <w:spacing w:before="49" w:lineRule="auto" w:line="186"/>
              <w:ind w:left="108"/>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201029</w:t>
            </w:r>
          </w:p>
        </w:tc>
        <w:tc>
          <w:tcPr>
            <w:tcW w:w="1277" w:type="dxa"/>
            <w:tcBorders/>
          </w:tcPr>
          <w:p>
            <w:pPr>
              <w:pStyle w:val="style0"/>
              <w:spacing w:before="115" w:lineRule="auto" w:line="309"/>
              <w:ind w:left="110" w:right="146" w:hanging="4"/>
              <w:jc w:val="both"/>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环江毛南族自</w:t>
            </w:r>
            <w:r>
              <w:rPr>
                <w:rFonts w:ascii="宋体" w:cs="宋体" w:eastAsia="宋体" w:hAnsi="宋体"/>
                <w:spacing w:val="4"/>
                <w:sz w:val="17"/>
                <w:szCs w:val="17"/>
              </w:rPr>
              <w:t xml:space="preserve"> </w:t>
            </w:r>
            <w:r>
              <w:rPr>
                <w:rFonts w:ascii="宋体" w:cs="宋体" w:eastAsia="宋体" w:hAnsi="宋体"/>
                <w:spacing w:val="-2"/>
                <w:sz w:val="17"/>
                <w:szCs w:val="17"/>
                <w14:textOutline w14:w="3598" w14:cmpd="sng" w14:cap="flat">
                  <w14:solidFill>
                    <w14:srgbClr w14:val="000000"/>
                  </w14:solidFill>
                  <w14:prstDash w14:val="solid"/>
                  <w14:miter/>
                </w14:textOutline>
              </w:rPr>
              <w:t>治县龙岩乡中</w:t>
            </w:r>
            <w:r>
              <w:rPr>
                <w:rFonts w:ascii="宋体" w:cs="宋体" w:eastAsia="宋体" w:hAnsi="宋体"/>
                <w:sz w:val="17"/>
                <w:szCs w:val="17"/>
              </w:rPr>
              <w:t xml:space="preserve"> </w:t>
            </w:r>
            <w:r>
              <w:rPr>
                <w:rFonts w:ascii="宋体" w:cs="宋体" w:eastAsia="宋体" w:hAnsi="宋体"/>
                <w:spacing w:val="-3"/>
                <w:sz w:val="17"/>
                <w:szCs w:val="17"/>
                <w14:textOutline w14:w="3598" w14:cmpd="sng" w14:cap="flat">
                  <w14:solidFill>
                    <w14:srgbClr w14:val="000000"/>
                  </w14:solidFill>
                  <w14:prstDash w14:val="solid"/>
                  <w14:miter/>
                </w14:textOutline>
              </w:rPr>
              <w:t>心小学</w:t>
            </w:r>
          </w:p>
        </w:tc>
        <w:tc>
          <w:tcPr>
            <w:tcW w:w="989" w:type="dxa"/>
            <w:tcBorders/>
          </w:tcPr>
          <w:p>
            <w:pPr>
              <w:pStyle w:val="style0"/>
              <w:spacing w:lineRule="auto" w:line="384"/>
              <w:rPr>
                <w:rFonts w:ascii="Arial"/>
                <w:sz w:val="21"/>
              </w:rPr>
            </w:pPr>
          </w:p>
          <w:p>
            <w:pPr>
              <w:pStyle w:val="style0"/>
              <w:spacing w:before="49" w:lineRule="auto" w:line="186"/>
              <w:ind w:left="413"/>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898.74</w:t>
            </w:r>
          </w:p>
        </w:tc>
        <w:tc>
          <w:tcPr>
            <w:tcW w:w="926" w:type="dxa"/>
            <w:tcBorders/>
          </w:tcPr>
          <w:p>
            <w:pPr>
              <w:pStyle w:val="style0"/>
              <w:spacing w:lineRule="auto" w:line="384"/>
              <w:rPr>
                <w:rFonts w:ascii="Arial"/>
                <w:sz w:val="21"/>
              </w:rPr>
            </w:pPr>
          </w:p>
          <w:p>
            <w:pPr>
              <w:pStyle w:val="style0"/>
              <w:spacing w:before="49" w:lineRule="auto" w:line="186"/>
              <w:ind w:left="35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879.99</w:t>
            </w:r>
          </w:p>
        </w:tc>
        <w:tc>
          <w:tcPr>
            <w:tcW w:w="910" w:type="dxa"/>
            <w:tcBorders/>
          </w:tcPr>
          <w:p>
            <w:pPr>
              <w:pStyle w:val="style0"/>
              <w:spacing w:lineRule="auto" w:line="384"/>
              <w:rPr>
                <w:rFonts w:ascii="Arial"/>
                <w:sz w:val="21"/>
              </w:rPr>
            </w:pPr>
          </w:p>
          <w:p>
            <w:pPr>
              <w:pStyle w:val="style0"/>
              <w:spacing w:before="49" w:lineRule="auto" w:line="186"/>
              <w:ind w:left="334"/>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879.99</w:t>
            </w:r>
          </w:p>
        </w:tc>
        <w:tc>
          <w:tcPr>
            <w:tcW w:w="967" w:type="dxa"/>
            <w:tcBorders/>
          </w:tcPr>
          <w:p>
            <w:pPr>
              <w:pStyle w:val="style0"/>
              <w:spacing w:lineRule="auto" w:line="384"/>
              <w:rPr>
                <w:rFonts w:ascii="Arial"/>
                <w:sz w:val="21"/>
              </w:rPr>
            </w:pPr>
          </w:p>
          <w:p>
            <w:pPr>
              <w:pStyle w:val="style0"/>
              <w:spacing w:before="49" w:lineRule="auto" w:line="186"/>
              <w:ind w:left="56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987" w:type="dxa"/>
            <w:tcBorders/>
          </w:tcPr>
          <w:p>
            <w:pPr>
              <w:pStyle w:val="style0"/>
              <w:spacing w:lineRule="auto" w:line="384"/>
              <w:rPr>
                <w:rFonts w:ascii="Arial"/>
                <w:sz w:val="21"/>
              </w:rPr>
            </w:pPr>
          </w:p>
          <w:p>
            <w:pPr>
              <w:pStyle w:val="style0"/>
              <w:spacing w:before="49" w:lineRule="auto" w:line="186"/>
              <w:ind w:left="585"/>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077" w:type="dxa"/>
            <w:tcBorders/>
          </w:tcPr>
          <w:p>
            <w:pPr>
              <w:pStyle w:val="style0"/>
              <w:spacing w:lineRule="auto" w:line="384"/>
              <w:rPr>
                <w:rFonts w:ascii="Arial"/>
                <w:sz w:val="21"/>
              </w:rPr>
            </w:pPr>
          </w:p>
          <w:p>
            <w:pPr>
              <w:pStyle w:val="style0"/>
              <w:spacing w:before="49" w:lineRule="auto" w:line="186"/>
              <w:ind w:left="676"/>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973" w:type="dxa"/>
            <w:tcBorders/>
          </w:tcPr>
          <w:p>
            <w:pPr>
              <w:pStyle w:val="style0"/>
              <w:spacing w:lineRule="auto" w:line="384"/>
              <w:rPr>
                <w:rFonts w:ascii="Arial"/>
                <w:sz w:val="21"/>
              </w:rPr>
            </w:pPr>
          </w:p>
          <w:p>
            <w:pPr>
              <w:pStyle w:val="style0"/>
              <w:spacing w:before="49" w:lineRule="auto" w:line="186"/>
              <w:ind w:left="572"/>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918" w:type="dxa"/>
            <w:tcBorders/>
          </w:tcPr>
          <w:p>
            <w:pPr>
              <w:pStyle w:val="style0"/>
              <w:spacing w:lineRule="auto" w:line="384"/>
              <w:rPr>
                <w:rFonts w:ascii="Arial"/>
                <w:sz w:val="21"/>
              </w:rPr>
            </w:pPr>
          </w:p>
          <w:p>
            <w:pPr>
              <w:pStyle w:val="style0"/>
              <w:spacing w:before="49" w:lineRule="auto" w:line="186"/>
              <w:ind w:left="43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18.76</w:t>
            </w:r>
          </w:p>
        </w:tc>
        <w:tc>
          <w:tcPr>
            <w:tcW w:w="1011" w:type="dxa"/>
            <w:tcBorders/>
          </w:tcPr>
          <w:p>
            <w:pPr>
              <w:pStyle w:val="style0"/>
              <w:spacing w:lineRule="auto" w:line="384"/>
              <w:rPr>
                <w:rFonts w:ascii="Arial"/>
                <w:sz w:val="21"/>
              </w:rPr>
            </w:pPr>
          </w:p>
          <w:p>
            <w:pPr>
              <w:pStyle w:val="style0"/>
              <w:spacing w:before="49" w:lineRule="auto" w:line="186"/>
              <w:ind w:left="531"/>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18.74</w:t>
            </w:r>
          </w:p>
        </w:tc>
        <w:tc>
          <w:tcPr>
            <w:tcW w:w="858" w:type="dxa"/>
            <w:tcBorders/>
          </w:tcPr>
          <w:p>
            <w:pPr>
              <w:pStyle w:val="style0"/>
              <w:spacing w:lineRule="auto" w:line="384"/>
              <w:rPr>
                <w:rFonts w:ascii="Arial"/>
                <w:sz w:val="21"/>
              </w:rPr>
            </w:pPr>
          </w:p>
          <w:p>
            <w:pPr>
              <w:pStyle w:val="style0"/>
              <w:spacing w:before="49" w:lineRule="auto" w:line="186"/>
              <w:ind w:left="45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0.02</w:t>
            </w:r>
          </w:p>
        </w:tc>
        <w:tc>
          <w:tcPr>
            <w:tcW w:w="1093" w:type="dxa"/>
            <w:tcBorders/>
          </w:tcPr>
          <w:p>
            <w:pPr>
              <w:pStyle w:val="style0"/>
              <w:spacing w:lineRule="auto" w:line="384"/>
              <w:rPr>
                <w:rFonts w:ascii="Arial"/>
                <w:sz w:val="21"/>
              </w:rPr>
            </w:pPr>
          </w:p>
          <w:p>
            <w:pPr>
              <w:pStyle w:val="style0"/>
              <w:spacing w:before="49" w:lineRule="auto" w:line="186"/>
              <w:ind w:left="695"/>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935" w:type="dxa"/>
            <w:tcBorders/>
          </w:tcPr>
          <w:p>
            <w:pPr>
              <w:pStyle w:val="style0"/>
              <w:spacing w:lineRule="auto" w:line="384"/>
              <w:rPr>
                <w:rFonts w:ascii="Arial"/>
                <w:sz w:val="21"/>
              </w:rPr>
            </w:pPr>
          </w:p>
          <w:p>
            <w:pPr>
              <w:pStyle w:val="style0"/>
              <w:spacing w:before="49" w:lineRule="auto" w:line="186"/>
              <w:ind w:left="53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994" w:type="dxa"/>
            <w:tcBorders/>
          </w:tcPr>
          <w:p>
            <w:pPr>
              <w:pStyle w:val="style0"/>
              <w:spacing w:lineRule="auto" w:line="384"/>
              <w:rPr>
                <w:rFonts w:ascii="Arial"/>
                <w:sz w:val="21"/>
              </w:rPr>
            </w:pPr>
          </w:p>
          <w:p>
            <w:pPr>
              <w:pStyle w:val="style0"/>
              <w:spacing w:before="49" w:lineRule="auto" w:line="186"/>
              <w:ind w:left="59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bl>
    <w:p>
      <w:pPr>
        <w:pStyle w:val="style66"/>
        <w:spacing w:before="23" w:lineRule="auto" w:line="185"/>
        <w:ind w:left="120"/>
        <w:rPr>
          <w:sz w:val="17"/>
          <w:szCs w:val="17"/>
        </w:rPr>
      </w:pPr>
      <w:r>
        <w:rPr>
          <w:spacing w:val="-1"/>
          <w:sz w:val="17"/>
          <w:szCs w:val="17"/>
        </w:rPr>
        <w:t>注：本报表金额单位转换时可能存在四舍五入尾数误差。</w:t>
      </w:r>
    </w:p>
    <w:p>
      <w:pPr>
        <w:pStyle w:val="style0"/>
        <w:spacing w:lineRule="auto" w:line="185"/>
        <w:rPr>
          <w:sz w:val="17"/>
          <w:szCs w:val="17"/>
        </w:rPr>
        <w:sectPr>
          <w:type w:val="continuous"/>
          <w:pgSz w:w="16838" w:h="11907" w:orient="portrait"/>
          <w:pgMar w:top="1012" w:right="540" w:bottom="1484" w:left="730" w:header="0" w:footer="1324" w:gutter="0"/>
          <w:cols w:equalWidth="0" w:num="1">
            <w:col w:w="15566"/>
          </w:cols>
        </w:sect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5"/>
        <w:rPr>
          <w:rFonts w:ascii="Arial"/>
          <w:sz w:val="21"/>
        </w:rPr>
      </w:pPr>
    </w:p>
    <w:p>
      <w:pPr>
        <w:pStyle w:val="style66"/>
        <w:spacing w:before="84" w:lineRule="auto" w:line="220"/>
        <w:ind w:left="6777"/>
        <w:outlineLvl w:val="1"/>
        <w:rPr>
          <w:sz w:val="26"/>
          <w:szCs w:val="26"/>
        </w:rPr>
      </w:pPr>
      <w:r>
        <w:rPr>
          <w:spacing w:val="-2"/>
          <w:sz w:val="26"/>
          <w:szCs w:val="26"/>
        </w:rPr>
        <w:t>支出总体情况表</w:t>
      </w:r>
    </w:p>
    <w:p>
      <w:pPr>
        <w:pStyle w:val="style0"/>
        <w:spacing w:lineRule="exact" w:line="179"/>
        <w:rPr/>
      </w:pPr>
    </w:p>
    <w:p>
      <w:pPr>
        <w:pStyle w:val="style0"/>
        <w:spacing w:lineRule="exact" w:line="179"/>
        <w:rPr/>
        <w:sectPr>
          <w:footerReference w:type="default" r:id="rId36"/>
          <w:pgSz w:w="16838" w:h="11907" w:orient="portrait"/>
          <w:pgMar w:top="1012" w:right="758" w:bottom="1484" w:left="730" w:header="0" w:footer="1324" w:gutter="0"/>
          <w:cols w:equalWidth="0" w:num="1">
            <w:col w:w="15349"/>
          </w:cols>
        </w:sectPr>
      </w:pPr>
    </w:p>
    <w:p>
      <w:pPr>
        <w:pStyle w:val="style66"/>
        <w:spacing w:before="33" w:lineRule="auto" w:line="185"/>
        <w:ind w:left="23"/>
        <w:rPr>
          <w:sz w:val="17"/>
          <w:szCs w:val="17"/>
        </w:rPr>
      </w:pPr>
      <w:r>
        <w:rPr>
          <w:spacing w:val="-1"/>
          <w:sz w:val="17"/>
          <w:szCs w:val="17"/>
        </w:rPr>
        <w:t>单位名称：环江毛南族自治县龙岩乡中心小学</w:t>
      </w:r>
    </w:p>
    <w:p>
      <w:pPr>
        <w:pStyle w:val="style0"/>
        <w:spacing w:lineRule="auto" w:line="14"/>
        <w:rPr>
          <w:rFonts w:ascii="Arial"/>
          <w:sz w:val="2"/>
        </w:rPr>
      </w:pPr>
      <w:r>
        <w:rPr>
          <w:rFonts w:ascii="Arial" w:cs="Arial" w:eastAsia="Arial" w:hAnsi="Arial"/>
          <w:sz w:val="2"/>
          <w:szCs w:val="2"/>
        </w:rPr>
        <w:br w:type="column"/>
      </w:r>
    </w:p>
    <w:p>
      <w:pPr>
        <w:pStyle w:val="style66"/>
        <w:spacing w:before="32" w:lineRule="auto" w:line="185"/>
        <w:rPr>
          <w:sz w:val="17"/>
          <w:szCs w:val="17"/>
        </w:rPr>
      </w:pPr>
      <w:r>
        <w:rPr>
          <w:spacing w:val="-2"/>
          <w:sz w:val="17"/>
          <w:szCs w:val="17"/>
        </w:rPr>
        <w:t>单位：万元</w:t>
      </w:r>
    </w:p>
    <w:p>
      <w:pPr>
        <w:pStyle w:val="style0"/>
        <w:spacing w:lineRule="auto" w:line="185"/>
        <w:rPr>
          <w:sz w:val="17"/>
          <w:szCs w:val="17"/>
        </w:rPr>
        <w:sectPr>
          <w:type w:val="continuous"/>
          <w:pgSz w:w="16838" w:h="11907" w:orient="portrait"/>
          <w:pgMar w:top="1012" w:right="758" w:bottom="1484" w:left="730" w:header="0" w:footer="1324" w:gutter="0"/>
          <w:cols w:equalWidth="0" w:num="2">
            <w:col w:w="14081" w:space="100"/>
            <w:col w:w="1168"/>
          </w:cols>
        </w:sectPr>
      </w:pPr>
    </w:p>
    <w:p>
      <w:pPr>
        <w:pStyle w:val="style0"/>
        <w:spacing w:lineRule="exact" w:line="153"/>
        <w:rPr/>
      </w:pPr>
    </w:p>
    <w:tbl>
      <w:tblPr>
        <w:tblStyle w:val="style4097"/>
        <w:tblW w:w="15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846"/>
        <w:gridCol w:w="1933"/>
        <w:gridCol w:w="2388"/>
        <w:gridCol w:w="2279"/>
        <w:gridCol w:w="2298"/>
        <w:gridCol w:w="2219"/>
        <w:gridCol w:w="2375"/>
      </w:tblGrid>
      <w:tr>
        <w:trPr>
          <w:trHeight w:val="847" w:hRule="atLeast"/>
        </w:trPr>
        <w:tc>
          <w:tcPr>
            <w:tcW w:w="1846" w:type="dxa"/>
            <w:tcBorders/>
          </w:tcPr>
          <w:p>
            <w:pPr>
              <w:pStyle w:val="style0"/>
              <w:spacing w:lineRule="auto" w:line="290"/>
              <w:rPr>
                <w:rFonts w:ascii="Arial"/>
                <w:sz w:val="21"/>
              </w:rPr>
            </w:pPr>
          </w:p>
          <w:p>
            <w:pPr>
              <w:pStyle w:val="style0"/>
              <w:spacing w:before="55" w:lineRule="auto" w:line="219"/>
              <w:ind w:left="12"/>
              <w:rPr>
                <w:rFonts w:ascii="宋体" w:cs="宋体" w:eastAsia="宋体" w:hAnsi="宋体"/>
                <w:sz w:val="17"/>
                <w:szCs w:val="17"/>
              </w:rPr>
            </w:pPr>
            <w:r>
              <w:rPr>
                <w:rFonts w:ascii="宋体" w:cs="宋体" w:eastAsia="宋体" w:hAnsi="宋体"/>
                <w:spacing w:val="-2"/>
                <w:sz w:val="17"/>
                <w:szCs w:val="17"/>
              </w:rPr>
              <w:t>科目编码</w:t>
            </w:r>
          </w:p>
        </w:tc>
        <w:tc>
          <w:tcPr>
            <w:tcW w:w="1933" w:type="dxa"/>
            <w:tcBorders/>
          </w:tcPr>
          <w:p>
            <w:pPr>
              <w:pStyle w:val="style0"/>
              <w:spacing w:lineRule="auto" w:line="290"/>
              <w:rPr>
                <w:rFonts w:ascii="Arial"/>
                <w:sz w:val="21"/>
              </w:rPr>
            </w:pPr>
          </w:p>
          <w:p>
            <w:pPr>
              <w:pStyle w:val="style0"/>
              <w:spacing w:before="55" w:lineRule="auto" w:line="220"/>
              <w:ind w:left="251"/>
              <w:rPr>
                <w:rFonts w:ascii="宋体" w:cs="宋体" w:eastAsia="宋体" w:hAnsi="宋体"/>
                <w:sz w:val="17"/>
                <w:szCs w:val="17"/>
              </w:rPr>
            </w:pPr>
            <w:r>
              <w:rPr>
                <w:rFonts w:ascii="宋体" w:cs="宋体" w:eastAsia="宋体" w:hAnsi="宋体"/>
                <w:spacing w:val="-14"/>
                <w:sz w:val="17"/>
                <w:szCs w:val="17"/>
              </w:rPr>
              <w:t>部门（单位）</w:t>
            </w:r>
            <w:r>
              <w:rPr>
                <w:rFonts w:ascii="宋体" w:cs="宋体" w:eastAsia="宋体" w:hAnsi="宋体"/>
                <w:spacing w:val="20"/>
                <w:sz w:val="17"/>
                <w:szCs w:val="17"/>
              </w:rPr>
              <w:t xml:space="preserve"> </w:t>
            </w:r>
            <w:r>
              <w:rPr>
                <w:rFonts w:ascii="宋体" w:cs="宋体" w:eastAsia="宋体" w:hAnsi="宋体"/>
                <w:spacing w:val="-14"/>
                <w:sz w:val="17"/>
                <w:szCs w:val="17"/>
              </w:rPr>
              <w:t>代码</w:t>
            </w:r>
          </w:p>
        </w:tc>
        <w:tc>
          <w:tcPr>
            <w:tcW w:w="2388" w:type="dxa"/>
            <w:tcBorders/>
          </w:tcPr>
          <w:p>
            <w:pPr>
              <w:pStyle w:val="style0"/>
              <w:spacing w:before="190" w:lineRule="auto" w:line="220"/>
              <w:ind w:left="11"/>
              <w:rPr>
                <w:rFonts w:ascii="宋体" w:cs="宋体" w:eastAsia="宋体" w:hAnsi="宋体"/>
                <w:sz w:val="17"/>
                <w:szCs w:val="17"/>
              </w:rPr>
            </w:pPr>
            <w:r>
              <w:rPr>
                <w:rFonts w:ascii="宋体" w:cs="宋体" w:eastAsia="宋体" w:hAnsi="宋体"/>
                <w:spacing w:val="-2"/>
                <w:sz w:val="17"/>
                <w:szCs w:val="17"/>
              </w:rPr>
              <w:t>部门（单位）名称</w:t>
            </w:r>
          </w:p>
          <w:p>
            <w:pPr>
              <w:pStyle w:val="style0"/>
              <w:spacing w:before="111" w:lineRule="auto" w:line="219"/>
              <w:ind w:left="14"/>
              <w:rPr>
                <w:rFonts w:ascii="宋体" w:cs="宋体" w:eastAsia="宋体" w:hAnsi="宋体"/>
                <w:sz w:val="17"/>
                <w:szCs w:val="17"/>
              </w:rPr>
            </w:pPr>
            <w:r>
              <w:rPr>
                <w:rFonts w:ascii="宋体" w:cs="宋体" w:eastAsia="宋体" w:hAnsi="宋体"/>
                <w:spacing w:val="-2"/>
                <w:sz w:val="17"/>
                <w:szCs w:val="17"/>
              </w:rPr>
              <w:t>（功能分类科目名称）</w:t>
            </w:r>
          </w:p>
        </w:tc>
        <w:tc>
          <w:tcPr>
            <w:tcW w:w="2279" w:type="dxa"/>
            <w:tcBorders/>
          </w:tcPr>
          <w:p>
            <w:pPr>
              <w:pStyle w:val="style0"/>
              <w:spacing w:lineRule="auto" w:line="290"/>
              <w:rPr>
                <w:rFonts w:ascii="Arial"/>
                <w:sz w:val="21"/>
              </w:rPr>
            </w:pPr>
          </w:p>
          <w:p>
            <w:pPr>
              <w:pStyle w:val="style0"/>
              <w:spacing w:before="55" w:lineRule="auto" w:line="221"/>
              <w:ind w:left="12"/>
              <w:rPr>
                <w:rFonts w:ascii="宋体" w:cs="宋体" w:eastAsia="宋体" w:hAnsi="宋体"/>
                <w:sz w:val="17"/>
                <w:szCs w:val="17"/>
              </w:rPr>
            </w:pPr>
            <w:r>
              <w:rPr>
                <w:rFonts w:ascii="宋体" w:cs="宋体" w:eastAsia="宋体" w:hAnsi="宋体"/>
                <w:spacing w:val="-2"/>
                <w:sz w:val="17"/>
                <w:szCs w:val="17"/>
              </w:rPr>
              <w:t>合计</w:t>
            </w:r>
          </w:p>
        </w:tc>
        <w:tc>
          <w:tcPr>
            <w:tcW w:w="2298" w:type="dxa"/>
            <w:tcBorders/>
          </w:tcPr>
          <w:p>
            <w:pPr>
              <w:pStyle w:val="style0"/>
              <w:spacing w:lineRule="auto" w:line="290"/>
              <w:rPr>
                <w:rFonts w:ascii="Arial"/>
                <w:sz w:val="21"/>
              </w:rPr>
            </w:pPr>
          </w:p>
          <w:p>
            <w:pPr>
              <w:pStyle w:val="style0"/>
              <w:spacing w:before="55" w:lineRule="auto" w:line="219"/>
              <w:ind w:left="13"/>
              <w:rPr>
                <w:rFonts w:ascii="宋体" w:cs="宋体" w:eastAsia="宋体" w:hAnsi="宋体"/>
                <w:sz w:val="17"/>
                <w:szCs w:val="17"/>
              </w:rPr>
            </w:pPr>
            <w:r>
              <w:rPr>
                <w:rFonts w:ascii="宋体" w:cs="宋体" w:eastAsia="宋体" w:hAnsi="宋体"/>
                <w:spacing w:val="-2"/>
                <w:sz w:val="17"/>
                <w:szCs w:val="17"/>
              </w:rPr>
              <w:t>基本支出</w:t>
            </w:r>
          </w:p>
        </w:tc>
        <w:tc>
          <w:tcPr>
            <w:tcW w:w="2219" w:type="dxa"/>
            <w:tcBorders/>
          </w:tcPr>
          <w:p>
            <w:pPr>
              <w:pStyle w:val="style0"/>
              <w:spacing w:lineRule="auto" w:line="290"/>
              <w:rPr>
                <w:rFonts w:ascii="Arial"/>
                <w:sz w:val="21"/>
              </w:rPr>
            </w:pPr>
          </w:p>
          <w:p>
            <w:pPr>
              <w:pStyle w:val="style0"/>
              <w:spacing w:before="56" w:lineRule="auto" w:line="220"/>
              <w:ind w:left="17"/>
              <w:rPr>
                <w:rFonts w:ascii="宋体" w:cs="宋体" w:eastAsia="宋体" w:hAnsi="宋体"/>
                <w:sz w:val="17"/>
                <w:szCs w:val="17"/>
              </w:rPr>
            </w:pPr>
            <w:r>
              <w:rPr>
                <w:rFonts w:ascii="宋体" w:cs="宋体" w:eastAsia="宋体" w:hAnsi="宋体"/>
                <w:spacing w:val="-2"/>
                <w:sz w:val="17"/>
                <w:szCs w:val="17"/>
              </w:rPr>
              <w:t>项目支出</w:t>
            </w:r>
          </w:p>
        </w:tc>
        <w:tc>
          <w:tcPr>
            <w:tcW w:w="2375" w:type="dxa"/>
            <w:tcBorders/>
          </w:tcPr>
          <w:p>
            <w:pPr>
              <w:pStyle w:val="style0"/>
              <w:spacing w:lineRule="auto" w:line="290"/>
              <w:rPr>
                <w:rFonts w:ascii="Arial"/>
                <w:sz w:val="21"/>
              </w:rPr>
            </w:pPr>
          </w:p>
          <w:p>
            <w:pPr>
              <w:pStyle w:val="style0"/>
              <w:spacing w:before="55" w:lineRule="auto" w:line="220"/>
              <w:ind w:left="20"/>
              <w:rPr>
                <w:rFonts w:ascii="宋体" w:cs="宋体" w:eastAsia="宋体" w:hAnsi="宋体"/>
                <w:sz w:val="17"/>
                <w:szCs w:val="17"/>
              </w:rPr>
            </w:pPr>
            <w:r>
              <w:rPr>
                <w:rFonts w:ascii="宋体" w:cs="宋体" w:eastAsia="宋体" w:hAnsi="宋体"/>
                <w:spacing w:val="-2"/>
                <w:sz w:val="17"/>
                <w:szCs w:val="17"/>
              </w:rPr>
              <w:t>结转下年支出</w:t>
            </w:r>
          </w:p>
        </w:tc>
      </w:tr>
      <w:tr>
        <w:tblPrEx/>
        <w:trPr>
          <w:trHeight w:val="425" w:hRule="atLeast"/>
        </w:trPr>
        <w:tc>
          <w:tcPr>
            <w:tcW w:w="1846" w:type="dxa"/>
            <w:tcBorders/>
          </w:tcPr>
          <w:p>
            <w:pPr>
              <w:pStyle w:val="style0"/>
              <w:rPr>
                <w:rFonts w:ascii="Arial"/>
                <w:sz w:val="21"/>
              </w:rPr>
            </w:pPr>
          </w:p>
        </w:tc>
        <w:tc>
          <w:tcPr>
            <w:tcW w:w="1933" w:type="dxa"/>
            <w:tcBorders/>
          </w:tcPr>
          <w:p>
            <w:pPr>
              <w:pStyle w:val="style0"/>
              <w:rPr>
                <w:rFonts w:ascii="Arial"/>
                <w:sz w:val="21"/>
              </w:rPr>
            </w:pPr>
          </w:p>
        </w:tc>
        <w:tc>
          <w:tcPr>
            <w:tcW w:w="2388" w:type="dxa"/>
            <w:tcBorders/>
          </w:tcPr>
          <w:p>
            <w:pPr>
              <w:pStyle w:val="style0"/>
              <w:spacing w:before="124" w:lineRule="auto" w:line="221"/>
              <w:ind w:left="10"/>
              <w:rPr>
                <w:rFonts w:ascii="宋体" w:cs="宋体" w:eastAsia="宋体" w:hAnsi="宋体"/>
                <w:sz w:val="17"/>
                <w:szCs w:val="17"/>
              </w:rPr>
            </w:pPr>
            <w:r>
              <w:rPr>
                <w:rFonts w:ascii="宋体" w:cs="宋体" w:eastAsia="宋体" w:hAnsi="宋体"/>
                <w:spacing w:val="-2"/>
                <w:sz w:val="17"/>
                <w:szCs w:val="17"/>
              </w:rPr>
              <w:t>合计</w:t>
            </w:r>
          </w:p>
        </w:tc>
        <w:tc>
          <w:tcPr>
            <w:tcW w:w="2279" w:type="dxa"/>
            <w:tcBorders/>
          </w:tcPr>
          <w:p>
            <w:pPr>
              <w:pStyle w:val="style0"/>
              <w:spacing w:before="156"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898.74</w:t>
            </w:r>
          </w:p>
        </w:tc>
        <w:tc>
          <w:tcPr>
            <w:tcW w:w="2298" w:type="dxa"/>
            <w:tcBorders/>
          </w:tcPr>
          <w:p>
            <w:pPr>
              <w:pStyle w:val="style0"/>
              <w:spacing w:before="156" w:lineRule="auto" w:line="185"/>
              <w:ind w:left="12"/>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878.57</w:t>
            </w:r>
          </w:p>
        </w:tc>
        <w:tc>
          <w:tcPr>
            <w:tcW w:w="2219" w:type="dxa"/>
            <w:tcBorders/>
          </w:tcPr>
          <w:p>
            <w:pPr>
              <w:pStyle w:val="style0"/>
              <w:spacing w:before="156" w:lineRule="auto" w:line="186"/>
              <w:ind w:left="12"/>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20.18</w:t>
            </w:r>
          </w:p>
        </w:tc>
        <w:tc>
          <w:tcPr>
            <w:tcW w:w="2375" w:type="dxa"/>
            <w:tcBorders/>
          </w:tcPr>
          <w:p>
            <w:pPr>
              <w:pStyle w:val="style0"/>
              <w:spacing w:before="156" w:lineRule="auto" w:line="186"/>
              <w:ind w:left="1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0</w:t>
            </w:r>
          </w:p>
        </w:tc>
      </w:tr>
      <w:tr>
        <w:tblPrEx/>
        <w:trPr>
          <w:trHeight w:val="427" w:hRule="atLeast"/>
        </w:trPr>
        <w:tc>
          <w:tcPr>
            <w:tcW w:w="1846" w:type="dxa"/>
            <w:tcBorders/>
          </w:tcPr>
          <w:p>
            <w:pPr>
              <w:pStyle w:val="style0"/>
              <w:rPr>
                <w:rFonts w:ascii="Arial"/>
                <w:sz w:val="21"/>
              </w:rPr>
            </w:pPr>
          </w:p>
        </w:tc>
        <w:tc>
          <w:tcPr>
            <w:tcW w:w="1933" w:type="dxa"/>
            <w:tcBorders/>
          </w:tcPr>
          <w:p>
            <w:pPr>
              <w:pStyle w:val="style0"/>
              <w:spacing w:before="42" w:lineRule="auto" w:line="186"/>
              <w:ind w:left="7"/>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201029</w:t>
            </w:r>
          </w:p>
        </w:tc>
        <w:tc>
          <w:tcPr>
            <w:tcW w:w="2388" w:type="dxa"/>
            <w:tcBorders/>
          </w:tcPr>
          <w:p>
            <w:pPr>
              <w:pStyle w:val="style0"/>
              <w:rPr>
                <w:rFonts w:ascii="Arial"/>
                <w:sz w:val="21"/>
              </w:rPr>
            </w:pPr>
          </w:p>
        </w:tc>
        <w:tc>
          <w:tcPr>
            <w:tcW w:w="2279" w:type="dxa"/>
            <w:tcBorders/>
          </w:tcPr>
          <w:p>
            <w:pPr>
              <w:pStyle w:val="style0"/>
              <w:spacing w:before="158"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898.74</w:t>
            </w:r>
          </w:p>
        </w:tc>
        <w:tc>
          <w:tcPr>
            <w:tcW w:w="2298" w:type="dxa"/>
            <w:tcBorders/>
          </w:tcPr>
          <w:p>
            <w:pPr>
              <w:pStyle w:val="style0"/>
              <w:spacing w:before="158" w:lineRule="auto" w:line="185"/>
              <w:ind w:left="12"/>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878.57</w:t>
            </w:r>
          </w:p>
        </w:tc>
        <w:tc>
          <w:tcPr>
            <w:tcW w:w="2219" w:type="dxa"/>
            <w:tcBorders/>
          </w:tcPr>
          <w:p>
            <w:pPr>
              <w:pStyle w:val="style0"/>
              <w:spacing w:before="158" w:lineRule="auto" w:line="186"/>
              <w:ind w:left="12"/>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20.18</w:t>
            </w:r>
          </w:p>
        </w:tc>
        <w:tc>
          <w:tcPr>
            <w:tcW w:w="2375" w:type="dxa"/>
            <w:tcBorders/>
          </w:tcPr>
          <w:p>
            <w:pPr>
              <w:pStyle w:val="style0"/>
              <w:spacing w:before="158" w:lineRule="auto" w:line="186"/>
              <w:ind w:left="1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0</w:t>
            </w:r>
          </w:p>
        </w:tc>
      </w:tr>
      <w:tr>
        <w:tblPrEx/>
        <w:trPr>
          <w:trHeight w:val="425" w:hRule="atLeast"/>
        </w:trPr>
        <w:tc>
          <w:tcPr>
            <w:tcW w:w="1846" w:type="dxa"/>
            <w:tcBorders/>
          </w:tcPr>
          <w:p>
            <w:pPr>
              <w:pStyle w:val="style0"/>
              <w:spacing w:before="42"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2012999</w:t>
            </w:r>
          </w:p>
        </w:tc>
        <w:tc>
          <w:tcPr>
            <w:tcW w:w="1933" w:type="dxa"/>
            <w:tcBorders/>
          </w:tcPr>
          <w:p>
            <w:pPr>
              <w:pStyle w:val="style0"/>
              <w:rPr>
                <w:rFonts w:ascii="Arial"/>
                <w:sz w:val="21"/>
              </w:rPr>
            </w:pPr>
          </w:p>
        </w:tc>
        <w:tc>
          <w:tcPr>
            <w:tcW w:w="2388" w:type="dxa"/>
            <w:tcBorders/>
          </w:tcPr>
          <w:p>
            <w:pPr>
              <w:pStyle w:val="style0"/>
              <w:spacing w:before="126" w:lineRule="auto" w:line="220"/>
              <w:ind w:left="10"/>
              <w:rPr>
                <w:rFonts w:ascii="宋体" w:cs="宋体" w:eastAsia="宋体" w:hAnsi="宋体"/>
                <w:sz w:val="17"/>
                <w:szCs w:val="17"/>
              </w:rPr>
            </w:pPr>
            <w:r>
              <w:rPr>
                <w:rFonts w:ascii="宋体" w:cs="宋体" w:eastAsia="宋体" w:hAnsi="宋体"/>
                <w:spacing w:val="-1"/>
                <w:sz w:val="17"/>
                <w:szCs w:val="17"/>
              </w:rPr>
              <w:t>其他群众团体事务支出</w:t>
            </w:r>
          </w:p>
        </w:tc>
        <w:tc>
          <w:tcPr>
            <w:tcW w:w="2279" w:type="dxa"/>
            <w:tcBorders/>
          </w:tcPr>
          <w:p>
            <w:pPr>
              <w:pStyle w:val="style0"/>
              <w:spacing w:before="158" w:lineRule="auto" w:line="186"/>
              <w:ind w:left="16"/>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10.59</w:t>
            </w:r>
          </w:p>
        </w:tc>
        <w:tc>
          <w:tcPr>
            <w:tcW w:w="2298" w:type="dxa"/>
            <w:tcBorders/>
          </w:tcPr>
          <w:p>
            <w:pPr>
              <w:pStyle w:val="style0"/>
              <w:spacing w:before="158" w:lineRule="auto" w:line="186"/>
              <w:ind w:left="1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10.59</w:t>
            </w:r>
          </w:p>
        </w:tc>
        <w:tc>
          <w:tcPr>
            <w:tcW w:w="2219" w:type="dxa"/>
            <w:tcBorders/>
          </w:tcPr>
          <w:p>
            <w:pPr>
              <w:pStyle w:val="style0"/>
              <w:spacing w:before="158" w:lineRule="auto" w:line="186"/>
              <w:ind w:left="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2375" w:type="dxa"/>
            <w:tcBorders/>
          </w:tcPr>
          <w:p>
            <w:pPr>
              <w:pStyle w:val="style0"/>
              <w:spacing w:before="158" w:lineRule="auto" w:line="186"/>
              <w:ind w:left="1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0</w:t>
            </w:r>
          </w:p>
        </w:tc>
      </w:tr>
      <w:tr>
        <w:tblPrEx/>
        <w:trPr>
          <w:trHeight w:val="427" w:hRule="atLeast"/>
        </w:trPr>
        <w:tc>
          <w:tcPr>
            <w:tcW w:w="1846" w:type="dxa"/>
            <w:tcBorders/>
          </w:tcPr>
          <w:p>
            <w:pPr>
              <w:pStyle w:val="style0"/>
              <w:spacing w:before="44"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2050202</w:t>
            </w:r>
          </w:p>
        </w:tc>
        <w:tc>
          <w:tcPr>
            <w:tcW w:w="1933" w:type="dxa"/>
            <w:tcBorders/>
          </w:tcPr>
          <w:p>
            <w:pPr>
              <w:pStyle w:val="style0"/>
              <w:rPr>
                <w:rFonts w:ascii="Arial"/>
                <w:sz w:val="21"/>
              </w:rPr>
            </w:pPr>
          </w:p>
        </w:tc>
        <w:tc>
          <w:tcPr>
            <w:tcW w:w="2388" w:type="dxa"/>
            <w:tcBorders/>
          </w:tcPr>
          <w:p>
            <w:pPr>
              <w:pStyle w:val="style0"/>
              <w:spacing w:before="128" w:lineRule="auto" w:line="220"/>
              <w:ind w:left="14"/>
              <w:rPr>
                <w:rFonts w:ascii="宋体" w:cs="宋体" w:eastAsia="宋体" w:hAnsi="宋体"/>
                <w:sz w:val="17"/>
                <w:szCs w:val="17"/>
              </w:rPr>
            </w:pPr>
            <w:r>
              <w:rPr>
                <w:rFonts w:ascii="宋体" w:cs="宋体" w:eastAsia="宋体" w:hAnsi="宋体"/>
                <w:spacing w:val="-3"/>
                <w:sz w:val="17"/>
                <w:szCs w:val="17"/>
              </w:rPr>
              <w:t>小学教育</w:t>
            </w:r>
          </w:p>
        </w:tc>
        <w:tc>
          <w:tcPr>
            <w:tcW w:w="2279" w:type="dxa"/>
            <w:tcBorders/>
          </w:tcPr>
          <w:p>
            <w:pPr>
              <w:pStyle w:val="style0"/>
              <w:spacing w:before="160"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748.26</w:t>
            </w:r>
          </w:p>
        </w:tc>
        <w:tc>
          <w:tcPr>
            <w:tcW w:w="2298" w:type="dxa"/>
            <w:tcBorders/>
          </w:tcPr>
          <w:p>
            <w:pPr>
              <w:pStyle w:val="style0"/>
              <w:spacing w:before="160" w:lineRule="auto" w:line="186"/>
              <w:ind w:left="12"/>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728.67</w:t>
            </w:r>
          </w:p>
        </w:tc>
        <w:tc>
          <w:tcPr>
            <w:tcW w:w="2219" w:type="dxa"/>
            <w:tcBorders/>
          </w:tcPr>
          <w:p>
            <w:pPr>
              <w:pStyle w:val="style0"/>
              <w:spacing w:before="160" w:lineRule="auto" w:line="186"/>
              <w:ind w:left="1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19.59</w:t>
            </w:r>
          </w:p>
        </w:tc>
        <w:tc>
          <w:tcPr>
            <w:tcW w:w="2375" w:type="dxa"/>
            <w:tcBorders/>
          </w:tcPr>
          <w:p>
            <w:pPr>
              <w:pStyle w:val="style0"/>
              <w:spacing w:before="160" w:lineRule="auto" w:line="186"/>
              <w:ind w:left="1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0</w:t>
            </w:r>
          </w:p>
        </w:tc>
      </w:tr>
      <w:tr>
        <w:tblPrEx/>
        <w:trPr>
          <w:trHeight w:val="425" w:hRule="atLeast"/>
        </w:trPr>
        <w:tc>
          <w:tcPr>
            <w:tcW w:w="1846" w:type="dxa"/>
            <w:tcBorders/>
          </w:tcPr>
          <w:p>
            <w:pPr>
              <w:pStyle w:val="style0"/>
              <w:spacing w:before="44"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2050701</w:t>
            </w:r>
          </w:p>
        </w:tc>
        <w:tc>
          <w:tcPr>
            <w:tcW w:w="1933" w:type="dxa"/>
            <w:tcBorders/>
          </w:tcPr>
          <w:p>
            <w:pPr>
              <w:pStyle w:val="style0"/>
              <w:rPr>
                <w:rFonts w:ascii="Arial"/>
                <w:sz w:val="21"/>
              </w:rPr>
            </w:pPr>
          </w:p>
        </w:tc>
        <w:tc>
          <w:tcPr>
            <w:tcW w:w="2388" w:type="dxa"/>
            <w:tcBorders/>
          </w:tcPr>
          <w:p>
            <w:pPr>
              <w:pStyle w:val="style0"/>
              <w:spacing w:before="128" w:lineRule="auto" w:line="220"/>
              <w:ind w:left="9"/>
              <w:rPr>
                <w:rFonts w:ascii="宋体" w:cs="宋体" w:eastAsia="宋体" w:hAnsi="宋体"/>
                <w:sz w:val="17"/>
                <w:szCs w:val="17"/>
              </w:rPr>
            </w:pPr>
            <w:r>
              <w:rPr>
                <w:rFonts w:ascii="宋体" w:cs="宋体" w:eastAsia="宋体" w:hAnsi="宋体"/>
                <w:spacing w:val="-2"/>
                <w:sz w:val="17"/>
                <w:szCs w:val="17"/>
              </w:rPr>
              <w:t>特殊学校教育</w:t>
            </w:r>
          </w:p>
        </w:tc>
        <w:tc>
          <w:tcPr>
            <w:tcW w:w="2279" w:type="dxa"/>
            <w:tcBorders/>
          </w:tcPr>
          <w:p>
            <w:pPr>
              <w:pStyle w:val="style0"/>
              <w:spacing w:before="160" w:lineRule="auto" w:line="186"/>
              <w:ind w:left="11"/>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0.57</w:t>
            </w:r>
          </w:p>
        </w:tc>
        <w:tc>
          <w:tcPr>
            <w:tcW w:w="2298" w:type="dxa"/>
            <w:tcBorders/>
          </w:tcPr>
          <w:p>
            <w:pPr>
              <w:pStyle w:val="style0"/>
              <w:spacing w:before="160" w:lineRule="auto" w:line="186"/>
              <w:ind w:left="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2219" w:type="dxa"/>
            <w:tcBorders/>
          </w:tcPr>
          <w:p>
            <w:pPr>
              <w:pStyle w:val="style0"/>
              <w:spacing w:before="160" w:lineRule="auto" w:line="186"/>
              <w:ind w:left="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0.57</w:t>
            </w:r>
          </w:p>
        </w:tc>
        <w:tc>
          <w:tcPr>
            <w:tcW w:w="2375" w:type="dxa"/>
            <w:tcBorders/>
          </w:tcPr>
          <w:p>
            <w:pPr>
              <w:pStyle w:val="style0"/>
              <w:spacing w:before="160" w:lineRule="auto" w:line="186"/>
              <w:ind w:left="1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0</w:t>
            </w:r>
          </w:p>
        </w:tc>
      </w:tr>
      <w:tr>
        <w:tblPrEx/>
        <w:trPr>
          <w:trHeight w:val="427" w:hRule="atLeast"/>
        </w:trPr>
        <w:tc>
          <w:tcPr>
            <w:tcW w:w="1846" w:type="dxa"/>
            <w:tcBorders/>
          </w:tcPr>
          <w:p>
            <w:pPr>
              <w:pStyle w:val="style0"/>
              <w:spacing w:before="46"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2080505</w:t>
            </w:r>
          </w:p>
        </w:tc>
        <w:tc>
          <w:tcPr>
            <w:tcW w:w="1933" w:type="dxa"/>
            <w:tcBorders/>
          </w:tcPr>
          <w:p>
            <w:pPr>
              <w:pStyle w:val="style0"/>
              <w:rPr>
                <w:rFonts w:ascii="Arial"/>
                <w:sz w:val="21"/>
              </w:rPr>
            </w:pPr>
          </w:p>
        </w:tc>
        <w:tc>
          <w:tcPr>
            <w:tcW w:w="2388" w:type="dxa"/>
            <w:tcBorders/>
          </w:tcPr>
          <w:p>
            <w:pPr>
              <w:pStyle w:val="style0"/>
              <w:spacing w:before="32" w:lineRule="auto" w:line="209"/>
              <w:ind w:left="18" w:right="165" w:hanging="10"/>
              <w:rPr>
                <w:rFonts w:ascii="宋体" w:cs="宋体" w:eastAsia="宋体" w:hAnsi="宋体"/>
                <w:sz w:val="17"/>
                <w:szCs w:val="17"/>
              </w:rPr>
            </w:pPr>
            <w:r>
              <w:rPr>
                <w:rFonts w:ascii="宋体" w:cs="宋体" w:eastAsia="宋体" w:hAnsi="宋体"/>
                <w:spacing w:val="-1"/>
                <w:sz w:val="17"/>
                <w:szCs w:val="17"/>
              </w:rPr>
              <w:t>机关事业单位基本养老保险缴</w:t>
            </w:r>
            <w:r>
              <w:rPr>
                <w:rFonts w:ascii="宋体" w:cs="宋体" w:eastAsia="宋体" w:hAnsi="宋体"/>
                <w:spacing w:val="6"/>
                <w:sz w:val="17"/>
                <w:szCs w:val="17"/>
              </w:rPr>
              <w:t xml:space="preserve"> </w:t>
            </w:r>
            <w:r>
              <w:rPr>
                <w:rFonts w:ascii="宋体" w:cs="宋体" w:eastAsia="宋体" w:hAnsi="宋体"/>
                <w:spacing w:val="-4"/>
                <w:sz w:val="17"/>
                <w:szCs w:val="17"/>
              </w:rPr>
              <w:t>费支出</w:t>
            </w:r>
          </w:p>
        </w:tc>
        <w:tc>
          <w:tcPr>
            <w:tcW w:w="2279" w:type="dxa"/>
            <w:tcBorders/>
          </w:tcPr>
          <w:p>
            <w:pPr>
              <w:pStyle w:val="style0"/>
              <w:spacing w:before="162"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76.09</w:t>
            </w:r>
          </w:p>
        </w:tc>
        <w:tc>
          <w:tcPr>
            <w:tcW w:w="2298" w:type="dxa"/>
            <w:tcBorders/>
          </w:tcPr>
          <w:p>
            <w:pPr>
              <w:pStyle w:val="style0"/>
              <w:spacing w:before="162" w:lineRule="auto" w:line="186"/>
              <w:ind w:left="12"/>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76.09</w:t>
            </w:r>
          </w:p>
        </w:tc>
        <w:tc>
          <w:tcPr>
            <w:tcW w:w="2219" w:type="dxa"/>
            <w:tcBorders/>
          </w:tcPr>
          <w:p>
            <w:pPr>
              <w:pStyle w:val="style0"/>
              <w:spacing w:before="162" w:lineRule="auto" w:line="186"/>
              <w:ind w:left="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2375" w:type="dxa"/>
            <w:tcBorders/>
          </w:tcPr>
          <w:p>
            <w:pPr>
              <w:pStyle w:val="style0"/>
              <w:spacing w:before="162" w:lineRule="auto" w:line="186"/>
              <w:ind w:left="1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0</w:t>
            </w:r>
          </w:p>
        </w:tc>
      </w:tr>
      <w:tr>
        <w:tblPrEx/>
        <w:trPr>
          <w:trHeight w:val="425" w:hRule="atLeast"/>
        </w:trPr>
        <w:tc>
          <w:tcPr>
            <w:tcW w:w="1846" w:type="dxa"/>
            <w:tcBorders/>
          </w:tcPr>
          <w:p>
            <w:pPr>
              <w:pStyle w:val="style0"/>
              <w:spacing w:before="46"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2210201</w:t>
            </w:r>
          </w:p>
        </w:tc>
        <w:tc>
          <w:tcPr>
            <w:tcW w:w="1933" w:type="dxa"/>
            <w:tcBorders/>
          </w:tcPr>
          <w:p>
            <w:pPr>
              <w:pStyle w:val="style0"/>
              <w:rPr>
                <w:rFonts w:ascii="Arial"/>
                <w:sz w:val="21"/>
              </w:rPr>
            </w:pPr>
          </w:p>
        </w:tc>
        <w:tc>
          <w:tcPr>
            <w:tcW w:w="2388" w:type="dxa"/>
            <w:tcBorders/>
          </w:tcPr>
          <w:p>
            <w:pPr>
              <w:pStyle w:val="style0"/>
              <w:spacing w:before="131" w:lineRule="auto" w:line="220"/>
              <w:ind w:left="8"/>
              <w:rPr>
                <w:rFonts w:ascii="宋体" w:cs="宋体" w:eastAsia="宋体" w:hAnsi="宋体"/>
                <w:sz w:val="17"/>
                <w:szCs w:val="17"/>
              </w:rPr>
            </w:pPr>
            <w:r>
              <w:rPr>
                <w:rFonts w:ascii="宋体" w:cs="宋体" w:eastAsia="宋体" w:hAnsi="宋体"/>
                <w:spacing w:val="-2"/>
                <w:sz w:val="17"/>
                <w:szCs w:val="17"/>
              </w:rPr>
              <w:t>住房公积金</w:t>
            </w:r>
          </w:p>
        </w:tc>
        <w:tc>
          <w:tcPr>
            <w:tcW w:w="2279" w:type="dxa"/>
            <w:tcBorders/>
          </w:tcPr>
          <w:p>
            <w:pPr>
              <w:pStyle w:val="style0"/>
              <w:spacing w:before="162" w:lineRule="auto" w:line="186"/>
              <w:ind w:left="11"/>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63.22</w:t>
            </w:r>
          </w:p>
        </w:tc>
        <w:tc>
          <w:tcPr>
            <w:tcW w:w="2298" w:type="dxa"/>
            <w:tcBorders/>
          </w:tcPr>
          <w:p>
            <w:pPr>
              <w:pStyle w:val="style0"/>
              <w:spacing w:before="162" w:lineRule="auto" w:line="186"/>
              <w:ind w:left="13"/>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63.22</w:t>
            </w:r>
          </w:p>
        </w:tc>
        <w:tc>
          <w:tcPr>
            <w:tcW w:w="2219" w:type="dxa"/>
            <w:tcBorders/>
          </w:tcPr>
          <w:p>
            <w:pPr>
              <w:pStyle w:val="style0"/>
              <w:spacing w:before="162" w:lineRule="auto" w:line="186"/>
              <w:ind w:left="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2375" w:type="dxa"/>
            <w:tcBorders/>
          </w:tcPr>
          <w:p>
            <w:pPr>
              <w:pStyle w:val="style0"/>
              <w:spacing w:before="162" w:lineRule="auto" w:line="186"/>
              <w:ind w:left="1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0</w:t>
            </w:r>
          </w:p>
        </w:tc>
      </w:tr>
      <w:tr>
        <w:tblPrEx/>
        <w:trPr>
          <w:trHeight w:val="431" w:hRule="atLeast"/>
        </w:trPr>
        <w:tc>
          <w:tcPr>
            <w:tcW w:w="1846" w:type="dxa"/>
            <w:tcBorders/>
          </w:tcPr>
          <w:p>
            <w:pPr>
              <w:pStyle w:val="style0"/>
              <w:spacing w:before="48" w:lineRule="auto" w:line="186"/>
              <w:ind w:left="1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2296004</w:t>
            </w:r>
          </w:p>
        </w:tc>
        <w:tc>
          <w:tcPr>
            <w:tcW w:w="1933" w:type="dxa"/>
            <w:tcBorders/>
          </w:tcPr>
          <w:p>
            <w:pPr>
              <w:pStyle w:val="style0"/>
              <w:rPr>
                <w:rFonts w:ascii="Arial"/>
                <w:sz w:val="21"/>
              </w:rPr>
            </w:pPr>
          </w:p>
        </w:tc>
        <w:tc>
          <w:tcPr>
            <w:tcW w:w="2388" w:type="dxa"/>
            <w:tcBorders/>
          </w:tcPr>
          <w:p>
            <w:pPr>
              <w:pStyle w:val="style0"/>
              <w:spacing w:before="34" w:lineRule="auto" w:line="210"/>
              <w:ind w:left="23" w:right="165" w:hanging="13"/>
              <w:rPr>
                <w:rFonts w:ascii="宋体" w:cs="宋体" w:eastAsia="宋体" w:hAnsi="宋体"/>
                <w:sz w:val="17"/>
                <w:szCs w:val="17"/>
              </w:rPr>
            </w:pPr>
            <w:r>
              <w:rPr>
                <w:rFonts w:ascii="宋体" w:cs="宋体" w:eastAsia="宋体" w:hAnsi="宋体"/>
                <w:spacing w:val="-1"/>
                <w:sz w:val="17"/>
                <w:szCs w:val="17"/>
              </w:rPr>
              <w:t>用于教育事业的彩票公益金支</w:t>
            </w:r>
            <w:r>
              <w:rPr>
                <w:rFonts w:ascii="宋体" w:cs="宋体" w:eastAsia="宋体" w:hAnsi="宋体"/>
                <w:spacing w:val="4"/>
                <w:sz w:val="17"/>
                <w:szCs w:val="17"/>
              </w:rPr>
              <w:t xml:space="preserve"> </w:t>
            </w:r>
            <w:r>
              <w:rPr>
                <w:rFonts w:ascii="宋体" w:cs="宋体" w:eastAsia="宋体" w:hAnsi="宋体"/>
                <w:sz w:val="17"/>
                <w:szCs w:val="17"/>
              </w:rPr>
              <w:t>出</w:t>
            </w:r>
          </w:p>
        </w:tc>
        <w:tc>
          <w:tcPr>
            <w:tcW w:w="2279" w:type="dxa"/>
            <w:tcBorders/>
          </w:tcPr>
          <w:p>
            <w:pPr>
              <w:pStyle w:val="style0"/>
              <w:spacing w:before="164" w:lineRule="auto" w:line="186"/>
              <w:ind w:left="11"/>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0.02</w:t>
            </w:r>
          </w:p>
        </w:tc>
        <w:tc>
          <w:tcPr>
            <w:tcW w:w="2298" w:type="dxa"/>
            <w:tcBorders/>
          </w:tcPr>
          <w:p>
            <w:pPr>
              <w:pStyle w:val="style0"/>
              <w:spacing w:before="164" w:lineRule="auto" w:line="186"/>
              <w:ind w:left="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2219" w:type="dxa"/>
            <w:tcBorders/>
          </w:tcPr>
          <w:p>
            <w:pPr>
              <w:pStyle w:val="style0"/>
              <w:spacing w:before="164" w:lineRule="auto" w:line="186"/>
              <w:ind w:left="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0.02</w:t>
            </w:r>
          </w:p>
        </w:tc>
        <w:tc>
          <w:tcPr>
            <w:tcW w:w="2375" w:type="dxa"/>
            <w:tcBorders/>
          </w:tcPr>
          <w:p>
            <w:pPr>
              <w:pStyle w:val="style0"/>
              <w:spacing w:before="164" w:lineRule="auto" w:line="186"/>
              <w:ind w:left="1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0</w:t>
            </w:r>
          </w:p>
        </w:tc>
      </w:tr>
    </w:tbl>
    <w:p>
      <w:pPr>
        <w:pStyle w:val="style66"/>
        <w:spacing w:before="22" w:lineRule="auto" w:line="185"/>
        <w:ind w:left="684"/>
        <w:rPr>
          <w:sz w:val="17"/>
          <w:szCs w:val="17"/>
        </w:rPr>
      </w:pPr>
      <w:r>
        <w:rPr>
          <w:spacing w:val="-1"/>
          <w:sz w:val="17"/>
          <w:szCs w:val="17"/>
        </w:rPr>
        <w:t>注：本报表金额单位转换时可能存在四舍五入尾数误差。</w:t>
      </w:r>
    </w:p>
    <w:p>
      <w:pPr>
        <w:pStyle w:val="style0"/>
        <w:spacing w:lineRule="auto" w:line="185"/>
        <w:rPr>
          <w:sz w:val="17"/>
          <w:szCs w:val="17"/>
        </w:rPr>
        <w:sectPr>
          <w:type w:val="continuous"/>
          <w:pgSz w:w="16838" w:h="11907" w:orient="portrait"/>
          <w:pgMar w:top="1012" w:right="758" w:bottom="1484" w:left="730" w:header="0" w:footer="1324" w:gutter="0"/>
          <w:cols w:equalWidth="0" w:num="1">
            <w:col w:w="15349"/>
          </w:cols>
        </w:sect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66"/>
        <w:spacing w:before="84" w:lineRule="auto" w:line="220"/>
        <w:ind w:left="6257"/>
        <w:outlineLvl w:val="1"/>
        <w:rPr>
          <w:sz w:val="26"/>
          <w:szCs w:val="26"/>
        </w:rPr>
      </w:pPr>
      <w:r>
        <w:rPr>
          <w:spacing w:val="-1"/>
          <w:sz w:val="26"/>
          <w:szCs w:val="26"/>
        </w:rPr>
        <w:t>财政拨款收支总体情况表</w:t>
      </w:r>
    </w:p>
    <w:p>
      <w:pPr>
        <w:pStyle w:val="style0"/>
        <w:spacing w:lineRule="exact" w:line="180"/>
        <w:rPr/>
      </w:pPr>
    </w:p>
    <w:p>
      <w:pPr>
        <w:pStyle w:val="style0"/>
        <w:spacing w:lineRule="exact" w:line="180"/>
        <w:rPr/>
        <w:sectPr>
          <w:footerReference w:type="default" r:id="rId37"/>
          <w:pgSz w:w="16838" w:h="11907" w:orient="portrait"/>
          <w:pgMar w:top="1012" w:right="756" w:bottom="1484" w:left="730" w:header="0" w:footer="1324" w:gutter="0"/>
          <w:cols w:equalWidth="0" w:num="1">
            <w:col w:w="15350"/>
          </w:cols>
        </w:sectPr>
      </w:pPr>
    </w:p>
    <w:p>
      <w:pPr>
        <w:pStyle w:val="style66"/>
        <w:spacing w:before="33" w:lineRule="auto" w:line="185"/>
        <w:ind w:left="23"/>
        <w:rPr>
          <w:sz w:val="17"/>
          <w:szCs w:val="17"/>
        </w:rPr>
      </w:pPr>
      <w:r>
        <w:rPr>
          <w:spacing w:val="-1"/>
          <w:sz w:val="17"/>
          <w:szCs w:val="17"/>
        </w:rPr>
        <w:t>单位名称：环江毛南族自治县龙岩乡中心小学</w:t>
      </w:r>
    </w:p>
    <w:p>
      <w:pPr>
        <w:pStyle w:val="style0"/>
        <w:spacing w:lineRule="auto" w:line="14"/>
        <w:rPr>
          <w:rFonts w:ascii="Arial"/>
          <w:sz w:val="2"/>
        </w:rPr>
      </w:pPr>
      <w:r>
        <w:rPr>
          <w:rFonts w:ascii="Arial" w:cs="Arial" w:eastAsia="Arial" w:hAnsi="Arial"/>
          <w:sz w:val="2"/>
          <w:szCs w:val="2"/>
        </w:rPr>
        <w:br w:type="column"/>
      </w:r>
    </w:p>
    <w:p>
      <w:pPr>
        <w:pStyle w:val="style66"/>
        <w:spacing w:before="32" w:lineRule="auto" w:line="185"/>
        <w:rPr>
          <w:sz w:val="17"/>
          <w:szCs w:val="17"/>
        </w:rPr>
      </w:pPr>
      <w:r>
        <w:rPr>
          <w:spacing w:val="-2"/>
          <w:sz w:val="17"/>
          <w:szCs w:val="17"/>
        </w:rPr>
        <w:t>单位：万元</w:t>
      </w:r>
    </w:p>
    <w:p>
      <w:pPr>
        <w:pStyle w:val="style0"/>
        <w:spacing w:lineRule="auto" w:line="185"/>
        <w:rPr>
          <w:sz w:val="17"/>
          <w:szCs w:val="17"/>
        </w:rPr>
        <w:sectPr>
          <w:type w:val="continuous"/>
          <w:pgSz w:w="16838" w:h="11907" w:orient="portrait"/>
          <w:pgMar w:top="1012" w:right="756" w:bottom="1484" w:left="730" w:header="0" w:footer="1324" w:gutter="0"/>
          <w:cols w:equalWidth="0" w:num="2">
            <w:col w:w="11819" w:space="100"/>
            <w:col w:w="3432"/>
          </w:cols>
        </w:sectPr>
      </w:pPr>
    </w:p>
    <w:p>
      <w:pPr>
        <w:pStyle w:val="style0"/>
        <w:spacing w:lineRule="exact" w:line="153"/>
        <w:rPr/>
      </w:pPr>
    </w:p>
    <w:tbl>
      <w:tblPr>
        <w:tblStyle w:val="style4097"/>
        <w:tblW w:w="15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842"/>
        <w:gridCol w:w="3826"/>
        <w:gridCol w:w="3823"/>
        <w:gridCol w:w="3848"/>
      </w:tblGrid>
      <w:tr>
        <w:trPr>
          <w:trHeight w:val="430" w:hRule="atLeast"/>
        </w:trPr>
        <w:tc>
          <w:tcPr>
            <w:tcW w:w="7668" w:type="dxa"/>
            <w:gridSpan w:val="2"/>
            <w:tcBorders/>
          </w:tcPr>
          <w:p>
            <w:pPr>
              <w:pStyle w:val="style0"/>
              <w:spacing w:before="138" w:lineRule="auto" w:line="220"/>
              <w:ind w:left="2902"/>
              <w:rPr>
                <w:rFonts w:ascii="宋体" w:cs="宋体" w:eastAsia="宋体" w:hAnsi="宋体"/>
                <w:sz w:val="17"/>
                <w:szCs w:val="17"/>
              </w:rPr>
            </w:pPr>
            <w:r>
              <w:rPr>
                <w:rFonts w:ascii="宋体" w:cs="宋体" w:eastAsia="宋体" w:hAnsi="宋体"/>
                <w:spacing w:val="-7"/>
                <w:sz w:val="17"/>
                <w:szCs w:val="17"/>
              </w:rPr>
              <w:t>收</w:t>
            </w:r>
            <w:r>
              <w:rPr>
                <w:rFonts w:ascii="宋体" w:cs="宋体" w:eastAsia="宋体" w:hAnsi="宋体"/>
                <w:spacing w:val="2"/>
                <w:sz w:val="17"/>
                <w:szCs w:val="17"/>
              </w:rPr>
              <w:t xml:space="preserve">             </w:t>
            </w:r>
            <w:r>
              <w:rPr>
                <w:rFonts w:ascii="宋体" w:cs="宋体" w:eastAsia="宋体" w:hAnsi="宋体"/>
                <w:spacing w:val="-7"/>
                <w:sz w:val="17"/>
                <w:szCs w:val="17"/>
              </w:rPr>
              <w:t>入</w:t>
            </w:r>
          </w:p>
        </w:tc>
        <w:tc>
          <w:tcPr>
            <w:tcW w:w="7671" w:type="dxa"/>
            <w:gridSpan w:val="2"/>
            <w:tcBorders/>
          </w:tcPr>
          <w:p>
            <w:pPr>
              <w:pStyle w:val="style0"/>
              <w:spacing w:before="139" w:lineRule="auto" w:line="220"/>
              <w:ind w:left="2735"/>
              <w:rPr>
                <w:rFonts w:ascii="宋体" w:cs="宋体" w:eastAsia="宋体" w:hAnsi="宋体"/>
                <w:sz w:val="17"/>
                <w:szCs w:val="17"/>
              </w:rPr>
            </w:pPr>
            <w:r>
              <w:rPr>
                <w:rFonts w:ascii="宋体" w:cs="宋体" w:eastAsia="宋体" w:hAnsi="宋体"/>
                <w:spacing w:val="-4"/>
                <w:sz w:val="17"/>
                <w:szCs w:val="17"/>
              </w:rPr>
              <w:t>支</w:t>
            </w:r>
            <w:r>
              <w:rPr>
                <w:rFonts w:ascii="宋体" w:cs="宋体" w:eastAsia="宋体" w:hAnsi="宋体"/>
                <w:spacing w:val="1"/>
                <w:sz w:val="17"/>
                <w:szCs w:val="17"/>
              </w:rPr>
              <w:t xml:space="preserve">                    </w:t>
            </w:r>
            <w:r>
              <w:rPr>
                <w:rFonts w:ascii="宋体" w:cs="宋体" w:eastAsia="宋体" w:hAnsi="宋体"/>
                <w:sz w:val="17"/>
                <w:szCs w:val="17"/>
              </w:rPr>
              <w:t xml:space="preserve">  </w:t>
            </w:r>
            <w:r>
              <w:rPr>
                <w:rFonts w:ascii="宋体" w:cs="宋体" w:eastAsia="宋体" w:hAnsi="宋体"/>
                <w:spacing w:val="-4"/>
                <w:sz w:val="17"/>
                <w:szCs w:val="17"/>
              </w:rPr>
              <w:t>出</w:t>
            </w:r>
          </w:p>
        </w:tc>
      </w:tr>
      <w:tr>
        <w:tblPrEx/>
        <w:trPr>
          <w:trHeight w:val="441" w:hRule="atLeast"/>
        </w:trPr>
        <w:tc>
          <w:tcPr>
            <w:tcW w:w="3842" w:type="dxa"/>
            <w:tcBorders/>
          </w:tcPr>
          <w:p>
            <w:pPr>
              <w:pStyle w:val="style0"/>
              <w:spacing w:before="143" w:lineRule="auto" w:line="220"/>
              <w:ind w:left="1755"/>
              <w:rPr>
                <w:rFonts w:ascii="宋体" w:cs="宋体" w:eastAsia="宋体" w:hAnsi="宋体"/>
                <w:sz w:val="17"/>
                <w:szCs w:val="17"/>
              </w:rPr>
            </w:pPr>
            <w:r>
              <w:rPr>
                <w:rFonts w:ascii="宋体" w:cs="宋体" w:eastAsia="宋体" w:hAnsi="宋体"/>
                <w:spacing w:val="-3"/>
                <w:sz w:val="17"/>
                <w:szCs w:val="17"/>
              </w:rPr>
              <w:t>项目</w:t>
            </w:r>
          </w:p>
        </w:tc>
        <w:tc>
          <w:tcPr>
            <w:tcW w:w="3826" w:type="dxa"/>
            <w:tcBorders/>
          </w:tcPr>
          <w:p>
            <w:pPr>
              <w:pStyle w:val="style0"/>
              <w:spacing w:before="142" w:lineRule="auto" w:line="220"/>
              <w:ind w:left="1661"/>
              <w:rPr>
                <w:rFonts w:ascii="宋体" w:cs="宋体" w:eastAsia="宋体" w:hAnsi="宋体"/>
                <w:sz w:val="17"/>
                <w:szCs w:val="17"/>
              </w:rPr>
            </w:pPr>
            <w:r>
              <w:rPr>
                <w:rFonts w:ascii="宋体" w:cs="宋体" w:eastAsia="宋体" w:hAnsi="宋体"/>
                <w:spacing w:val="-2"/>
                <w:sz w:val="17"/>
                <w:szCs w:val="17"/>
              </w:rPr>
              <w:t>预算数</w:t>
            </w:r>
          </w:p>
        </w:tc>
        <w:tc>
          <w:tcPr>
            <w:tcW w:w="3823" w:type="dxa"/>
            <w:tcBorders/>
          </w:tcPr>
          <w:p>
            <w:pPr>
              <w:pStyle w:val="style0"/>
              <w:spacing w:before="142" w:lineRule="auto" w:line="219"/>
              <w:ind w:left="922"/>
              <w:rPr>
                <w:rFonts w:ascii="宋体" w:cs="宋体" w:eastAsia="宋体" w:hAnsi="宋体"/>
                <w:sz w:val="17"/>
                <w:szCs w:val="17"/>
              </w:rPr>
            </w:pPr>
            <w:r>
              <w:rPr>
                <w:rFonts w:ascii="宋体" w:cs="宋体" w:eastAsia="宋体" w:hAnsi="宋体"/>
                <w:spacing w:val="-5"/>
                <w:sz w:val="17"/>
                <w:szCs w:val="17"/>
              </w:rPr>
              <w:t>项</w:t>
            </w:r>
            <w:r>
              <w:rPr>
                <w:rFonts w:ascii="宋体" w:cs="宋体" w:eastAsia="宋体" w:hAnsi="宋体"/>
                <w:spacing w:val="7"/>
                <w:sz w:val="17"/>
                <w:szCs w:val="17"/>
              </w:rPr>
              <w:t xml:space="preserve">    </w:t>
            </w:r>
            <w:r>
              <w:rPr>
                <w:rFonts w:ascii="宋体" w:cs="宋体" w:eastAsia="宋体" w:hAnsi="宋体"/>
                <w:spacing w:val="-5"/>
                <w:sz w:val="17"/>
                <w:szCs w:val="17"/>
              </w:rPr>
              <w:t>目（按支出功能科目分类）</w:t>
            </w:r>
          </w:p>
        </w:tc>
        <w:tc>
          <w:tcPr>
            <w:tcW w:w="3848" w:type="dxa"/>
            <w:tcBorders/>
          </w:tcPr>
          <w:p>
            <w:pPr>
              <w:pStyle w:val="style0"/>
              <w:spacing w:before="142" w:lineRule="auto" w:line="220"/>
              <w:ind w:left="1675"/>
              <w:rPr>
                <w:rFonts w:ascii="宋体" w:cs="宋体" w:eastAsia="宋体" w:hAnsi="宋体"/>
                <w:sz w:val="17"/>
                <w:szCs w:val="17"/>
              </w:rPr>
            </w:pPr>
            <w:r>
              <w:rPr>
                <w:rFonts w:ascii="宋体" w:cs="宋体" w:eastAsia="宋体" w:hAnsi="宋体"/>
                <w:spacing w:val="-2"/>
                <w:sz w:val="17"/>
                <w:szCs w:val="17"/>
              </w:rPr>
              <w:t>预算数</w:t>
            </w:r>
          </w:p>
        </w:tc>
      </w:tr>
      <w:tr>
        <w:tblPrEx/>
        <w:trPr>
          <w:trHeight w:val="425" w:hRule="atLeast"/>
        </w:trPr>
        <w:tc>
          <w:tcPr>
            <w:tcW w:w="3842" w:type="dxa"/>
            <w:tcBorders/>
          </w:tcPr>
          <w:p>
            <w:pPr>
              <w:pStyle w:val="style0"/>
              <w:spacing w:before="135" w:lineRule="auto" w:line="220"/>
              <w:ind w:left="215"/>
              <w:rPr>
                <w:rFonts w:ascii="宋体" w:cs="宋体" w:eastAsia="宋体" w:hAnsi="宋体"/>
                <w:sz w:val="17"/>
                <w:szCs w:val="17"/>
              </w:rPr>
            </w:pPr>
            <w:r>
              <w:rPr>
                <w:rFonts w:ascii="宋体" w:cs="宋体" w:eastAsia="宋体" w:hAnsi="宋体"/>
                <w:spacing w:val="-1"/>
                <w:sz w:val="17"/>
                <w:szCs w:val="17"/>
              </w:rPr>
              <w:t>一、一般公共预算拨款</w:t>
            </w:r>
          </w:p>
        </w:tc>
        <w:tc>
          <w:tcPr>
            <w:tcW w:w="3826" w:type="dxa"/>
            <w:tcBorders/>
          </w:tcPr>
          <w:p>
            <w:pPr>
              <w:pStyle w:val="style0"/>
              <w:spacing w:before="164" w:lineRule="auto" w:line="181"/>
              <w:jc w:val="right"/>
              <w:rPr>
                <w:rFonts w:ascii="宋体" w:cs="宋体" w:eastAsia="宋体" w:hAnsi="宋体"/>
                <w:sz w:val="17"/>
                <w:szCs w:val="17"/>
              </w:rPr>
            </w:pPr>
            <w:r>
              <w:rPr>
                <w:rFonts w:ascii="宋体" w:cs="宋体" w:eastAsia="宋体" w:hAnsi="宋体"/>
                <w:spacing w:val="-2"/>
                <w:sz w:val="17"/>
                <w:szCs w:val="17"/>
              </w:rPr>
              <w:t>879.99</w:t>
            </w:r>
          </w:p>
        </w:tc>
        <w:tc>
          <w:tcPr>
            <w:tcW w:w="3823" w:type="dxa"/>
            <w:tcBorders/>
          </w:tcPr>
          <w:p>
            <w:pPr>
              <w:pStyle w:val="style0"/>
              <w:spacing w:before="135" w:lineRule="auto" w:line="220"/>
              <w:ind w:left="216"/>
              <w:rPr>
                <w:rFonts w:ascii="宋体" w:cs="宋体" w:eastAsia="宋体" w:hAnsi="宋体"/>
                <w:sz w:val="17"/>
                <w:szCs w:val="17"/>
              </w:rPr>
            </w:pPr>
            <w:r>
              <w:rPr>
                <w:rFonts w:ascii="宋体" w:cs="宋体" w:eastAsia="宋体" w:hAnsi="宋体"/>
                <w:spacing w:val="-1"/>
                <w:sz w:val="17"/>
                <w:szCs w:val="17"/>
              </w:rPr>
              <w:t>一、一般公共服务支出</w:t>
            </w:r>
          </w:p>
        </w:tc>
        <w:tc>
          <w:tcPr>
            <w:tcW w:w="3848" w:type="dxa"/>
            <w:tcBorders/>
          </w:tcPr>
          <w:p>
            <w:pPr>
              <w:pStyle w:val="style0"/>
              <w:spacing w:before="163" w:lineRule="auto" w:line="182"/>
              <w:jc w:val="right"/>
              <w:rPr>
                <w:rFonts w:ascii="宋体" w:cs="宋体" w:eastAsia="宋体" w:hAnsi="宋体"/>
                <w:sz w:val="17"/>
                <w:szCs w:val="17"/>
              </w:rPr>
            </w:pPr>
            <w:r>
              <w:rPr>
                <w:rFonts w:ascii="宋体" w:cs="宋体" w:eastAsia="宋体" w:hAnsi="宋体"/>
                <w:spacing w:val="-4"/>
                <w:sz w:val="17"/>
                <w:szCs w:val="17"/>
              </w:rPr>
              <w:t>10.59</w:t>
            </w:r>
          </w:p>
        </w:tc>
      </w:tr>
      <w:tr>
        <w:tblPrEx/>
        <w:trPr>
          <w:trHeight w:val="427" w:hRule="atLeast"/>
        </w:trPr>
        <w:tc>
          <w:tcPr>
            <w:tcW w:w="3842" w:type="dxa"/>
            <w:tcBorders/>
          </w:tcPr>
          <w:p>
            <w:pPr>
              <w:pStyle w:val="style0"/>
              <w:spacing w:before="138" w:lineRule="auto" w:line="220"/>
              <w:ind w:left="225"/>
              <w:rPr>
                <w:rFonts w:ascii="宋体" w:cs="宋体" w:eastAsia="宋体" w:hAnsi="宋体"/>
                <w:sz w:val="17"/>
                <w:szCs w:val="17"/>
              </w:rPr>
            </w:pPr>
            <w:r>
              <w:rPr>
                <w:rFonts w:ascii="宋体" w:cs="宋体" w:eastAsia="宋体" w:hAnsi="宋体"/>
                <w:spacing w:val="-5"/>
                <w:sz w:val="17"/>
                <w:szCs w:val="17"/>
              </w:rPr>
              <w:t>1、上级补助</w:t>
            </w:r>
          </w:p>
        </w:tc>
        <w:tc>
          <w:tcPr>
            <w:tcW w:w="3826" w:type="dxa"/>
            <w:tcBorders/>
          </w:tcPr>
          <w:p>
            <w:pPr>
              <w:pStyle w:val="style0"/>
              <w:spacing w:before="166" w:lineRule="auto" w:line="181"/>
              <w:jc w:val="right"/>
              <w:rPr>
                <w:rFonts w:ascii="宋体" w:cs="宋体" w:eastAsia="宋体" w:hAnsi="宋体"/>
                <w:sz w:val="17"/>
                <w:szCs w:val="17"/>
              </w:rPr>
            </w:pPr>
            <w:r>
              <w:rPr>
                <w:rFonts w:ascii="宋体" w:cs="宋体" w:eastAsia="宋体" w:hAnsi="宋体"/>
                <w:spacing w:val="-2"/>
                <w:sz w:val="17"/>
                <w:szCs w:val="17"/>
              </w:rPr>
              <w:t>0.00</w:t>
            </w:r>
          </w:p>
        </w:tc>
        <w:tc>
          <w:tcPr>
            <w:tcW w:w="3823" w:type="dxa"/>
            <w:tcBorders/>
          </w:tcPr>
          <w:p>
            <w:pPr>
              <w:pStyle w:val="style0"/>
              <w:spacing w:before="138" w:lineRule="auto" w:line="220"/>
              <w:ind w:left="216"/>
              <w:rPr>
                <w:rFonts w:ascii="宋体" w:cs="宋体" w:eastAsia="宋体" w:hAnsi="宋体"/>
                <w:sz w:val="17"/>
                <w:szCs w:val="17"/>
              </w:rPr>
            </w:pPr>
            <w:r>
              <w:rPr>
                <w:rFonts w:ascii="宋体" w:cs="宋体" w:eastAsia="宋体" w:hAnsi="宋体"/>
                <w:spacing w:val="-12"/>
                <w:sz w:val="17"/>
                <w:szCs w:val="17"/>
              </w:rPr>
              <w:t>二、</w:t>
            </w:r>
            <w:r>
              <w:rPr>
                <w:rFonts w:ascii="宋体" w:cs="宋体" w:eastAsia="宋体" w:hAnsi="宋体"/>
                <w:spacing w:val="-24"/>
                <w:sz w:val="17"/>
                <w:szCs w:val="17"/>
              </w:rPr>
              <w:t xml:space="preserve"> </w:t>
            </w:r>
            <w:r>
              <w:rPr>
                <w:rFonts w:ascii="宋体" w:cs="宋体" w:eastAsia="宋体" w:hAnsi="宋体"/>
                <w:spacing w:val="-12"/>
                <w:sz w:val="17"/>
                <w:szCs w:val="17"/>
              </w:rPr>
              <w:t>外交支出</w:t>
            </w:r>
          </w:p>
        </w:tc>
        <w:tc>
          <w:tcPr>
            <w:tcW w:w="3848" w:type="dxa"/>
            <w:tcBorders/>
          </w:tcPr>
          <w:p>
            <w:pPr>
              <w:pStyle w:val="style0"/>
              <w:spacing w:before="166"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5" w:hRule="atLeast"/>
        </w:trPr>
        <w:tc>
          <w:tcPr>
            <w:tcW w:w="3842" w:type="dxa"/>
            <w:tcBorders/>
          </w:tcPr>
          <w:p>
            <w:pPr>
              <w:pStyle w:val="style0"/>
              <w:spacing w:before="137" w:lineRule="auto" w:line="219"/>
              <w:ind w:left="214"/>
              <w:rPr>
                <w:rFonts w:ascii="宋体" w:cs="宋体" w:eastAsia="宋体" w:hAnsi="宋体"/>
                <w:sz w:val="17"/>
                <w:szCs w:val="17"/>
              </w:rPr>
            </w:pPr>
            <w:r>
              <w:rPr>
                <w:rFonts w:ascii="宋体" w:cs="宋体" w:eastAsia="宋体" w:hAnsi="宋体"/>
                <w:spacing w:val="-4"/>
                <w:sz w:val="17"/>
                <w:szCs w:val="17"/>
              </w:rPr>
              <w:t>2、本级</w:t>
            </w:r>
          </w:p>
        </w:tc>
        <w:tc>
          <w:tcPr>
            <w:tcW w:w="3826" w:type="dxa"/>
            <w:tcBorders/>
          </w:tcPr>
          <w:p>
            <w:pPr>
              <w:pStyle w:val="style0"/>
              <w:spacing w:before="166" w:lineRule="auto" w:line="181"/>
              <w:jc w:val="right"/>
              <w:rPr>
                <w:rFonts w:ascii="宋体" w:cs="宋体" w:eastAsia="宋体" w:hAnsi="宋体"/>
                <w:sz w:val="17"/>
                <w:szCs w:val="17"/>
              </w:rPr>
            </w:pPr>
            <w:r>
              <w:rPr>
                <w:rFonts w:ascii="宋体" w:cs="宋体" w:eastAsia="宋体" w:hAnsi="宋体"/>
                <w:spacing w:val="-2"/>
                <w:sz w:val="17"/>
                <w:szCs w:val="17"/>
              </w:rPr>
              <w:t>879.99</w:t>
            </w:r>
          </w:p>
        </w:tc>
        <w:tc>
          <w:tcPr>
            <w:tcW w:w="3823" w:type="dxa"/>
            <w:tcBorders/>
          </w:tcPr>
          <w:p>
            <w:pPr>
              <w:pStyle w:val="style0"/>
              <w:spacing w:before="138" w:lineRule="auto" w:line="220"/>
              <w:ind w:left="213"/>
              <w:rPr>
                <w:rFonts w:ascii="宋体" w:cs="宋体" w:eastAsia="宋体" w:hAnsi="宋体"/>
                <w:sz w:val="17"/>
                <w:szCs w:val="17"/>
              </w:rPr>
            </w:pPr>
            <w:r>
              <w:rPr>
                <w:rFonts w:ascii="宋体" w:cs="宋体" w:eastAsia="宋体" w:hAnsi="宋体"/>
                <w:spacing w:val="-2"/>
                <w:sz w:val="17"/>
                <w:szCs w:val="17"/>
              </w:rPr>
              <w:t>三、国防支出</w:t>
            </w:r>
          </w:p>
        </w:tc>
        <w:tc>
          <w:tcPr>
            <w:tcW w:w="3848" w:type="dxa"/>
            <w:tcBorders/>
          </w:tcPr>
          <w:p>
            <w:pPr>
              <w:pStyle w:val="style0"/>
              <w:spacing w:before="166"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7" w:hRule="atLeast"/>
        </w:trPr>
        <w:tc>
          <w:tcPr>
            <w:tcW w:w="3842" w:type="dxa"/>
            <w:tcBorders/>
          </w:tcPr>
          <w:p>
            <w:pPr>
              <w:pStyle w:val="style0"/>
              <w:spacing w:before="139" w:lineRule="auto" w:line="219"/>
              <w:ind w:left="215"/>
              <w:rPr>
                <w:rFonts w:ascii="宋体" w:cs="宋体" w:eastAsia="宋体" w:hAnsi="宋体"/>
                <w:sz w:val="17"/>
                <w:szCs w:val="17"/>
              </w:rPr>
            </w:pPr>
            <w:r>
              <w:rPr>
                <w:rFonts w:ascii="宋体" w:cs="宋体" w:eastAsia="宋体" w:hAnsi="宋体"/>
                <w:spacing w:val="-1"/>
                <w:sz w:val="17"/>
                <w:szCs w:val="17"/>
              </w:rPr>
              <w:t>二、政府性基金预算拨款</w:t>
            </w:r>
          </w:p>
        </w:tc>
        <w:tc>
          <w:tcPr>
            <w:tcW w:w="3826" w:type="dxa"/>
            <w:tcBorders/>
          </w:tcPr>
          <w:p>
            <w:pPr>
              <w:pStyle w:val="style0"/>
              <w:spacing w:before="168" w:lineRule="auto" w:line="181"/>
              <w:jc w:val="right"/>
              <w:rPr>
                <w:rFonts w:ascii="宋体" w:cs="宋体" w:eastAsia="宋体" w:hAnsi="宋体"/>
                <w:sz w:val="17"/>
                <w:szCs w:val="17"/>
              </w:rPr>
            </w:pPr>
            <w:r>
              <w:rPr>
                <w:rFonts w:ascii="宋体" w:cs="宋体" w:eastAsia="宋体" w:hAnsi="宋体"/>
                <w:spacing w:val="-2"/>
                <w:sz w:val="17"/>
                <w:szCs w:val="17"/>
              </w:rPr>
              <w:t>0.00</w:t>
            </w:r>
          </w:p>
        </w:tc>
        <w:tc>
          <w:tcPr>
            <w:tcW w:w="3823" w:type="dxa"/>
            <w:tcBorders/>
          </w:tcPr>
          <w:p>
            <w:pPr>
              <w:pStyle w:val="style0"/>
              <w:spacing w:before="139" w:lineRule="auto" w:line="220"/>
              <w:ind w:left="229"/>
              <w:rPr>
                <w:rFonts w:ascii="宋体" w:cs="宋体" w:eastAsia="宋体" w:hAnsi="宋体"/>
                <w:sz w:val="17"/>
                <w:szCs w:val="17"/>
              </w:rPr>
            </w:pPr>
            <w:r>
              <w:rPr>
                <w:rFonts w:ascii="宋体" w:cs="宋体" w:eastAsia="宋体" w:hAnsi="宋体"/>
                <w:spacing w:val="-3"/>
                <w:sz w:val="17"/>
                <w:szCs w:val="17"/>
              </w:rPr>
              <w:t>四、公共安全支出</w:t>
            </w:r>
          </w:p>
        </w:tc>
        <w:tc>
          <w:tcPr>
            <w:tcW w:w="3848" w:type="dxa"/>
            <w:tcBorders/>
          </w:tcPr>
          <w:p>
            <w:pPr>
              <w:pStyle w:val="style0"/>
              <w:spacing w:before="168"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5" w:hRule="atLeast"/>
        </w:trPr>
        <w:tc>
          <w:tcPr>
            <w:tcW w:w="3842" w:type="dxa"/>
            <w:tcBorders/>
          </w:tcPr>
          <w:p>
            <w:pPr>
              <w:pStyle w:val="style0"/>
              <w:spacing w:before="140" w:lineRule="auto" w:line="220"/>
              <w:ind w:left="225"/>
              <w:rPr>
                <w:rFonts w:ascii="宋体" w:cs="宋体" w:eastAsia="宋体" w:hAnsi="宋体"/>
                <w:sz w:val="17"/>
                <w:szCs w:val="17"/>
              </w:rPr>
            </w:pPr>
            <w:r>
              <w:rPr>
                <w:rFonts w:ascii="宋体" w:cs="宋体" w:eastAsia="宋体" w:hAnsi="宋体"/>
                <w:spacing w:val="-5"/>
                <w:sz w:val="17"/>
                <w:szCs w:val="17"/>
              </w:rPr>
              <w:t>1、上级补助</w:t>
            </w:r>
          </w:p>
        </w:tc>
        <w:tc>
          <w:tcPr>
            <w:tcW w:w="3826" w:type="dxa"/>
            <w:tcBorders/>
          </w:tcPr>
          <w:p>
            <w:pPr>
              <w:pStyle w:val="style0"/>
              <w:spacing w:before="168" w:lineRule="auto" w:line="181"/>
              <w:jc w:val="right"/>
              <w:rPr>
                <w:rFonts w:ascii="宋体" w:cs="宋体" w:eastAsia="宋体" w:hAnsi="宋体"/>
                <w:sz w:val="17"/>
                <w:szCs w:val="17"/>
              </w:rPr>
            </w:pPr>
            <w:r>
              <w:rPr>
                <w:rFonts w:ascii="宋体" w:cs="宋体" w:eastAsia="宋体" w:hAnsi="宋体"/>
                <w:spacing w:val="-2"/>
                <w:sz w:val="17"/>
                <w:szCs w:val="17"/>
              </w:rPr>
              <w:t>0.00</w:t>
            </w:r>
          </w:p>
        </w:tc>
        <w:tc>
          <w:tcPr>
            <w:tcW w:w="3823" w:type="dxa"/>
            <w:tcBorders/>
          </w:tcPr>
          <w:p>
            <w:pPr>
              <w:pStyle w:val="style0"/>
              <w:spacing w:before="139" w:lineRule="auto" w:line="220"/>
              <w:ind w:left="216"/>
              <w:rPr>
                <w:rFonts w:ascii="宋体" w:cs="宋体" w:eastAsia="宋体" w:hAnsi="宋体"/>
                <w:sz w:val="17"/>
                <w:szCs w:val="17"/>
              </w:rPr>
            </w:pPr>
            <w:r>
              <w:rPr>
                <w:rFonts w:ascii="宋体" w:cs="宋体" w:eastAsia="宋体" w:hAnsi="宋体"/>
                <w:spacing w:val="-2"/>
                <w:sz w:val="17"/>
                <w:szCs w:val="17"/>
              </w:rPr>
              <w:t>五、教育支出</w:t>
            </w:r>
          </w:p>
        </w:tc>
        <w:tc>
          <w:tcPr>
            <w:tcW w:w="3848" w:type="dxa"/>
            <w:tcBorders/>
          </w:tcPr>
          <w:p>
            <w:pPr>
              <w:pStyle w:val="style0"/>
              <w:spacing w:before="168" w:lineRule="auto" w:line="181"/>
              <w:jc w:val="right"/>
              <w:rPr>
                <w:rFonts w:ascii="宋体" w:cs="宋体" w:eastAsia="宋体" w:hAnsi="宋体"/>
                <w:sz w:val="17"/>
                <w:szCs w:val="17"/>
              </w:rPr>
            </w:pPr>
            <w:r>
              <w:rPr>
                <w:rFonts w:ascii="宋体" w:cs="宋体" w:eastAsia="宋体" w:hAnsi="宋体"/>
                <w:spacing w:val="-2"/>
                <w:sz w:val="17"/>
                <w:szCs w:val="17"/>
              </w:rPr>
              <w:t>748.83</w:t>
            </w:r>
          </w:p>
        </w:tc>
      </w:tr>
      <w:tr>
        <w:tblPrEx/>
        <w:trPr>
          <w:trHeight w:val="427" w:hRule="atLeast"/>
        </w:trPr>
        <w:tc>
          <w:tcPr>
            <w:tcW w:w="3842" w:type="dxa"/>
            <w:tcBorders/>
          </w:tcPr>
          <w:p>
            <w:pPr>
              <w:pStyle w:val="style0"/>
              <w:spacing w:before="141" w:lineRule="auto" w:line="219"/>
              <w:ind w:left="214"/>
              <w:rPr>
                <w:rFonts w:ascii="宋体" w:cs="宋体" w:eastAsia="宋体" w:hAnsi="宋体"/>
                <w:sz w:val="17"/>
                <w:szCs w:val="17"/>
              </w:rPr>
            </w:pPr>
            <w:r>
              <w:rPr>
                <w:rFonts w:ascii="宋体" w:cs="宋体" w:eastAsia="宋体" w:hAnsi="宋体"/>
                <w:spacing w:val="-4"/>
                <w:sz w:val="17"/>
                <w:szCs w:val="17"/>
              </w:rPr>
              <w:t>2、本级</w:t>
            </w:r>
          </w:p>
        </w:tc>
        <w:tc>
          <w:tcPr>
            <w:tcW w:w="3826" w:type="dxa"/>
            <w:tcBorders/>
          </w:tcPr>
          <w:p>
            <w:pPr>
              <w:pStyle w:val="style0"/>
              <w:spacing w:before="170" w:lineRule="auto" w:line="181"/>
              <w:jc w:val="right"/>
              <w:rPr>
                <w:rFonts w:ascii="宋体" w:cs="宋体" w:eastAsia="宋体" w:hAnsi="宋体"/>
                <w:sz w:val="17"/>
                <w:szCs w:val="17"/>
              </w:rPr>
            </w:pPr>
            <w:r>
              <w:rPr>
                <w:rFonts w:ascii="宋体" w:cs="宋体" w:eastAsia="宋体" w:hAnsi="宋体"/>
                <w:spacing w:val="-2"/>
                <w:sz w:val="17"/>
                <w:szCs w:val="17"/>
              </w:rPr>
              <w:t>0.00</w:t>
            </w:r>
          </w:p>
        </w:tc>
        <w:tc>
          <w:tcPr>
            <w:tcW w:w="3823" w:type="dxa"/>
            <w:tcBorders/>
          </w:tcPr>
          <w:p>
            <w:pPr>
              <w:pStyle w:val="style0"/>
              <w:spacing w:before="141" w:lineRule="auto" w:line="219"/>
              <w:ind w:left="214"/>
              <w:rPr>
                <w:rFonts w:ascii="宋体" w:cs="宋体" w:eastAsia="宋体" w:hAnsi="宋体"/>
                <w:sz w:val="17"/>
                <w:szCs w:val="17"/>
              </w:rPr>
            </w:pPr>
            <w:r>
              <w:rPr>
                <w:rFonts w:ascii="宋体" w:cs="宋体" w:eastAsia="宋体" w:hAnsi="宋体"/>
                <w:spacing w:val="-1"/>
                <w:sz w:val="17"/>
                <w:szCs w:val="17"/>
              </w:rPr>
              <w:t>六、科学技术支出</w:t>
            </w:r>
          </w:p>
        </w:tc>
        <w:tc>
          <w:tcPr>
            <w:tcW w:w="3848" w:type="dxa"/>
            <w:tcBorders/>
          </w:tcPr>
          <w:p>
            <w:pPr>
              <w:pStyle w:val="style0"/>
              <w:spacing w:before="170"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5" w:hRule="atLeast"/>
        </w:trPr>
        <w:tc>
          <w:tcPr>
            <w:tcW w:w="3842" w:type="dxa"/>
            <w:tcBorders/>
          </w:tcPr>
          <w:p>
            <w:pPr>
              <w:pStyle w:val="style0"/>
              <w:spacing w:before="141" w:lineRule="auto" w:line="219"/>
              <w:ind w:left="212"/>
              <w:rPr>
                <w:rFonts w:ascii="宋体" w:cs="宋体" w:eastAsia="宋体" w:hAnsi="宋体"/>
                <w:sz w:val="17"/>
                <w:szCs w:val="17"/>
              </w:rPr>
            </w:pPr>
            <w:r>
              <w:rPr>
                <w:rFonts w:ascii="宋体" w:cs="宋体" w:eastAsia="宋体" w:hAnsi="宋体"/>
                <w:spacing w:val="-1"/>
                <w:sz w:val="17"/>
                <w:szCs w:val="17"/>
              </w:rPr>
              <w:t>三、国有资本经营预算拨款</w:t>
            </w:r>
          </w:p>
        </w:tc>
        <w:tc>
          <w:tcPr>
            <w:tcW w:w="3826" w:type="dxa"/>
            <w:tcBorders/>
          </w:tcPr>
          <w:p>
            <w:pPr>
              <w:pStyle w:val="style0"/>
              <w:spacing w:before="170" w:lineRule="auto" w:line="181"/>
              <w:jc w:val="right"/>
              <w:rPr>
                <w:rFonts w:ascii="宋体" w:cs="宋体" w:eastAsia="宋体" w:hAnsi="宋体"/>
                <w:sz w:val="17"/>
                <w:szCs w:val="17"/>
              </w:rPr>
            </w:pPr>
            <w:r>
              <w:rPr>
                <w:rFonts w:ascii="宋体" w:cs="宋体" w:eastAsia="宋体" w:hAnsi="宋体"/>
                <w:spacing w:val="-2"/>
                <w:sz w:val="17"/>
                <w:szCs w:val="17"/>
              </w:rPr>
              <w:t>0.00</w:t>
            </w:r>
          </w:p>
        </w:tc>
        <w:tc>
          <w:tcPr>
            <w:tcW w:w="3823" w:type="dxa"/>
            <w:tcBorders/>
          </w:tcPr>
          <w:p>
            <w:pPr>
              <w:pStyle w:val="style0"/>
              <w:spacing w:before="141" w:lineRule="auto" w:line="219"/>
              <w:ind w:left="212"/>
              <w:rPr>
                <w:rFonts w:ascii="宋体" w:cs="宋体" w:eastAsia="宋体" w:hAnsi="宋体"/>
                <w:sz w:val="17"/>
                <w:szCs w:val="17"/>
              </w:rPr>
            </w:pPr>
            <w:r>
              <w:rPr>
                <w:rFonts w:ascii="宋体" w:cs="宋体" w:eastAsia="宋体" w:hAnsi="宋体"/>
                <w:spacing w:val="-1"/>
                <w:sz w:val="17"/>
                <w:szCs w:val="17"/>
              </w:rPr>
              <w:t>七、文化旅游体育与传媒支出</w:t>
            </w:r>
          </w:p>
        </w:tc>
        <w:tc>
          <w:tcPr>
            <w:tcW w:w="3848" w:type="dxa"/>
            <w:tcBorders/>
          </w:tcPr>
          <w:p>
            <w:pPr>
              <w:pStyle w:val="style0"/>
              <w:spacing w:before="170"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7" w:hRule="atLeast"/>
        </w:trPr>
        <w:tc>
          <w:tcPr>
            <w:tcW w:w="3842" w:type="dxa"/>
            <w:tcBorders/>
          </w:tcPr>
          <w:p>
            <w:pPr>
              <w:pStyle w:val="style0"/>
              <w:spacing w:before="144" w:lineRule="auto" w:line="220"/>
              <w:ind w:left="225"/>
              <w:rPr>
                <w:rFonts w:ascii="宋体" w:cs="宋体" w:eastAsia="宋体" w:hAnsi="宋体"/>
                <w:sz w:val="17"/>
                <w:szCs w:val="17"/>
              </w:rPr>
            </w:pPr>
            <w:r>
              <w:rPr>
                <w:rFonts w:ascii="宋体" w:cs="宋体" w:eastAsia="宋体" w:hAnsi="宋体"/>
                <w:spacing w:val="-5"/>
                <w:sz w:val="17"/>
                <w:szCs w:val="17"/>
              </w:rPr>
              <w:t>1、上级补助</w:t>
            </w:r>
          </w:p>
        </w:tc>
        <w:tc>
          <w:tcPr>
            <w:tcW w:w="3826" w:type="dxa"/>
            <w:tcBorders/>
          </w:tcPr>
          <w:p>
            <w:pPr>
              <w:pStyle w:val="style0"/>
              <w:spacing w:before="172" w:lineRule="auto" w:line="181"/>
              <w:jc w:val="right"/>
              <w:rPr>
                <w:rFonts w:ascii="宋体" w:cs="宋体" w:eastAsia="宋体" w:hAnsi="宋体"/>
                <w:sz w:val="17"/>
                <w:szCs w:val="17"/>
              </w:rPr>
            </w:pPr>
            <w:r>
              <w:rPr>
                <w:rFonts w:ascii="宋体" w:cs="宋体" w:eastAsia="宋体" w:hAnsi="宋体"/>
                <w:spacing w:val="-2"/>
                <w:sz w:val="17"/>
                <w:szCs w:val="17"/>
              </w:rPr>
              <w:t>0.00</w:t>
            </w:r>
          </w:p>
        </w:tc>
        <w:tc>
          <w:tcPr>
            <w:tcW w:w="3823" w:type="dxa"/>
            <w:tcBorders/>
          </w:tcPr>
          <w:p>
            <w:pPr>
              <w:pStyle w:val="style0"/>
              <w:spacing w:before="143" w:lineRule="auto" w:line="219"/>
              <w:ind w:left="216"/>
              <w:rPr>
                <w:rFonts w:ascii="宋体" w:cs="宋体" w:eastAsia="宋体" w:hAnsi="宋体"/>
                <w:sz w:val="17"/>
                <w:szCs w:val="17"/>
              </w:rPr>
            </w:pPr>
            <w:r>
              <w:rPr>
                <w:rFonts w:ascii="宋体" w:cs="宋体" w:eastAsia="宋体" w:hAnsi="宋体"/>
                <w:spacing w:val="-1"/>
                <w:sz w:val="17"/>
                <w:szCs w:val="17"/>
              </w:rPr>
              <w:t>八、社会保障和就业支出</w:t>
            </w:r>
          </w:p>
        </w:tc>
        <w:tc>
          <w:tcPr>
            <w:tcW w:w="3848" w:type="dxa"/>
            <w:tcBorders/>
          </w:tcPr>
          <w:p>
            <w:pPr>
              <w:pStyle w:val="style0"/>
              <w:spacing w:before="172" w:lineRule="auto" w:line="181"/>
              <w:jc w:val="right"/>
              <w:rPr>
                <w:rFonts w:ascii="宋体" w:cs="宋体" w:eastAsia="宋体" w:hAnsi="宋体"/>
                <w:sz w:val="17"/>
                <w:szCs w:val="17"/>
              </w:rPr>
            </w:pPr>
            <w:r>
              <w:rPr>
                <w:rFonts w:ascii="宋体" w:cs="宋体" w:eastAsia="宋体" w:hAnsi="宋体"/>
                <w:spacing w:val="-3"/>
                <w:sz w:val="17"/>
                <w:szCs w:val="17"/>
              </w:rPr>
              <w:t>76.09</w:t>
            </w:r>
          </w:p>
        </w:tc>
      </w:tr>
      <w:tr>
        <w:tblPrEx/>
        <w:trPr>
          <w:trHeight w:val="425" w:hRule="atLeast"/>
        </w:trPr>
        <w:tc>
          <w:tcPr>
            <w:tcW w:w="3842" w:type="dxa"/>
            <w:tcBorders/>
          </w:tcPr>
          <w:p>
            <w:pPr>
              <w:pStyle w:val="style0"/>
              <w:spacing w:before="143" w:lineRule="auto" w:line="219"/>
              <w:ind w:left="214"/>
              <w:rPr>
                <w:rFonts w:ascii="宋体" w:cs="宋体" w:eastAsia="宋体" w:hAnsi="宋体"/>
                <w:sz w:val="17"/>
                <w:szCs w:val="17"/>
              </w:rPr>
            </w:pPr>
            <w:r>
              <w:rPr>
                <w:rFonts w:ascii="宋体" w:cs="宋体" w:eastAsia="宋体" w:hAnsi="宋体"/>
                <w:spacing w:val="-4"/>
                <w:sz w:val="17"/>
                <w:szCs w:val="17"/>
              </w:rPr>
              <w:t>2、本级</w:t>
            </w:r>
          </w:p>
        </w:tc>
        <w:tc>
          <w:tcPr>
            <w:tcW w:w="3826" w:type="dxa"/>
            <w:tcBorders/>
          </w:tcPr>
          <w:p>
            <w:pPr>
              <w:pStyle w:val="style0"/>
              <w:spacing w:before="172" w:lineRule="auto" w:line="181"/>
              <w:jc w:val="right"/>
              <w:rPr>
                <w:rFonts w:ascii="宋体" w:cs="宋体" w:eastAsia="宋体" w:hAnsi="宋体"/>
                <w:sz w:val="17"/>
                <w:szCs w:val="17"/>
              </w:rPr>
            </w:pPr>
            <w:r>
              <w:rPr>
                <w:rFonts w:ascii="宋体" w:cs="宋体" w:eastAsia="宋体" w:hAnsi="宋体"/>
                <w:spacing w:val="-2"/>
                <w:sz w:val="17"/>
                <w:szCs w:val="17"/>
              </w:rPr>
              <w:t>0.00</w:t>
            </w:r>
          </w:p>
        </w:tc>
        <w:tc>
          <w:tcPr>
            <w:tcW w:w="3823" w:type="dxa"/>
            <w:tcBorders/>
          </w:tcPr>
          <w:p>
            <w:pPr>
              <w:pStyle w:val="style0"/>
              <w:spacing w:before="143" w:lineRule="auto" w:line="220"/>
              <w:ind w:left="217"/>
              <w:rPr>
                <w:rFonts w:ascii="宋体" w:cs="宋体" w:eastAsia="宋体" w:hAnsi="宋体"/>
                <w:sz w:val="17"/>
                <w:szCs w:val="17"/>
              </w:rPr>
            </w:pPr>
            <w:r>
              <w:rPr>
                <w:rFonts w:ascii="宋体" w:cs="宋体" w:eastAsia="宋体" w:hAnsi="宋体"/>
                <w:spacing w:val="-9"/>
                <w:sz w:val="17"/>
                <w:szCs w:val="17"/>
              </w:rPr>
              <w:t>九、</w:t>
            </w:r>
            <w:r>
              <w:rPr>
                <w:rFonts w:ascii="宋体" w:cs="宋体" w:eastAsia="宋体" w:hAnsi="宋体"/>
                <w:spacing w:val="-25"/>
                <w:sz w:val="17"/>
                <w:szCs w:val="17"/>
              </w:rPr>
              <w:t xml:space="preserve"> </w:t>
            </w:r>
            <w:r>
              <w:rPr>
                <w:rFonts w:ascii="宋体" w:cs="宋体" w:eastAsia="宋体" w:hAnsi="宋体"/>
                <w:spacing w:val="-9"/>
                <w:sz w:val="17"/>
                <w:szCs w:val="17"/>
              </w:rPr>
              <w:t>卫生健康支出</w:t>
            </w:r>
          </w:p>
        </w:tc>
        <w:tc>
          <w:tcPr>
            <w:tcW w:w="3848" w:type="dxa"/>
            <w:tcBorders/>
          </w:tcPr>
          <w:p>
            <w:pPr>
              <w:pStyle w:val="style0"/>
              <w:spacing w:before="172"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32" w:hRule="atLeast"/>
        </w:trPr>
        <w:tc>
          <w:tcPr>
            <w:tcW w:w="3842" w:type="dxa"/>
            <w:tcBorders/>
          </w:tcPr>
          <w:p>
            <w:pPr>
              <w:pStyle w:val="style0"/>
              <w:rPr>
                <w:rFonts w:ascii="Arial"/>
                <w:sz w:val="21"/>
              </w:rPr>
            </w:pPr>
          </w:p>
        </w:tc>
        <w:tc>
          <w:tcPr>
            <w:tcW w:w="3826" w:type="dxa"/>
            <w:tcBorders/>
          </w:tcPr>
          <w:p>
            <w:pPr>
              <w:pStyle w:val="style0"/>
              <w:rPr>
                <w:rFonts w:ascii="Arial"/>
                <w:sz w:val="21"/>
              </w:rPr>
            </w:pPr>
          </w:p>
        </w:tc>
        <w:tc>
          <w:tcPr>
            <w:tcW w:w="3823" w:type="dxa"/>
            <w:tcBorders/>
          </w:tcPr>
          <w:p>
            <w:pPr>
              <w:pStyle w:val="style0"/>
              <w:spacing w:before="146" w:lineRule="auto" w:line="220"/>
              <w:ind w:left="214"/>
              <w:rPr>
                <w:rFonts w:ascii="宋体" w:cs="宋体" w:eastAsia="宋体" w:hAnsi="宋体"/>
                <w:sz w:val="17"/>
                <w:szCs w:val="17"/>
              </w:rPr>
            </w:pPr>
            <w:r>
              <w:rPr>
                <w:rFonts w:ascii="宋体" w:cs="宋体" w:eastAsia="宋体" w:hAnsi="宋体"/>
                <w:spacing w:val="-9"/>
                <w:sz w:val="17"/>
                <w:szCs w:val="17"/>
              </w:rPr>
              <w:t>十、</w:t>
            </w:r>
            <w:r>
              <w:rPr>
                <w:rFonts w:ascii="宋体" w:cs="宋体" w:eastAsia="宋体" w:hAnsi="宋体"/>
                <w:spacing w:val="-22"/>
                <w:sz w:val="17"/>
                <w:szCs w:val="17"/>
              </w:rPr>
              <w:t xml:space="preserve"> </w:t>
            </w:r>
            <w:r>
              <w:rPr>
                <w:rFonts w:ascii="宋体" w:cs="宋体" w:eastAsia="宋体" w:hAnsi="宋体"/>
                <w:spacing w:val="-9"/>
                <w:sz w:val="17"/>
                <w:szCs w:val="17"/>
              </w:rPr>
              <w:t>节能环保支出</w:t>
            </w:r>
          </w:p>
        </w:tc>
        <w:tc>
          <w:tcPr>
            <w:tcW w:w="3848" w:type="dxa"/>
            <w:tcBorders/>
          </w:tcPr>
          <w:p>
            <w:pPr>
              <w:pStyle w:val="style0"/>
              <w:spacing w:before="174" w:lineRule="auto" w:line="181"/>
              <w:jc w:val="right"/>
              <w:rPr>
                <w:rFonts w:ascii="宋体" w:cs="宋体" w:eastAsia="宋体" w:hAnsi="宋体"/>
                <w:sz w:val="17"/>
                <w:szCs w:val="17"/>
              </w:rPr>
            </w:pPr>
            <w:r>
              <w:rPr>
                <w:rFonts w:ascii="宋体" w:cs="宋体" w:eastAsia="宋体" w:hAnsi="宋体"/>
                <w:spacing w:val="-2"/>
                <w:sz w:val="17"/>
                <w:szCs w:val="17"/>
              </w:rPr>
              <w:t>0.00</w:t>
            </w:r>
          </w:p>
        </w:tc>
      </w:tr>
    </w:tbl>
    <w:p>
      <w:pPr>
        <w:pStyle w:val="style0"/>
        <w:spacing w:lineRule="auto" w:line="14"/>
        <w:rPr>
          <w:rFonts w:ascii="Arial"/>
          <w:sz w:val="2"/>
        </w:rPr>
      </w:pPr>
    </w:p>
    <w:p>
      <w:pPr>
        <w:pStyle w:val="style0"/>
        <w:spacing w:lineRule="auto" w:line="14"/>
        <w:rPr>
          <w:rFonts w:ascii="Arial" w:cs="Arial" w:eastAsia="Arial" w:hAnsi="Arial"/>
          <w:sz w:val="2"/>
          <w:szCs w:val="2"/>
        </w:rPr>
        <w:sectPr>
          <w:type w:val="continuous"/>
          <w:pgSz w:w="16838" w:h="11907" w:orient="portrait"/>
          <w:pgMar w:top="1012" w:right="756" w:bottom="1484" w:left="730" w:header="0" w:footer="1324" w:gutter="0"/>
          <w:cols w:equalWidth="0" w:num="1">
            <w:col w:w="15350"/>
          </w:cols>
        </w:sectPr>
      </w:pPr>
    </w:p>
    <w:p>
      <w:pPr>
        <w:pStyle w:val="style0"/>
        <w:spacing w:before="2"/>
        <w:rPr/>
      </w:pPr>
    </w:p>
    <w:p>
      <w:pPr>
        <w:pStyle w:val="style0"/>
        <w:spacing w:before="2"/>
        <w:rPr/>
      </w:pPr>
    </w:p>
    <w:p>
      <w:pPr>
        <w:pStyle w:val="style0"/>
        <w:spacing w:before="2"/>
        <w:rPr/>
      </w:pPr>
    </w:p>
    <w:p>
      <w:pPr>
        <w:pStyle w:val="style0"/>
        <w:spacing w:before="2"/>
        <w:rPr/>
      </w:pPr>
    </w:p>
    <w:p>
      <w:pPr>
        <w:pStyle w:val="style0"/>
        <w:spacing w:before="1"/>
        <w:rPr/>
      </w:pPr>
    </w:p>
    <w:p>
      <w:pPr>
        <w:pStyle w:val="style0"/>
        <w:spacing w:before="1"/>
        <w:rPr/>
      </w:pPr>
    </w:p>
    <w:p>
      <w:pPr>
        <w:pStyle w:val="style0"/>
        <w:spacing w:before="1"/>
        <w:rPr/>
      </w:pPr>
    </w:p>
    <w:tbl>
      <w:tblPr>
        <w:tblStyle w:val="style4097"/>
        <w:tblW w:w="15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842"/>
        <w:gridCol w:w="3825"/>
        <w:gridCol w:w="3824"/>
        <w:gridCol w:w="3848"/>
      </w:tblGrid>
      <w:tr>
        <w:trPr>
          <w:trHeight w:val="432"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39" w:lineRule="auto" w:line="220"/>
              <w:ind w:left="215"/>
              <w:rPr>
                <w:rFonts w:ascii="宋体" w:cs="宋体" w:eastAsia="宋体" w:hAnsi="宋体"/>
                <w:sz w:val="17"/>
                <w:szCs w:val="17"/>
              </w:rPr>
            </w:pPr>
            <w:r>
              <w:rPr>
                <w:rFonts w:ascii="宋体" w:cs="宋体" w:eastAsia="宋体" w:hAnsi="宋体"/>
                <w:spacing w:val="-1"/>
                <w:sz w:val="17"/>
                <w:szCs w:val="17"/>
              </w:rPr>
              <w:t>十一、城乡社区支出</w:t>
            </w:r>
          </w:p>
        </w:tc>
        <w:tc>
          <w:tcPr>
            <w:tcW w:w="3848" w:type="dxa"/>
            <w:tcBorders/>
          </w:tcPr>
          <w:p>
            <w:pPr>
              <w:pStyle w:val="style0"/>
              <w:spacing w:before="168"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5"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34" w:lineRule="auto" w:line="220"/>
              <w:ind w:left="215"/>
              <w:rPr>
                <w:rFonts w:ascii="宋体" w:cs="宋体" w:eastAsia="宋体" w:hAnsi="宋体"/>
                <w:sz w:val="17"/>
                <w:szCs w:val="17"/>
              </w:rPr>
            </w:pPr>
            <w:r>
              <w:rPr>
                <w:rFonts w:ascii="宋体" w:cs="宋体" w:eastAsia="宋体" w:hAnsi="宋体"/>
                <w:spacing w:val="-11"/>
                <w:sz w:val="17"/>
                <w:szCs w:val="17"/>
              </w:rPr>
              <w:t>十二、 农林水支出</w:t>
            </w:r>
          </w:p>
        </w:tc>
        <w:tc>
          <w:tcPr>
            <w:tcW w:w="3848" w:type="dxa"/>
            <w:tcBorders/>
          </w:tcPr>
          <w:p>
            <w:pPr>
              <w:pStyle w:val="style0"/>
              <w:spacing w:before="163"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7"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36" w:lineRule="auto" w:line="220"/>
              <w:ind w:left="215"/>
              <w:rPr>
                <w:rFonts w:ascii="宋体" w:cs="宋体" w:eastAsia="宋体" w:hAnsi="宋体"/>
                <w:sz w:val="17"/>
                <w:szCs w:val="17"/>
              </w:rPr>
            </w:pPr>
            <w:r>
              <w:rPr>
                <w:rFonts w:ascii="宋体" w:cs="宋体" w:eastAsia="宋体" w:hAnsi="宋体"/>
                <w:spacing w:val="-10"/>
                <w:sz w:val="17"/>
                <w:szCs w:val="17"/>
              </w:rPr>
              <w:t>十三、 交通运输支出</w:t>
            </w:r>
          </w:p>
        </w:tc>
        <w:tc>
          <w:tcPr>
            <w:tcW w:w="3848" w:type="dxa"/>
            <w:tcBorders/>
          </w:tcPr>
          <w:p>
            <w:pPr>
              <w:pStyle w:val="style0"/>
              <w:spacing w:before="165"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6"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36" w:lineRule="auto" w:line="220"/>
              <w:ind w:left="215"/>
              <w:rPr>
                <w:rFonts w:ascii="宋体" w:cs="宋体" w:eastAsia="宋体" w:hAnsi="宋体"/>
                <w:sz w:val="17"/>
                <w:szCs w:val="17"/>
              </w:rPr>
            </w:pPr>
            <w:r>
              <w:rPr>
                <w:rFonts w:ascii="宋体" w:cs="宋体" w:eastAsia="宋体" w:hAnsi="宋体"/>
                <w:spacing w:val="-1"/>
                <w:sz w:val="17"/>
                <w:szCs w:val="17"/>
              </w:rPr>
              <w:t>十四、资源勘探工业信息等支出</w:t>
            </w:r>
          </w:p>
        </w:tc>
        <w:tc>
          <w:tcPr>
            <w:tcW w:w="3848" w:type="dxa"/>
            <w:tcBorders/>
          </w:tcPr>
          <w:p>
            <w:pPr>
              <w:pStyle w:val="style0"/>
              <w:spacing w:before="165"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7"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37" w:lineRule="auto" w:line="220"/>
              <w:ind w:left="215"/>
              <w:rPr>
                <w:rFonts w:ascii="宋体" w:cs="宋体" w:eastAsia="宋体" w:hAnsi="宋体"/>
                <w:sz w:val="17"/>
                <w:szCs w:val="17"/>
              </w:rPr>
            </w:pPr>
            <w:r>
              <w:rPr>
                <w:rFonts w:ascii="宋体" w:cs="宋体" w:eastAsia="宋体" w:hAnsi="宋体"/>
                <w:spacing w:val="-1"/>
                <w:sz w:val="17"/>
                <w:szCs w:val="17"/>
              </w:rPr>
              <w:t>十五、商业服务业等支出</w:t>
            </w:r>
          </w:p>
        </w:tc>
        <w:tc>
          <w:tcPr>
            <w:tcW w:w="3848" w:type="dxa"/>
            <w:tcBorders/>
          </w:tcPr>
          <w:p>
            <w:pPr>
              <w:pStyle w:val="style0"/>
              <w:spacing w:before="166"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5"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38" w:lineRule="auto" w:line="220"/>
              <w:ind w:left="215"/>
              <w:rPr>
                <w:rFonts w:ascii="宋体" w:cs="宋体" w:eastAsia="宋体" w:hAnsi="宋体"/>
                <w:sz w:val="17"/>
                <w:szCs w:val="17"/>
              </w:rPr>
            </w:pPr>
            <w:r>
              <w:rPr>
                <w:rFonts w:ascii="宋体" w:cs="宋体" w:eastAsia="宋体" w:hAnsi="宋体"/>
                <w:spacing w:val="-2"/>
                <w:sz w:val="17"/>
                <w:szCs w:val="17"/>
              </w:rPr>
              <w:t>十六、金融支出</w:t>
            </w:r>
          </w:p>
        </w:tc>
        <w:tc>
          <w:tcPr>
            <w:tcW w:w="3848" w:type="dxa"/>
            <w:tcBorders/>
          </w:tcPr>
          <w:p>
            <w:pPr>
              <w:pStyle w:val="style0"/>
              <w:spacing w:before="166"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7"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40" w:lineRule="auto" w:line="220"/>
              <w:ind w:left="215"/>
              <w:rPr>
                <w:rFonts w:ascii="宋体" w:cs="宋体" w:eastAsia="宋体" w:hAnsi="宋体"/>
                <w:sz w:val="17"/>
                <w:szCs w:val="17"/>
              </w:rPr>
            </w:pPr>
            <w:r>
              <w:rPr>
                <w:rFonts w:ascii="宋体" w:cs="宋体" w:eastAsia="宋体" w:hAnsi="宋体"/>
                <w:spacing w:val="-8"/>
                <w:sz w:val="17"/>
                <w:szCs w:val="17"/>
              </w:rPr>
              <w:t>十七、 援助其他地区支出</w:t>
            </w:r>
          </w:p>
        </w:tc>
        <w:tc>
          <w:tcPr>
            <w:tcW w:w="3848" w:type="dxa"/>
            <w:tcBorders/>
          </w:tcPr>
          <w:p>
            <w:pPr>
              <w:pStyle w:val="style0"/>
              <w:spacing w:before="168"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6"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39" w:lineRule="auto" w:line="220"/>
              <w:ind w:left="215"/>
              <w:rPr>
                <w:rFonts w:ascii="宋体" w:cs="宋体" w:eastAsia="宋体" w:hAnsi="宋体"/>
                <w:sz w:val="17"/>
                <w:szCs w:val="17"/>
              </w:rPr>
            </w:pPr>
            <w:r>
              <w:rPr>
                <w:rFonts w:ascii="宋体" w:cs="宋体" w:eastAsia="宋体" w:hAnsi="宋体"/>
                <w:spacing w:val="-1"/>
                <w:sz w:val="17"/>
                <w:szCs w:val="17"/>
              </w:rPr>
              <w:t>十八、自然资源海洋气象等支出</w:t>
            </w:r>
          </w:p>
        </w:tc>
        <w:tc>
          <w:tcPr>
            <w:tcW w:w="3848" w:type="dxa"/>
            <w:tcBorders/>
          </w:tcPr>
          <w:p>
            <w:pPr>
              <w:pStyle w:val="style0"/>
              <w:spacing w:before="168"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7"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40" w:lineRule="auto" w:line="220"/>
              <w:ind w:left="215"/>
              <w:rPr>
                <w:rFonts w:ascii="宋体" w:cs="宋体" w:eastAsia="宋体" w:hAnsi="宋体"/>
                <w:sz w:val="17"/>
                <w:szCs w:val="17"/>
              </w:rPr>
            </w:pPr>
            <w:r>
              <w:rPr>
                <w:rFonts w:ascii="宋体" w:cs="宋体" w:eastAsia="宋体" w:hAnsi="宋体"/>
                <w:spacing w:val="-1"/>
                <w:sz w:val="17"/>
                <w:szCs w:val="17"/>
              </w:rPr>
              <w:t>十九、住房保障支出</w:t>
            </w:r>
          </w:p>
        </w:tc>
        <w:tc>
          <w:tcPr>
            <w:tcW w:w="3848" w:type="dxa"/>
            <w:tcBorders/>
          </w:tcPr>
          <w:p>
            <w:pPr>
              <w:pStyle w:val="style0"/>
              <w:spacing w:before="169" w:lineRule="auto" w:line="181"/>
              <w:jc w:val="right"/>
              <w:rPr>
                <w:rFonts w:ascii="宋体" w:cs="宋体" w:eastAsia="宋体" w:hAnsi="宋体"/>
                <w:sz w:val="17"/>
                <w:szCs w:val="17"/>
              </w:rPr>
            </w:pPr>
            <w:r>
              <w:rPr>
                <w:rFonts w:ascii="宋体" w:cs="宋体" w:eastAsia="宋体" w:hAnsi="宋体"/>
                <w:spacing w:val="-2"/>
                <w:sz w:val="17"/>
                <w:szCs w:val="17"/>
              </w:rPr>
              <w:t>63.22</w:t>
            </w:r>
          </w:p>
        </w:tc>
      </w:tr>
      <w:tr>
        <w:tblPrEx/>
        <w:trPr>
          <w:trHeight w:val="425"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40" w:lineRule="auto" w:line="219"/>
              <w:ind w:left="217"/>
              <w:rPr>
                <w:rFonts w:ascii="宋体" w:cs="宋体" w:eastAsia="宋体" w:hAnsi="宋体"/>
                <w:sz w:val="17"/>
                <w:szCs w:val="17"/>
              </w:rPr>
            </w:pPr>
            <w:r>
              <w:rPr>
                <w:rFonts w:ascii="宋体" w:cs="宋体" w:eastAsia="宋体" w:hAnsi="宋体"/>
                <w:spacing w:val="-8"/>
                <w:sz w:val="17"/>
                <w:szCs w:val="17"/>
              </w:rPr>
              <w:t>二十、 粮油物资储备支出</w:t>
            </w:r>
          </w:p>
        </w:tc>
        <w:tc>
          <w:tcPr>
            <w:tcW w:w="3848" w:type="dxa"/>
            <w:tcBorders/>
          </w:tcPr>
          <w:p>
            <w:pPr>
              <w:pStyle w:val="style0"/>
              <w:spacing w:before="169"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7"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42" w:lineRule="auto" w:line="219"/>
              <w:ind w:left="217"/>
              <w:rPr>
                <w:rFonts w:ascii="宋体" w:cs="宋体" w:eastAsia="宋体" w:hAnsi="宋体"/>
                <w:sz w:val="17"/>
                <w:szCs w:val="17"/>
              </w:rPr>
            </w:pPr>
            <w:r>
              <w:rPr>
                <w:rFonts w:ascii="宋体" w:cs="宋体" w:eastAsia="宋体" w:hAnsi="宋体"/>
                <w:spacing w:val="-3"/>
                <w:sz w:val="17"/>
                <w:szCs w:val="17"/>
              </w:rPr>
              <w:t>二十一、国有资本经营预算支出</w:t>
            </w:r>
          </w:p>
        </w:tc>
        <w:tc>
          <w:tcPr>
            <w:tcW w:w="3848" w:type="dxa"/>
            <w:tcBorders/>
          </w:tcPr>
          <w:p>
            <w:pPr>
              <w:pStyle w:val="style0"/>
              <w:spacing w:before="171"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6"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42" w:lineRule="auto" w:line="220"/>
              <w:ind w:left="217"/>
              <w:rPr>
                <w:rFonts w:ascii="宋体" w:cs="宋体" w:eastAsia="宋体" w:hAnsi="宋体"/>
                <w:sz w:val="17"/>
                <w:szCs w:val="17"/>
              </w:rPr>
            </w:pPr>
            <w:r>
              <w:rPr>
                <w:rFonts w:ascii="宋体" w:cs="宋体" w:eastAsia="宋体" w:hAnsi="宋体"/>
                <w:spacing w:val="-6"/>
                <w:sz w:val="17"/>
                <w:szCs w:val="17"/>
              </w:rPr>
              <w:t>二十二、 灾害防治及应急管理支出</w:t>
            </w:r>
          </w:p>
        </w:tc>
        <w:tc>
          <w:tcPr>
            <w:tcW w:w="3848" w:type="dxa"/>
            <w:tcBorders/>
          </w:tcPr>
          <w:p>
            <w:pPr>
              <w:pStyle w:val="style0"/>
              <w:spacing w:before="171"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7"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44" w:lineRule="auto" w:line="220"/>
              <w:ind w:left="217"/>
              <w:rPr>
                <w:rFonts w:ascii="宋体" w:cs="宋体" w:eastAsia="宋体" w:hAnsi="宋体"/>
                <w:sz w:val="17"/>
                <w:szCs w:val="17"/>
              </w:rPr>
            </w:pPr>
            <w:r>
              <w:rPr>
                <w:rFonts w:ascii="宋体" w:cs="宋体" w:eastAsia="宋体" w:hAnsi="宋体"/>
                <w:spacing w:val="-2"/>
                <w:sz w:val="17"/>
                <w:szCs w:val="17"/>
              </w:rPr>
              <w:t>二十三、其他支出</w:t>
            </w:r>
          </w:p>
        </w:tc>
        <w:tc>
          <w:tcPr>
            <w:tcW w:w="3848" w:type="dxa"/>
            <w:tcBorders/>
          </w:tcPr>
          <w:p>
            <w:pPr>
              <w:pStyle w:val="style0"/>
              <w:spacing w:before="172" w:lineRule="auto" w:line="181"/>
              <w:jc w:val="right"/>
              <w:rPr>
                <w:rFonts w:ascii="宋体" w:cs="宋体" w:eastAsia="宋体" w:hAnsi="宋体"/>
                <w:sz w:val="17"/>
                <w:szCs w:val="17"/>
              </w:rPr>
            </w:pPr>
            <w:r>
              <w:rPr>
                <w:rFonts w:ascii="宋体" w:cs="宋体" w:eastAsia="宋体" w:hAnsi="宋体"/>
                <w:spacing w:val="-2"/>
                <w:sz w:val="17"/>
                <w:szCs w:val="17"/>
              </w:rPr>
              <w:t>0.02</w:t>
            </w:r>
          </w:p>
        </w:tc>
      </w:tr>
      <w:tr>
        <w:tblPrEx/>
        <w:trPr>
          <w:trHeight w:val="430"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43" w:lineRule="auto" w:line="219"/>
              <w:ind w:left="217"/>
              <w:rPr>
                <w:rFonts w:ascii="宋体" w:cs="宋体" w:eastAsia="宋体" w:hAnsi="宋体"/>
                <w:sz w:val="17"/>
                <w:szCs w:val="17"/>
              </w:rPr>
            </w:pPr>
            <w:r>
              <w:rPr>
                <w:rFonts w:ascii="宋体" w:cs="宋体" w:eastAsia="宋体" w:hAnsi="宋体"/>
                <w:spacing w:val="-9"/>
                <w:sz w:val="17"/>
                <w:szCs w:val="17"/>
              </w:rPr>
              <w:t>二十四、 债务还本支出</w:t>
            </w:r>
          </w:p>
        </w:tc>
        <w:tc>
          <w:tcPr>
            <w:tcW w:w="3848" w:type="dxa"/>
            <w:tcBorders/>
          </w:tcPr>
          <w:p>
            <w:pPr>
              <w:pStyle w:val="style0"/>
              <w:spacing w:before="172" w:lineRule="auto" w:line="181"/>
              <w:jc w:val="right"/>
              <w:rPr>
                <w:rFonts w:ascii="宋体" w:cs="宋体" w:eastAsia="宋体" w:hAnsi="宋体"/>
                <w:sz w:val="17"/>
                <w:szCs w:val="17"/>
              </w:rPr>
            </w:pPr>
            <w:r>
              <w:rPr>
                <w:rFonts w:ascii="宋体" w:cs="宋体" w:eastAsia="宋体" w:hAnsi="宋体"/>
                <w:spacing w:val="-2"/>
                <w:sz w:val="17"/>
                <w:szCs w:val="17"/>
              </w:rPr>
              <w:t>0.00</w:t>
            </w:r>
          </w:p>
        </w:tc>
      </w:tr>
    </w:tbl>
    <w:p>
      <w:pPr>
        <w:pStyle w:val="style0"/>
        <w:rPr>
          <w:rFonts w:ascii="Arial"/>
          <w:sz w:val="21"/>
        </w:rPr>
      </w:pPr>
    </w:p>
    <w:p>
      <w:pPr>
        <w:pStyle w:val="style0"/>
        <w:rPr>
          <w:rFonts w:ascii="Arial" w:cs="Arial" w:eastAsia="Arial" w:hAnsi="Arial"/>
          <w:sz w:val="21"/>
          <w:szCs w:val="21"/>
        </w:rPr>
        <w:sectPr>
          <w:footerReference w:type="default" r:id="rId38"/>
          <w:pgSz w:w="16838" w:h="11907" w:orient="portrait"/>
          <w:pgMar w:top="1012" w:right="756" w:bottom="1484" w:left="730" w:header="0" w:footer="1324" w:gutter="0"/>
          <w:cols w:space="720" w:num="1"/>
        </w:sectPr>
      </w:pPr>
    </w:p>
    <w:p>
      <w:pPr>
        <w:pStyle w:val="style0"/>
        <w:spacing w:before="2"/>
        <w:rPr/>
      </w:pPr>
    </w:p>
    <w:p>
      <w:pPr>
        <w:pStyle w:val="style0"/>
        <w:spacing w:before="2"/>
        <w:rPr/>
      </w:pPr>
    </w:p>
    <w:p>
      <w:pPr>
        <w:pStyle w:val="style0"/>
        <w:spacing w:before="2"/>
        <w:rPr/>
      </w:pPr>
    </w:p>
    <w:p>
      <w:pPr>
        <w:pStyle w:val="style0"/>
        <w:spacing w:before="2"/>
        <w:rPr/>
      </w:pPr>
    </w:p>
    <w:p>
      <w:pPr>
        <w:pStyle w:val="style0"/>
        <w:spacing w:before="1"/>
        <w:rPr/>
      </w:pPr>
    </w:p>
    <w:p>
      <w:pPr>
        <w:pStyle w:val="style0"/>
        <w:spacing w:before="1"/>
        <w:rPr/>
      </w:pPr>
    </w:p>
    <w:p>
      <w:pPr>
        <w:pStyle w:val="style0"/>
        <w:spacing w:before="1"/>
        <w:rPr/>
      </w:pPr>
    </w:p>
    <w:tbl>
      <w:tblPr>
        <w:tblStyle w:val="style4097"/>
        <w:tblW w:w="15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842"/>
        <w:gridCol w:w="3825"/>
        <w:gridCol w:w="3824"/>
        <w:gridCol w:w="3848"/>
      </w:tblGrid>
      <w:tr>
        <w:trPr>
          <w:trHeight w:val="431"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39" w:lineRule="auto" w:line="220"/>
              <w:ind w:left="217"/>
              <w:rPr>
                <w:rFonts w:ascii="宋体" w:cs="宋体" w:eastAsia="宋体" w:hAnsi="宋体"/>
                <w:sz w:val="17"/>
                <w:szCs w:val="17"/>
              </w:rPr>
            </w:pPr>
            <w:r>
              <w:rPr>
                <w:rFonts w:ascii="宋体" w:cs="宋体" w:eastAsia="宋体" w:hAnsi="宋体"/>
                <w:spacing w:val="-9"/>
                <w:sz w:val="17"/>
                <w:szCs w:val="17"/>
              </w:rPr>
              <w:t>二十五、 债务付息支出</w:t>
            </w:r>
          </w:p>
        </w:tc>
        <w:tc>
          <w:tcPr>
            <w:tcW w:w="3848" w:type="dxa"/>
            <w:tcBorders/>
          </w:tcPr>
          <w:p>
            <w:pPr>
              <w:pStyle w:val="style0"/>
              <w:spacing w:before="168"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4" w:hRule="atLeast"/>
        </w:trPr>
        <w:tc>
          <w:tcPr>
            <w:tcW w:w="3842" w:type="dxa"/>
            <w:tcBorders/>
          </w:tcPr>
          <w:p>
            <w:pPr>
              <w:pStyle w:val="style0"/>
              <w:rPr>
                <w:rFonts w:ascii="Arial"/>
                <w:sz w:val="21"/>
              </w:rPr>
            </w:pPr>
          </w:p>
        </w:tc>
        <w:tc>
          <w:tcPr>
            <w:tcW w:w="3825" w:type="dxa"/>
            <w:tcBorders/>
          </w:tcPr>
          <w:p>
            <w:pPr>
              <w:pStyle w:val="style0"/>
              <w:rPr>
                <w:rFonts w:ascii="Arial"/>
                <w:sz w:val="21"/>
              </w:rPr>
            </w:pPr>
          </w:p>
        </w:tc>
        <w:tc>
          <w:tcPr>
            <w:tcW w:w="3824" w:type="dxa"/>
            <w:tcBorders/>
          </w:tcPr>
          <w:p>
            <w:pPr>
              <w:pStyle w:val="style0"/>
              <w:spacing w:before="135" w:lineRule="auto" w:line="220"/>
              <w:ind w:left="217"/>
              <w:rPr>
                <w:rFonts w:ascii="宋体" w:cs="宋体" w:eastAsia="宋体" w:hAnsi="宋体"/>
                <w:sz w:val="17"/>
                <w:szCs w:val="17"/>
              </w:rPr>
            </w:pPr>
            <w:r>
              <w:rPr>
                <w:rFonts w:ascii="宋体" w:cs="宋体" w:eastAsia="宋体" w:hAnsi="宋体"/>
                <w:spacing w:val="-8"/>
                <w:sz w:val="17"/>
                <w:szCs w:val="17"/>
              </w:rPr>
              <w:t>二十六、 债务发行费用支出</w:t>
            </w:r>
          </w:p>
        </w:tc>
        <w:tc>
          <w:tcPr>
            <w:tcW w:w="3848" w:type="dxa"/>
            <w:tcBorders/>
          </w:tcPr>
          <w:p>
            <w:pPr>
              <w:pStyle w:val="style0"/>
              <w:spacing w:before="164"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26" w:hRule="atLeast"/>
        </w:trPr>
        <w:tc>
          <w:tcPr>
            <w:tcW w:w="3842" w:type="dxa"/>
            <w:tcBorders/>
          </w:tcPr>
          <w:p>
            <w:pPr>
              <w:pStyle w:val="style0"/>
              <w:spacing w:before="138" w:lineRule="auto" w:line="219"/>
              <w:ind w:left="213"/>
              <w:rPr>
                <w:rFonts w:ascii="宋体" w:cs="宋体" w:eastAsia="宋体" w:hAnsi="宋体"/>
                <w:sz w:val="17"/>
                <w:szCs w:val="17"/>
              </w:rPr>
            </w:pPr>
            <w:r>
              <w:rPr>
                <w:rFonts w:ascii="宋体" w:cs="宋体" w:eastAsia="宋体" w:hAnsi="宋体"/>
                <w:spacing w:val="-2"/>
                <w:sz w:val="17"/>
                <w:szCs w:val="17"/>
              </w:rPr>
              <w:t>本年收入合计</w:t>
            </w:r>
          </w:p>
        </w:tc>
        <w:tc>
          <w:tcPr>
            <w:tcW w:w="3825" w:type="dxa"/>
            <w:tcBorders/>
          </w:tcPr>
          <w:p>
            <w:pPr>
              <w:pStyle w:val="style0"/>
              <w:spacing w:before="167" w:lineRule="auto" w:line="181"/>
              <w:jc w:val="right"/>
              <w:rPr>
                <w:rFonts w:ascii="宋体" w:cs="宋体" w:eastAsia="宋体" w:hAnsi="宋体"/>
                <w:sz w:val="17"/>
                <w:szCs w:val="17"/>
              </w:rPr>
            </w:pPr>
            <w:r>
              <w:rPr>
                <w:rFonts w:ascii="宋体" w:cs="宋体" w:eastAsia="宋体" w:hAnsi="宋体"/>
                <w:spacing w:val="-2"/>
                <w:sz w:val="17"/>
                <w:szCs w:val="17"/>
              </w:rPr>
              <w:t>879.99</w:t>
            </w:r>
          </w:p>
        </w:tc>
        <w:tc>
          <w:tcPr>
            <w:tcW w:w="3824" w:type="dxa"/>
            <w:tcBorders/>
          </w:tcPr>
          <w:p>
            <w:pPr>
              <w:pStyle w:val="style0"/>
              <w:spacing w:before="138" w:lineRule="auto" w:line="219"/>
              <w:ind w:left="215"/>
              <w:rPr>
                <w:rFonts w:ascii="宋体" w:cs="宋体" w:eastAsia="宋体" w:hAnsi="宋体"/>
                <w:sz w:val="17"/>
                <w:szCs w:val="17"/>
              </w:rPr>
            </w:pPr>
            <w:r>
              <w:rPr>
                <w:rFonts w:ascii="宋体" w:cs="宋体" w:eastAsia="宋体" w:hAnsi="宋体"/>
                <w:spacing w:val="-2"/>
                <w:sz w:val="17"/>
                <w:szCs w:val="17"/>
              </w:rPr>
              <w:t>本年支出合计</w:t>
            </w:r>
          </w:p>
        </w:tc>
        <w:tc>
          <w:tcPr>
            <w:tcW w:w="3848" w:type="dxa"/>
            <w:tcBorders/>
          </w:tcPr>
          <w:p>
            <w:pPr>
              <w:pStyle w:val="style0"/>
              <w:spacing w:before="167" w:lineRule="auto" w:line="181"/>
              <w:jc w:val="right"/>
              <w:rPr>
                <w:rFonts w:ascii="宋体" w:cs="宋体" w:eastAsia="宋体" w:hAnsi="宋体"/>
                <w:sz w:val="17"/>
                <w:szCs w:val="17"/>
              </w:rPr>
            </w:pPr>
            <w:r>
              <w:rPr>
                <w:rFonts w:ascii="宋体" w:cs="宋体" w:eastAsia="宋体" w:hAnsi="宋体"/>
                <w:spacing w:val="-2"/>
                <w:sz w:val="17"/>
                <w:szCs w:val="17"/>
              </w:rPr>
              <w:t>898.74</w:t>
            </w:r>
          </w:p>
        </w:tc>
      </w:tr>
      <w:tr>
        <w:tblPrEx/>
        <w:trPr>
          <w:trHeight w:val="424" w:hRule="atLeast"/>
        </w:trPr>
        <w:tc>
          <w:tcPr>
            <w:tcW w:w="3842" w:type="dxa"/>
            <w:tcBorders/>
          </w:tcPr>
          <w:p>
            <w:pPr>
              <w:pStyle w:val="style0"/>
              <w:spacing w:before="139" w:lineRule="auto" w:line="220"/>
              <w:ind w:left="213"/>
              <w:rPr>
                <w:rFonts w:ascii="宋体" w:cs="宋体" w:eastAsia="宋体" w:hAnsi="宋体"/>
                <w:sz w:val="17"/>
                <w:szCs w:val="17"/>
              </w:rPr>
            </w:pPr>
            <w:r>
              <w:rPr>
                <w:rFonts w:ascii="宋体" w:cs="宋体" w:eastAsia="宋体" w:hAnsi="宋体"/>
                <w:spacing w:val="-2"/>
                <w:sz w:val="17"/>
                <w:szCs w:val="17"/>
              </w:rPr>
              <w:t>上年结转结余</w:t>
            </w:r>
          </w:p>
        </w:tc>
        <w:tc>
          <w:tcPr>
            <w:tcW w:w="3825" w:type="dxa"/>
            <w:tcBorders/>
          </w:tcPr>
          <w:p>
            <w:pPr>
              <w:pStyle w:val="style0"/>
              <w:spacing w:before="167" w:lineRule="auto" w:line="182"/>
              <w:jc w:val="right"/>
              <w:rPr>
                <w:rFonts w:ascii="宋体" w:cs="宋体" w:eastAsia="宋体" w:hAnsi="宋体"/>
                <w:sz w:val="17"/>
                <w:szCs w:val="17"/>
              </w:rPr>
            </w:pPr>
            <w:r>
              <w:rPr>
                <w:rFonts w:ascii="宋体" w:cs="宋体" w:eastAsia="宋体" w:hAnsi="宋体"/>
                <w:spacing w:val="-4"/>
                <w:sz w:val="17"/>
                <w:szCs w:val="17"/>
              </w:rPr>
              <w:t>18.76</w:t>
            </w:r>
          </w:p>
        </w:tc>
        <w:tc>
          <w:tcPr>
            <w:tcW w:w="3824" w:type="dxa"/>
            <w:tcBorders/>
          </w:tcPr>
          <w:p>
            <w:pPr>
              <w:pStyle w:val="style0"/>
              <w:spacing w:before="139" w:lineRule="auto" w:line="220"/>
              <w:ind w:left="218"/>
              <w:rPr>
                <w:rFonts w:ascii="宋体" w:cs="宋体" w:eastAsia="宋体" w:hAnsi="宋体"/>
                <w:sz w:val="17"/>
                <w:szCs w:val="17"/>
              </w:rPr>
            </w:pPr>
            <w:r>
              <w:rPr>
                <w:rFonts w:ascii="宋体" w:cs="宋体" w:eastAsia="宋体" w:hAnsi="宋体"/>
                <w:spacing w:val="-2"/>
                <w:sz w:val="17"/>
                <w:szCs w:val="17"/>
              </w:rPr>
              <w:t>结转下年支出</w:t>
            </w:r>
          </w:p>
        </w:tc>
        <w:tc>
          <w:tcPr>
            <w:tcW w:w="3848" w:type="dxa"/>
            <w:tcBorders/>
          </w:tcPr>
          <w:p>
            <w:pPr>
              <w:pStyle w:val="style0"/>
              <w:spacing w:before="168" w:lineRule="auto" w:line="181"/>
              <w:jc w:val="right"/>
              <w:rPr>
                <w:rFonts w:ascii="宋体" w:cs="宋体" w:eastAsia="宋体" w:hAnsi="宋体"/>
                <w:sz w:val="17"/>
                <w:szCs w:val="17"/>
              </w:rPr>
            </w:pPr>
            <w:r>
              <w:rPr>
                <w:rFonts w:ascii="宋体" w:cs="宋体" w:eastAsia="宋体" w:hAnsi="宋体"/>
                <w:spacing w:val="-2"/>
                <w:sz w:val="17"/>
                <w:szCs w:val="17"/>
              </w:rPr>
              <w:t>0.00</w:t>
            </w:r>
          </w:p>
        </w:tc>
      </w:tr>
      <w:tr>
        <w:tblPrEx/>
        <w:trPr>
          <w:trHeight w:val="431" w:hRule="atLeast"/>
        </w:trPr>
        <w:tc>
          <w:tcPr>
            <w:tcW w:w="3842" w:type="dxa"/>
            <w:tcBorders/>
          </w:tcPr>
          <w:p>
            <w:pPr>
              <w:pStyle w:val="style0"/>
              <w:spacing w:before="142" w:lineRule="auto" w:line="220"/>
              <w:ind w:left="218"/>
              <w:rPr>
                <w:rFonts w:ascii="宋体" w:cs="宋体" w:eastAsia="宋体" w:hAnsi="宋体"/>
                <w:sz w:val="17"/>
                <w:szCs w:val="17"/>
              </w:rPr>
            </w:pPr>
            <w:r>
              <w:rPr>
                <w:rFonts w:ascii="宋体" w:cs="宋体" w:eastAsia="宋体" w:hAnsi="宋体"/>
                <w:spacing w:val="-3"/>
                <w:sz w:val="17"/>
                <w:szCs w:val="17"/>
              </w:rPr>
              <w:t>收入总计</w:t>
            </w:r>
          </w:p>
        </w:tc>
        <w:tc>
          <w:tcPr>
            <w:tcW w:w="3825" w:type="dxa"/>
            <w:tcBorders/>
          </w:tcPr>
          <w:p>
            <w:pPr>
              <w:pStyle w:val="style0"/>
              <w:spacing w:before="171" w:lineRule="auto" w:line="181"/>
              <w:jc w:val="right"/>
              <w:rPr>
                <w:rFonts w:ascii="宋体" w:cs="宋体" w:eastAsia="宋体" w:hAnsi="宋体"/>
                <w:sz w:val="17"/>
                <w:szCs w:val="17"/>
              </w:rPr>
            </w:pPr>
            <w:r>
              <w:rPr>
                <w:rFonts w:ascii="宋体" w:cs="宋体" w:eastAsia="宋体" w:hAnsi="宋体"/>
                <w:spacing w:val="-2"/>
                <w:sz w:val="17"/>
                <w:szCs w:val="17"/>
              </w:rPr>
              <w:t>898.74</w:t>
            </w:r>
          </w:p>
        </w:tc>
        <w:tc>
          <w:tcPr>
            <w:tcW w:w="3824" w:type="dxa"/>
            <w:tcBorders/>
          </w:tcPr>
          <w:p>
            <w:pPr>
              <w:pStyle w:val="style0"/>
              <w:spacing w:before="143" w:lineRule="auto" w:line="220"/>
              <w:ind w:left="215"/>
              <w:rPr>
                <w:rFonts w:ascii="宋体" w:cs="宋体" w:eastAsia="宋体" w:hAnsi="宋体"/>
                <w:sz w:val="17"/>
                <w:szCs w:val="17"/>
              </w:rPr>
            </w:pPr>
            <w:r>
              <w:rPr>
                <w:rFonts w:ascii="宋体" w:cs="宋体" w:eastAsia="宋体" w:hAnsi="宋体"/>
                <w:spacing w:val="-2"/>
                <w:sz w:val="17"/>
                <w:szCs w:val="17"/>
              </w:rPr>
              <w:t>支出总计</w:t>
            </w:r>
          </w:p>
        </w:tc>
        <w:tc>
          <w:tcPr>
            <w:tcW w:w="3848" w:type="dxa"/>
            <w:tcBorders/>
          </w:tcPr>
          <w:p>
            <w:pPr>
              <w:pStyle w:val="style0"/>
              <w:spacing w:before="171" w:lineRule="auto" w:line="181"/>
              <w:jc w:val="right"/>
              <w:rPr>
                <w:rFonts w:ascii="宋体" w:cs="宋体" w:eastAsia="宋体" w:hAnsi="宋体"/>
                <w:sz w:val="17"/>
                <w:szCs w:val="17"/>
              </w:rPr>
            </w:pPr>
            <w:r>
              <w:rPr>
                <w:rFonts w:ascii="宋体" w:cs="宋体" w:eastAsia="宋体" w:hAnsi="宋体"/>
                <w:spacing w:val="-2"/>
                <w:sz w:val="17"/>
                <w:szCs w:val="17"/>
              </w:rPr>
              <w:t>898.74</w:t>
            </w:r>
          </w:p>
        </w:tc>
      </w:tr>
    </w:tbl>
    <w:p>
      <w:pPr>
        <w:pStyle w:val="style66"/>
        <w:spacing w:before="11" w:lineRule="auto" w:line="219"/>
        <w:ind w:left="22"/>
        <w:rPr>
          <w:sz w:val="17"/>
          <w:szCs w:val="17"/>
        </w:rPr>
      </w:pPr>
      <w:r>
        <w:rPr>
          <w:spacing w:val="-5"/>
          <w:sz w:val="17"/>
          <w:szCs w:val="17"/>
        </w:rPr>
        <w:t>注：表中功能分类科目，</w:t>
      </w:r>
      <w:r>
        <w:rPr>
          <w:spacing w:val="45"/>
          <w:sz w:val="17"/>
          <w:szCs w:val="17"/>
        </w:rPr>
        <w:t xml:space="preserve"> </w:t>
      </w:r>
      <w:r>
        <w:rPr>
          <w:spacing w:val="-5"/>
          <w:sz w:val="17"/>
          <w:szCs w:val="17"/>
        </w:rPr>
        <w:t>根据各部门实际预算编制情况</w:t>
      </w:r>
      <w:r>
        <w:rPr>
          <w:spacing w:val="-6"/>
          <w:sz w:val="17"/>
          <w:szCs w:val="17"/>
        </w:rPr>
        <w:t>编列。</w:t>
      </w:r>
    </w:p>
    <w:p>
      <w:pPr>
        <w:pStyle w:val="style66"/>
        <w:spacing w:before="219" w:lineRule="auto" w:line="220"/>
        <w:ind w:left="21"/>
        <w:rPr>
          <w:sz w:val="17"/>
          <w:szCs w:val="17"/>
        </w:rPr>
      </w:pPr>
      <w:r>
        <w:rPr>
          <w:spacing w:val="-1"/>
          <w:sz w:val="17"/>
          <w:szCs w:val="17"/>
        </w:rPr>
        <w:t>报表金额单位转换时可能存在四舍五入尾数误差。</w:t>
      </w:r>
    </w:p>
    <w:p>
      <w:pPr>
        <w:pStyle w:val="style0"/>
        <w:spacing w:lineRule="auto" w:line="220"/>
        <w:rPr>
          <w:sz w:val="17"/>
          <w:szCs w:val="17"/>
        </w:rPr>
        <w:sectPr>
          <w:footerReference w:type="default" r:id="rId39"/>
          <w:pgSz w:w="16838" w:h="11907" w:orient="portrait"/>
          <w:pgMar w:top="1012" w:right="756" w:bottom="1484" w:left="730" w:header="0" w:footer="1324" w:gutter="0"/>
          <w:cols w:space="720" w:num="1"/>
        </w:sectPr>
      </w:pPr>
    </w:p>
    <w:p>
      <w:pPr>
        <w:pStyle w:val="style0"/>
        <w:spacing w:lineRule="auto" w:line="271"/>
        <w:rPr>
          <w:rFonts w:ascii="Arial"/>
          <w:sz w:val="21"/>
        </w:rPr>
      </w:pPr>
    </w:p>
    <w:p>
      <w:pPr>
        <w:pStyle w:val="style0"/>
        <w:spacing w:lineRule="auto" w:line="271"/>
        <w:rPr>
          <w:rFonts w:ascii="Arial"/>
          <w:sz w:val="21"/>
        </w:rPr>
      </w:pPr>
    </w:p>
    <w:p>
      <w:pPr>
        <w:pStyle w:val="style0"/>
        <w:spacing w:lineRule="auto" w:line="272"/>
        <w:rPr>
          <w:rFonts w:ascii="Arial"/>
          <w:sz w:val="21"/>
        </w:rPr>
      </w:pPr>
    </w:p>
    <w:p>
      <w:pPr>
        <w:pStyle w:val="style0"/>
        <w:spacing w:lineRule="auto" w:line="272"/>
        <w:rPr>
          <w:rFonts w:ascii="Arial"/>
          <w:sz w:val="21"/>
        </w:rPr>
      </w:pPr>
    </w:p>
    <w:p>
      <w:pPr>
        <w:pStyle w:val="style0"/>
        <w:spacing w:lineRule="auto" w:line="272"/>
        <w:rPr>
          <w:rFonts w:ascii="Arial"/>
          <w:sz w:val="21"/>
        </w:rPr>
      </w:pPr>
    </w:p>
    <w:p>
      <w:pPr>
        <w:pStyle w:val="style0"/>
        <w:spacing w:lineRule="auto" w:line="272"/>
        <w:rPr>
          <w:rFonts w:ascii="Arial"/>
          <w:sz w:val="21"/>
        </w:rPr>
      </w:pPr>
    </w:p>
    <w:p>
      <w:pPr>
        <w:pStyle w:val="style66"/>
        <w:spacing w:before="78" w:lineRule="auto" w:line="220"/>
        <w:ind w:left="6369"/>
        <w:rPr>
          <w:sz w:val="24"/>
          <w:szCs w:val="24"/>
        </w:rPr>
      </w:pPr>
      <w:r>
        <w:rPr>
          <w:spacing w:val="-2"/>
          <w:sz w:val="24"/>
          <w:szCs w:val="24"/>
        </w:rPr>
        <w:t>一般公共预算支出情况表</w:t>
      </w:r>
    </w:p>
    <w:p>
      <w:pPr>
        <w:pStyle w:val="style0"/>
        <w:spacing w:lineRule="exact" w:line="240"/>
        <w:rPr/>
      </w:pPr>
    </w:p>
    <w:p>
      <w:pPr>
        <w:pStyle w:val="style0"/>
        <w:spacing w:lineRule="exact" w:line="240"/>
        <w:rPr/>
        <w:sectPr>
          <w:footerReference w:type="default" r:id="rId40"/>
          <w:pgSz w:w="16838" w:h="11907" w:orient="portrait"/>
          <w:pgMar w:top="1012" w:right="540" w:bottom="1484" w:left="730" w:header="0" w:footer="1324" w:gutter="0"/>
          <w:cols w:equalWidth="0" w:num="1">
            <w:col w:w="15566"/>
          </w:cols>
        </w:sectPr>
      </w:pPr>
    </w:p>
    <w:p>
      <w:pPr>
        <w:pStyle w:val="style66"/>
        <w:spacing w:before="31" w:lineRule="auto" w:line="185"/>
        <w:ind w:left="121"/>
        <w:rPr>
          <w:sz w:val="16"/>
          <w:szCs w:val="16"/>
        </w:rPr>
      </w:pPr>
      <w:r>
        <w:rPr>
          <w:spacing w:val="-1"/>
          <w:sz w:val="16"/>
          <w:szCs w:val="16"/>
        </w:rPr>
        <w:t>单位名称：环江毛南族自治县龙岩乡中心小学</w:t>
      </w:r>
    </w:p>
    <w:p>
      <w:pPr>
        <w:pStyle w:val="style0"/>
        <w:spacing w:lineRule="auto" w:line="14"/>
        <w:rPr>
          <w:rFonts w:ascii="Arial"/>
          <w:sz w:val="2"/>
        </w:rPr>
      </w:pPr>
      <w:r>
        <w:rPr>
          <w:rFonts w:ascii="Arial" w:cs="Arial" w:eastAsia="Arial" w:hAnsi="Arial"/>
          <w:sz w:val="2"/>
          <w:szCs w:val="2"/>
        </w:rPr>
        <w:br w:type="column"/>
      </w:r>
    </w:p>
    <w:p>
      <w:pPr>
        <w:pStyle w:val="style66"/>
        <w:spacing w:before="30" w:lineRule="auto" w:line="185"/>
        <w:rPr>
          <w:sz w:val="16"/>
          <w:szCs w:val="16"/>
        </w:rPr>
      </w:pPr>
      <w:r>
        <w:rPr>
          <w:spacing w:val="-2"/>
          <w:sz w:val="16"/>
          <w:szCs w:val="16"/>
        </w:rPr>
        <w:t>单位：万元</w:t>
      </w:r>
    </w:p>
    <w:p>
      <w:pPr>
        <w:pStyle w:val="style0"/>
        <w:spacing w:lineRule="auto" w:line="185"/>
        <w:rPr>
          <w:sz w:val="16"/>
          <w:szCs w:val="16"/>
        </w:rPr>
        <w:sectPr>
          <w:type w:val="continuous"/>
          <w:pgSz w:w="16838" w:h="11907" w:orient="portrait"/>
          <w:pgMar w:top="1012" w:right="540" w:bottom="1484" w:left="730" w:header="0" w:footer="1324" w:gutter="0"/>
          <w:cols w:equalWidth="0" w:num="2">
            <w:col w:w="13877" w:space="100"/>
            <w:col w:w="1590"/>
          </w:cols>
        </w:sectPr>
      </w:pPr>
    </w:p>
    <w:tbl>
      <w:tblPr>
        <w:tblStyle w:val="style4097"/>
        <w:tblW w:w="15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718"/>
        <w:gridCol w:w="1675"/>
        <w:gridCol w:w="1661"/>
        <w:gridCol w:w="1717"/>
        <w:gridCol w:w="1876"/>
        <w:gridCol w:w="1729"/>
        <w:gridCol w:w="1788"/>
        <w:gridCol w:w="1691"/>
        <w:gridCol w:w="1700"/>
      </w:tblGrid>
      <w:tr>
        <w:trPr>
          <w:trHeight w:val="198" w:hRule="atLeast"/>
        </w:trPr>
        <w:tc>
          <w:tcPr>
            <w:tcW w:w="1718" w:type="dxa"/>
            <w:vMerge w:val="restart"/>
            <w:tcBorders>
              <w:bottom w:val="nil"/>
            </w:tcBorders>
          </w:tcPr>
          <w:p>
            <w:pPr>
              <w:pStyle w:val="style0"/>
              <w:spacing w:before="11" w:lineRule="auto" w:line="219"/>
              <w:ind w:left="519"/>
              <w:rPr>
                <w:rFonts w:ascii="宋体" w:cs="宋体" w:eastAsia="宋体" w:hAnsi="宋体"/>
                <w:sz w:val="17"/>
                <w:szCs w:val="17"/>
              </w:rPr>
            </w:pPr>
            <w:r>
              <w:rPr>
                <w:rFonts w:ascii="宋体" w:cs="宋体" w:eastAsia="宋体" w:hAnsi="宋体"/>
                <w:spacing w:val="-2"/>
                <w:sz w:val="17"/>
                <w:szCs w:val="17"/>
              </w:rPr>
              <w:t>科目编码</w:t>
            </w:r>
          </w:p>
        </w:tc>
        <w:tc>
          <w:tcPr>
            <w:tcW w:w="1675" w:type="dxa"/>
            <w:vMerge w:val="restart"/>
            <w:tcBorders>
              <w:bottom w:val="nil"/>
            </w:tcBorders>
          </w:tcPr>
          <w:p>
            <w:pPr>
              <w:pStyle w:val="style0"/>
              <w:spacing w:before="11" w:lineRule="auto" w:line="220"/>
              <w:ind w:left="159"/>
              <w:rPr>
                <w:rFonts w:ascii="宋体" w:cs="宋体" w:eastAsia="宋体" w:hAnsi="宋体"/>
                <w:sz w:val="17"/>
                <w:szCs w:val="17"/>
              </w:rPr>
            </w:pPr>
            <w:r>
              <w:rPr>
                <w:rFonts w:ascii="宋体" w:cs="宋体" w:eastAsia="宋体" w:hAnsi="宋体"/>
                <w:spacing w:val="-14"/>
                <w:sz w:val="17"/>
                <w:szCs w:val="17"/>
              </w:rPr>
              <w:t>部门（单位）</w:t>
            </w:r>
            <w:r>
              <w:rPr>
                <w:rFonts w:ascii="宋体" w:cs="宋体" w:eastAsia="宋体" w:hAnsi="宋体"/>
                <w:spacing w:val="20"/>
                <w:sz w:val="17"/>
                <w:szCs w:val="17"/>
              </w:rPr>
              <w:t xml:space="preserve"> </w:t>
            </w:r>
            <w:r>
              <w:rPr>
                <w:rFonts w:ascii="宋体" w:cs="宋体" w:eastAsia="宋体" w:hAnsi="宋体"/>
                <w:spacing w:val="-14"/>
                <w:sz w:val="17"/>
                <w:szCs w:val="17"/>
              </w:rPr>
              <w:t>代码</w:t>
            </w:r>
          </w:p>
        </w:tc>
        <w:tc>
          <w:tcPr>
            <w:tcW w:w="1661" w:type="dxa"/>
            <w:vMerge w:val="restart"/>
            <w:tcBorders>
              <w:bottom w:val="nil"/>
            </w:tcBorders>
          </w:tcPr>
          <w:p>
            <w:pPr>
              <w:pStyle w:val="style0"/>
              <w:spacing w:before="22" w:lineRule="auto" w:line="220"/>
              <w:ind w:left="153"/>
              <w:rPr>
                <w:rFonts w:ascii="宋体" w:cs="宋体" w:eastAsia="宋体" w:hAnsi="宋体"/>
                <w:sz w:val="17"/>
                <w:szCs w:val="17"/>
              </w:rPr>
            </w:pPr>
            <w:r>
              <w:rPr>
                <w:rFonts w:ascii="宋体" w:cs="宋体" w:eastAsia="宋体" w:hAnsi="宋体"/>
                <w:spacing w:val="-2"/>
                <w:sz w:val="17"/>
                <w:szCs w:val="17"/>
              </w:rPr>
              <w:t>部门（单位）名称</w:t>
            </w:r>
          </w:p>
          <w:p>
            <w:pPr>
              <w:pStyle w:val="style0"/>
              <w:spacing w:before="100" w:lineRule="auto" w:line="201"/>
              <w:ind w:left="660" w:right="167" w:hanging="504"/>
              <w:rPr>
                <w:rFonts w:ascii="宋体" w:cs="宋体" w:eastAsia="宋体" w:hAnsi="宋体"/>
                <w:sz w:val="17"/>
                <w:szCs w:val="17"/>
              </w:rPr>
            </w:pPr>
            <w:r>
              <w:rPr>
                <w:rFonts w:ascii="宋体" w:cs="宋体" w:eastAsia="宋体" w:hAnsi="宋体"/>
                <w:spacing w:val="-5"/>
                <w:sz w:val="17"/>
                <w:szCs w:val="17"/>
              </w:rPr>
              <w:t>（功能分类科目名</w:t>
            </w:r>
            <w:r>
              <w:rPr>
                <w:rFonts w:ascii="宋体" w:cs="宋体" w:eastAsia="宋体" w:hAnsi="宋体"/>
                <w:spacing w:val="5"/>
                <w:sz w:val="17"/>
                <w:szCs w:val="17"/>
              </w:rPr>
              <w:t xml:space="preserve"> </w:t>
            </w:r>
            <w:r>
              <w:rPr>
                <w:rFonts w:ascii="宋体" w:cs="宋体" w:eastAsia="宋体" w:hAnsi="宋体"/>
                <w:spacing w:val="-3"/>
                <w:sz w:val="17"/>
                <w:szCs w:val="17"/>
              </w:rPr>
              <w:t>称）</w:t>
            </w:r>
          </w:p>
        </w:tc>
        <w:tc>
          <w:tcPr>
            <w:tcW w:w="1717" w:type="dxa"/>
            <w:vMerge w:val="restart"/>
            <w:tcBorders>
              <w:bottom w:val="nil"/>
            </w:tcBorders>
          </w:tcPr>
          <w:p>
            <w:pPr>
              <w:pStyle w:val="style0"/>
              <w:spacing w:before="11" w:lineRule="auto" w:line="221"/>
              <w:ind w:left="690"/>
              <w:rPr>
                <w:rFonts w:ascii="宋体" w:cs="宋体" w:eastAsia="宋体" w:hAnsi="宋体"/>
                <w:sz w:val="17"/>
                <w:szCs w:val="17"/>
              </w:rPr>
            </w:pPr>
            <w:r>
              <w:rPr>
                <w:rFonts w:ascii="宋体" w:cs="宋体" w:eastAsia="宋体" w:hAnsi="宋体"/>
                <w:spacing w:val="-2"/>
                <w:sz w:val="17"/>
                <w:szCs w:val="17"/>
              </w:rPr>
              <w:t>合计</w:t>
            </w:r>
          </w:p>
        </w:tc>
        <w:tc>
          <w:tcPr>
            <w:tcW w:w="5393" w:type="dxa"/>
            <w:gridSpan w:val="3"/>
            <w:tcBorders/>
          </w:tcPr>
          <w:p>
            <w:pPr>
              <w:pStyle w:val="style0"/>
              <w:spacing w:before="12" w:lineRule="auto" w:line="191"/>
              <w:ind w:left="2360"/>
              <w:rPr>
                <w:rFonts w:ascii="宋体" w:cs="宋体" w:eastAsia="宋体" w:hAnsi="宋体"/>
                <w:sz w:val="17"/>
                <w:szCs w:val="17"/>
              </w:rPr>
            </w:pPr>
            <w:r>
              <w:rPr>
                <w:rFonts w:ascii="宋体" w:cs="宋体" w:eastAsia="宋体" w:hAnsi="宋体"/>
                <w:spacing w:val="-2"/>
                <w:sz w:val="17"/>
                <w:szCs w:val="17"/>
              </w:rPr>
              <w:t>基本支出</w:t>
            </w:r>
          </w:p>
        </w:tc>
        <w:tc>
          <w:tcPr>
            <w:tcW w:w="1691" w:type="dxa"/>
            <w:vMerge w:val="restart"/>
            <w:tcBorders>
              <w:bottom w:val="nil"/>
            </w:tcBorders>
          </w:tcPr>
          <w:p>
            <w:pPr>
              <w:pStyle w:val="style0"/>
              <w:spacing w:before="12" w:lineRule="auto" w:line="220"/>
              <w:ind w:left="516"/>
              <w:rPr>
                <w:rFonts w:ascii="宋体" w:cs="宋体" w:eastAsia="宋体" w:hAnsi="宋体"/>
                <w:sz w:val="17"/>
                <w:szCs w:val="17"/>
              </w:rPr>
            </w:pPr>
            <w:r>
              <w:rPr>
                <w:rFonts w:ascii="宋体" w:cs="宋体" w:eastAsia="宋体" w:hAnsi="宋体"/>
                <w:spacing w:val="-2"/>
                <w:sz w:val="17"/>
                <w:szCs w:val="17"/>
              </w:rPr>
              <w:t>项目支出</w:t>
            </w:r>
          </w:p>
        </w:tc>
        <w:tc>
          <w:tcPr>
            <w:tcW w:w="1700" w:type="dxa"/>
            <w:vMerge w:val="restart"/>
            <w:tcBorders>
              <w:bottom w:val="nil"/>
            </w:tcBorders>
          </w:tcPr>
          <w:p>
            <w:pPr>
              <w:pStyle w:val="style0"/>
              <w:spacing w:before="11" w:lineRule="auto" w:line="220"/>
              <w:ind w:left="350"/>
              <w:rPr>
                <w:rFonts w:ascii="宋体" w:cs="宋体" w:eastAsia="宋体" w:hAnsi="宋体"/>
                <w:sz w:val="17"/>
                <w:szCs w:val="17"/>
              </w:rPr>
            </w:pPr>
            <w:r>
              <w:rPr>
                <w:rFonts w:ascii="宋体" w:cs="宋体" w:eastAsia="宋体" w:hAnsi="宋体"/>
                <w:spacing w:val="-2"/>
                <w:sz w:val="17"/>
                <w:szCs w:val="17"/>
              </w:rPr>
              <w:t>结转下年支出</w:t>
            </w:r>
          </w:p>
        </w:tc>
      </w:tr>
      <w:tr>
        <w:tblPrEx/>
        <w:trPr>
          <w:trHeight w:val="498" w:hRule="atLeast"/>
        </w:trPr>
        <w:tc>
          <w:tcPr>
            <w:tcW w:w="1718" w:type="dxa"/>
            <w:vMerge w:val="continue"/>
            <w:tcBorders>
              <w:top w:val="nil"/>
            </w:tcBorders>
          </w:tcPr>
          <w:p>
            <w:pPr>
              <w:pStyle w:val="style0"/>
              <w:rPr>
                <w:rFonts w:ascii="Arial"/>
                <w:sz w:val="21"/>
              </w:rPr>
            </w:pPr>
          </w:p>
        </w:tc>
        <w:tc>
          <w:tcPr>
            <w:tcW w:w="1675" w:type="dxa"/>
            <w:vMerge w:val="continue"/>
            <w:tcBorders>
              <w:top w:val="nil"/>
            </w:tcBorders>
          </w:tcPr>
          <w:p>
            <w:pPr>
              <w:pStyle w:val="style0"/>
              <w:rPr>
                <w:rFonts w:ascii="Arial"/>
                <w:sz w:val="21"/>
              </w:rPr>
            </w:pPr>
          </w:p>
        </w:tc>
        <w:tc>
          <w:tcPr>
            <w:tcW w:w="1661" w:type="dxa"/>
            <w:vMerge w:val="continue"/>
            <w:tcBorders>
              <w:top w:val="nil"/>
            </w:tcBorders>
          </w:tcPr>
          <w:p>
            <w:pPr>
              <w:pStyle w:val="style0"/>
              <w:rPr>
                <w:rFonts w:ascii="Arial"/>
                <w:sz w:val="21"/>
              </w:rPr>
            </w:pPr>
          </w:p>
        </w:tc>
        <w:tc>
          <w:tcPr>
            <w:tcW w:w="1717" w:type="dxa"/>
            <w:vMerge w:val="continue"/>
            <w:tcBorders>
              <w:top w:val="nil"/>
            </w:tcBorders>
          </w:tcPr>
          <w:p>
            <w:pPr>
              <w:pStyle w:val="style0"/>
              <w:rPr>
                <w:rFonts w:ascii="Arial"/>
                <w:sz w:val="21"/>
              </w:rPr>
            </w:pPr>
          </w:p>
        </w:tc>
        <w:tc>
          <w:tcPr>
            <w:tcW w:w="1876" w:type="dxa"/>
            <w:tcBorders/>
          </w:tcPr>
          <w:p>
            <w:pPr>
              <w:pStyle w:val="style0"/>
              <w:spacing w:before="171" w:lineRule="auto" w:line="221"/>
              <w:ind w:left="776"/>
              <w:rPr>
                <w:rFonts w:ascii="宋体" w:cs="宋体" w:eastAsia="宋体" w:hAnsi="宋体"/>
                <w:sz w:val="17"/>
                <w:szCs w:val="17"/>
              </w:rPr>
            </w:pPr>
            <w:r>
              <w:rPr>
                <w:rFonts w:ascii="宋体" w:cs="宋体" w:eastAsia="宋体" w:hAnsi="宋体"/>
                <w:spacing w:val="-3"/>
                <w:sz w:val="17"/>
                <w:szCs w:val="17"/>
              </w:rPr>
              <w:t>小计</w:t>
            </w:r>
          </w:p>
        </w:tc>
        <w:tc>
          <w:tcPr>
            <w:tcW w:w="1729" w:type="dxa"/>
            <w:tcBorders/>
          </w:tcPr>
          <w:p>
            <w:pPr>
              <w:pStyle w:val="style0"/>
              <w:spacing w:before="172" w:lineRule="auto" w:line="220"/>
              <w:ind w:left="530"/>
              <w:rPr>
                <w:rFonts w:ascii="宋体" w:cs="宋体" w:eastAsia="宋体" w:hAnsi="宋体"/>
                <w:sz w:val="17"/>
                <w:szCs w:val="17"/>
              </w:rPr>
            </w:pPr>
            <w:r>
              <w:rPr>
                <w:rFonts w:ascii="宋体" w:cs="宋体" w:eastAsia="宋体" w:hAnsi="宋体"/>
                <w:spacing w:val="-2"/>
                <w:sz w:val="17"/>
                <w:szCs w:val="17"/>
              </w:rPr>
              <w:t>人员经费</w:t>
            </w:r>
          </w:p>
        </w:tc>
        <w:tc>
          <w:tcPr>
            <w:tcW w:w="1788" w:type="dxa"/>
            <w:tcBorders/>
          </w:tcPr>
          <w:p>
            <w:pPr>
              <w:pStyle w:val="style0"/>
              <w:spacing w:before="172" w:lineRule="auto" w:line="220"/>
              <w:ind w:left="784"/>
              <w:rPr>
                <w:rFonts w:ascii="宋体" w:cs="宋体" w:eastAsia="宋体" w:hAnsi="宋体"/>
                <w:sz w:val="17"/>
                <w:szCs w:val="17"/>
              </w:rPr>
            </w:pPr>
            <w:r>
              <w:rPr>
                <w:rFonts w:ascii="宋体" w:cs="宋体" w:eastAsia="宋体" w:hAnsi="宋体"/>
                <w:spacing w:val="-3"/>
                <w:sz w:val="17"/>
                <w:szCs w:val="17"/>
              </w:rPr>
              <w:t>公用经费</w:t>
            </w:r>
          </w:p>
        </w:tc>
        <w:tc>
          <w:tcPr>
            <w:tcW w:w="1691" w:type="dxa"/>
            <w:vMerge w:val="continue"/>
            <w:tcBorders>
              <w:top w:val="nil"/>
            </w:tcBorders>
          </w:tcPr>
          <w:p>
            <w:pPr>
              <w:pStyle w:val="style0"/>
              <w:rPr>
                <w:rFonts w:ascii="Arial"/>
                <w:sz w:val="21"/>
              </w:rPr>
            </w:pPr>
          </w:p>
        </w:tc>
        <w:tc>
          <w:tcPr>
            <w:tcW w:w="1700" w:type="dxa"/>
            <w:vMerge w:val="continue"/>
            <w:tcBorders>
              <w:top w:val="nil"/>
            </w:tcBorders>
          </w:tcPr>
          <w:p>
            <w:pPr>
              <w:pStyle w:val="style0"/>
              <w:rPr>
                <w:rFonts w:ascii="Arial"/>
                <w:sz w:val="21"/>
              </w:rPr>
            </w:pPr>
          </w:p>
        </w:tc>
      </w:tr>
      <w:tr>
        <w:tblPrEx/>
        <w:trPr>
          <w:trHeight w:val="275" w:hRule="atLeast"/>
        </w:trPr>
        <w:tc>
          <w:tcPr>
            <w:tcW w:w="1718" w:type="dxa"/>
            <w:tcBorders/>
          </w:tcPr>
          <w:p>
            <w:pPr>
              <w:pStyle w:val="style0"/>
              <w:rPr>
                <w:rFonts w:ascii="Arial"/>
                <w:sz w:val="21"/>
              </w:rPr>
            </w:pPr>
          </w:p>
        </w:tc>
        <w:tc>
          <w:tcPr>
            <w:tcW w:w="1675" w:type="dxa"/>
            <w:tcBorders/>
          </w:tcPr>
          <w:p>
            <w:pPr>
              <w:pStyle w:val="style0"/>
              <w:rPr>
                <w:rFonts w:ascii="Arial"/>
                <w:sz w:val="21"/>
              </w:rPr>
            </w:pPr>
          </w:p>
        </w:tc>
        <w:tc>
          <w:tcPr>
            <w:tcW w:w="1661" w:type="dxa"/>
            <w:tcBorders/>
          </w:tcPr>
          <w:p>
            <w:pPr>
              <w:pStyle w:val="style0"/>
              <w:rPr>
                <w:rFonts w:ascii="Arial"/>
                <w:sz w:val="21"/>
              </w:rPr>
            </w:pPr>
          </w:p>
        </w:tc>
        <w:tc>
          <w:tcPr>
            <w:tcW w:w="1717" w:type="dxa"/>
            <w:tcBorders/>
          </w:tcPr>
          <w:p>
            <w:pPr>
              <w:pStyle w:val="style0"/>
              <w:spacing w:before="81" w:lineRule="auto" w:line="186"/>
              <w:ind w:left="822"/>
              <w:rPr>
                <w:rFonts w:ascii="Times New Roman" w:cs="Times New Roman" w:eastAsia="Times New Roman" w:hAnsi="Times New Roman"/>
                <w:sz w:val="17"/>
                <w:szCs w:val="17"/>
              </w:rPr>
            </w:pPr>
            <w:r>
              <w:rPr>
                <w:rFonts w:ascii="Times New Roman" w:cs="Times New Roman" w:eastAsia="Times New Roman" w:hAnsi="Times New Roman"/>
                <w:b/>
                <w:bCs/>
                <w:sz w:val="17"/>
                <w:szCs w:val="17"/>
              </w:rPr>
              <w:t>1</w:t>
            </w:r>
          </w:p>
        </w:tc>
        <w:tc>
          <w:tcPr>
            <w:tcW w:w="1876" w:type="dxa"/>
            <w:tcBorders/>
          </w:tcPr>
          <w:p>
            <w:pPr>
              <w:pStyle w:val="style0"/>
              <w:spacing w:before="81" w:lineRule="auto" w:line="186"/>
              <w:ind w:left="89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2</w:t>
            </w:r>
          </w:p>
        </w:tc>
        <w:tc>
          <w:tcPr>
            <w:tcW w:w="1729" w:type="dxa"/>
            <w:tcBorders/>
          </w:tcPr>
          <w:p>
            <w:pPr>
              <w:pStyle w:val="style0"/>
              <w:spacing w:before="81" w:lineRule="auto" w:line="186"/>
              <w:ind w:left="822"/>
              <w:rPr>
                <w:rFonts w:ascii="Times New Roman" w:cs="Times New Roman" w:eastAsia="Times New Roman" w:hAnsi="Times New Roman"/>
                <w:sz w:val="17"/>
                <w:szCs w:val="17"/>
              </w:rPr>
            </w:pPr>
            <w:r>
              <w:rPr>
                <w:rFonts w:ascii="Times New Roman" w:cs="Times New Roman" w:eastAsia="Times New Roman" w:hAnsi="Times New Roman"/>
                <w:b/>
                <w:bCs/>
                <w:sz w:val="17"/>
                <w:szCs w:val="17"/>
              </w:rPr>
              <w:t>3</w:t>
            </w:r>
          </w:p>
        </w:tc>
        <w:tc>
          <w:tcPr>
            <w:tcW w:w="1788" w:type="dxa"/>
            <w:tcBorders/>
          </w:tcPr>
          <w:p>
            <w:pPr>
              <w:pStyle w:val="style0"/>
              <w:spacing w:before="81" w:lineRule="auto" w:line="186"/>
              <w:ind w:left="855"/>
              <w:rPr>
                <w:rFonts w:ascii="Times New Roman" w:cs="Times New Roman" w:eastAsia="Times New Roman" w:hAnsi="Times New Roman"/>
                <w:sz w:val="17"/>
                <w:szCs w:val="17"/>
              </w:rPr>
            </w:pPr>
            <w:r>
              <w:rPr>
                <w:rFonts w:ascii="Times New Roman" w:cs="Times New Roman" w:eastAsia="Times New Roman" w:hAnsi="Times New Roman"/>
                <w:b/>
                <w:bCs/>
                <w:sz w:val="17"/>
                <w:szCs w:val="17"/>
              </w:rPr>
              <w:t>4</w:t>
            </w:r>
          </w:p>
        </w:tc>
        <w:tc>
          <w:tcPr>
            <w:tcW w:w="1691" w:type="dxa"/>
            <w:tcBorders/>
          </w:tcPr>
          <w:p>
            <w:pPr>
              <w:pStyle w:val="style0"/>
              <w:spacing w:before="83" w:lineRule="auto" w:line="183"/>
              <w:ind w:left="1139"/>
              <w:rPr>
                <w:rFonts w:ascii="Times New Roman" w:cs="Times New Roman" w:eastAsia="Times New Roman" w:hAnsi="Times New Roman"/>
                <w:sz w:val="17"/>
                <w:szCs w:val="17"/>
              </w:rPr>
            </w:pPr>
            <w:r>
              <w:rPr>
                <w:rFonts w:ascii="Times New Roman" w:cs="Times New Roman" w:eastAsia="Times New Roman" w:hAnsi="Times New Roman"/>
                <w:b/>
                <w:bCs/>
                <w:sz w:val="17"/>
                <w:szCs w:val="17"/>
              </w:rPr>
              <w:t>5</w:t>
            </w:r>
          </w:p>
        </w:tc>
        <w:tc>
          <w:tcPr>
            <w:tcW w:w="1700" w:type="dxa"/>
            <w:tcBorders/>
          </w:tcPr>
          <w:p>
            <w:pPr>
              <w:pStyle w:val="style0"/>
              <w:spacing w:before="81" w:lineRule="auto" w:line="186"/>
              <w:ind w:left="464"/>
              <w:rPr>
                <w:rFonts w:ascii="Times New Roman" w:cs="Times New Roman" w:eastAsia="Times New Roman" w:hAnsi="Times New Roman"/>
                <w:sz w:val="17"/>
                <w:szCs w:val="17"/>
              </w:rPr>
            </w:pPr>
            <w:r>
              <w:rPr>
                <w:rFonts w:ascii="Times New Roman" w:cs="Times New Roman" w:eastAsia="Times New Roman" w:hAnsi="Times New Roman"/>
                <w:b/>
                <w:bCs/>
                <w:sz w:val="17"/>
                <w:szCs w:val="17"/>
              </w:rPr>
              <w:t>6</w:t>
            </w:r>
          </w:p>
        </w:tc>
      </w:tr>
      <w:tr>
        <w:tblPrEx/>
        <w:trPr>
          <w:trHeight w:val="389" w:hRule="atLeast"/>
        </w:trPr>
        <w:tc>
          <w:tcPr>
            <w:tcW w:w="1718" w:type="dxa"/>
            <w:tcBorders/>
          </w:tcPr>
          <w:p>
            <w:pPr>
              <w:pStyle w:val="style0"/>
              <w:rPr>
                <w:rFonts w:ascii="Arial"/>
                <w:sz w:val="21"/>
              </w:rPr>
            </w:pPr>
          </w:p>
        </w:tc>
        <w:tc>
          <w:tcPr>
            <w:tcW w:w="1675" w:type="dxa"/>
            <w:tcBorders/>
          </w:tcPr>
          <w:p>
            <w:pPr>
              <w:pStyle w:val="style0"/>
              <w:spacing w:before="139" w:lineRule="auto" w:line="186"/>
              <w:ind w:left="58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201029</w:t>
            </w:r>
          </w:p>
        </w:tc>
        <w:tc>
          <w:tcPr>
            <w:tcW w:w="1661" w:type="dxa"/>
            <w:tcBorders/>
          </w:tcPr>
          <w:p>
            <w:pPr>
              <w:pStyle w:val="style0"/>
              <w:rPr>
                <w:rFonts w:ascii="Arial"/>
                <w:sz w:val="21"/>
              </w:rPr>
            </w:pPr>
          </w:p>
        </w:tc>
        <w:tc>
          <w:tcPr>
            <w:tcW w:w="1717" w:type="dxa"/>
            <w:tcBorders/>
          </w:tcPr>
          <w:p>
            <w:pPr>
              <w:pStyle w:val="style0"/>
              <w:spacing w:before="41" w:lineRule="auto" w:line="207"/>
              <w:ind w:left="1342" w:right="132" w:hanging="145"/>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898.7</w:t>
            </w:r>
            <w:r>
              <w:rPr>
                <w:rFonts w:ascii="Times New Roman" w:cs="Times New Roman" w:eastAsia="Times New Roman" w:hAnsi="Times New Roman"/>
                <w:b/>
                <w:bCs/>
                <w:spacing w:val="3"/>
                <w:sz w:val="17"/>
                <w:szCs w:val="17"/>
              </w:rPr>
              <w:t xml:space="preserve"> </w:t>
            </w:r>
            <w:r>
              <w:rPr>
                <w:rFonts w:ascii="Times New Roman" w:cs="Times New Roman" w:eastAsia="Times New Roman" w:hAnsi="Times New Roman"/>
                <w:b/>
                <w:bCs/>
                <w:sz w:val="17"/>
                <w:szCs w:val="17"/>
              </w:rPr>
              <w:t>3</w:t>
            </w:r>
          </w:p>
        </w:tc>
        <w:tc>
          <w:tcPr>
            <w:tcW w:w="1876" w:type="dxa"/>
            <w:tcBorders/>
          </w:tcPr>
          <w:p>
            <w:pPr>
              <w:pStyle w:val="style0"/>
              <w:spacing w:before="51" w:lineRule="auto" w:line="178"/>
              <w:ind w:left="1519" w:right="101" w:hanging="87"/>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878.</w:t>
            </w:r>
            <w:r>
              <w:rPr>
                <w:rFonts w:ascii="宋体" w:cs="宋体" w:eastAsia="宋体" w:hAnsi="宋体"/>
                <w:sz w:val="17"/>
                <w:szCs w:val="17"/>
              </w:rPr>
              <w:t xml:space="preserve"> </w:t>
            </w:r>
            <w:r>
              <w:rPr>
                <w:rFonts w:ascii="宋体" w:cs="宋体" w:eastAsia="宋体" w:hAnsi="宋体"/>
                <w:spacing w:val="-3"/>
                <w:sz w:val="17"/>
                <w:szCs w:val="17"/>
                <w14:textOutline w14:w="3598" w14:cmpd="sng" w14:cap="flat">
                  <w14:solidFill>
                    <w14:srgbClr w14:val="000000"/>
                  </w14:solidFill>
                  <w14:prstDash w14:val="solid"/>
                  <w14:miter/>
                </w14:textOutline>
              </w:rPr>
              <w:t>57</w:t>
            </w:r>
          </w:p>
        </w:tc>
        <w:tc>
          <w:tcPr>
            <w:tcW w:w="1729" w:type="dxa"/>
            <w:tcBorders/>
          </w:tcPr>
          <w:p>
            <w:pPr>
              <w:pStyle w:val="style0"/>
              <w:spacing w:before="41" w:lineRule="auto" w:line="207"/>
              <w:ind w:left="1385" w:right="105" w:hanging="14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867.9</w:t>
            </w:r>
            <w:r>
              <w:rPr>
                <w:rFonts w:ascii="Times New Roman" w:cs="Times New Roman" w:eastAsia="Times New Roman" w:hAnsi="Times New Roman"/>
                <w:b/>
                <w:bCs/>
                <w:spacing w:val="3"/>
                <w:sz w:val="17"/>
                <w:szCs w:val="17"/>
              </w:rPr>
              <w:t xml:space="preserve"> </w:t>
            </w:r>
            <w:r>
              <w:rPr>
                <w:rFonts w:ascii="Times New Roman" w:cs="Times New Roman" w:eastAsia="Times New Roman" w:hAnsi="Times New Roman"/>
                <w:b/>
                <w:bCs/>
                <w:sz w:val="17"/>
                <w:szCs w:val="17"/>
              </w:rPr>
              <w:t>8</w:t>
            </w:r>
          </w:p>
        </w:tc>
        <w:tc>
          <w:tcPr>
            <w:tcW w:w="1788" w:type="dxa"/>
            <w:tcBorders/>
          </w:tcPr>
          <w:p>
            <w:pPr>
              <w:pStyle w:val="style0"/>
              <w:spacing w:before="147" w:lineRule="auto" w:line="182"/>
              <w:ind w:left="1230"/>
              <w:rPr>
                <w:rFonts w:ascii="宋体" w:cs="宋体" w:eastAsia="宋体" w:hAnsi="宋体"/>
                <w:sz w:val="17"/>
                <w:szCs w:val="17"/>
              </w:rPr>
            </w:pPr>
            <w:r>
              <w:rPr>
                <w:rFonts w:ascii="宋体" w:cs="宋体" w:eastAsia="宋体" w:hAnsi="宋体"/>
                <w:spacing w:val="-4"/>
                <w:sz w:val="17"/>
                <w:szCs w:val="17"/>
                <w14:textOutline w14:w="3598" w14:cmpd="sng" w14:cap="flat">
                  <w14:solidFill>
                    <w14:srgbClr w14:val="000000"/>
                  </w14:solidFill>
                  <w14:prstDash w14:val="solid"/>
                  <w14:miter/>
                </w14:textOutline>
              </w:rPr>
              <w:t>10.59</w:t>
            </w:r>
          </w:p>
        </w:tc>
        <w:tc>
          <w:tcPr>
            <w:tcW w:w="1691" w:type="dxa"/>
            <w:tcBorders/>
          </w:tcPr>
          <w:p>
            <w:pPr>
              <w:pStyle w:val="style0"/>
              <w:spacing w:before="139" w:lineRule="auto" w:line="186"/>
              <w:ind w:left="859"/>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20.16</w:t>
            </w:r>
          </w:p>
        </w:tc>
        <w:tc>
          <w:tcPr>
            <w:tcW w:w="1700" w:type="dxa"/>
            <w:tcBorders/>
          </w:tcPr>
          <w:p>
            <w:pPr>
              <w:pStyle w:val="style0"/>
              <w:spacing w:before="148" w:lineRule="auto" w:line="181"/>
              <w:ind w:left="1015"/>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0</w:t>
            </w:r>
          </w:p>
        </w:tc>
      </w:tr>
      <w:tr>
        <w:tblPrEx/>
        <w:trPr>
          <w:trHeight w:val="387" w:hRule="atLeast"/>
        </w:trPr>
        <w:tc>
          <w:tcPr>
            <w:tcW w:w="1718" w:type="dxa"/>
            <w:tcBorders/>
          </w:tcPr>
          <w:p>
            <w:pPr>
              <w:pStyle w:val="style0"/>
              <w:spacing w:before="139" w:lineRule="auto" w:line="186"/>
              <w:ind w:left="56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2012999</w:t>
            </w:r>
          </w:p>
        </w:tc>
        <w:tc>
          <w:tcPr>
            <w:tcW w:w="1675" w:type="dxa"/>
            <w:tcBorders/>
          </w:tcPr>
          <w:p>
            <w:pPr>
              <w:pStyle w:val="style0"/>
              <w:rPr>
                <w:rFonts w:ascii="Arial"/>
                <w:sz w:val="21"/>
              </w:rPr>
            </w:pPr>
          </w:p>
        </w:tc>
        <w:tc>
          <w:tcPr>
            <w:tcW w:w="1661" w:type="dxa"/>
            <w:tcBorders/>
          </w:tcPr>
          <w:p>
            <w:pPr>
              <w:pStyle w:val="style0"/>
              <w:spacing w:before="23" w:lineRule="auto" w:line="192"/>
              <w:ind w:left="662" w:right="146" w:hanging="510"/>
              <w:rPr>
                <w:rFonts w:ascii="宋体" w:cs="宋体" w:eastAsia="宋体" w:hAnsi="宋体"/>
                <w:sz w:val="17"/>
                <w:szCs w:val="17"/>
              </w:rPr>
            </w:pPr>
            <w:r>
              <w:rPr>
                <w:rFonts w:ascii="宋体" w:cs="宋体" w:eastAsia="宋体" w:hAnsi="宋体"/>
                <w:spacing w:val="-1"/>
                <w:sz w:val="17"/>
                <w:szCs w:val="17"/>
              </w:rPr>
              <w:t>其他群众团体事务</w:t>
            </w:r>
            <w:r>
              <w:rPr>
                <w:rFonts w:ascii="宋体" w:cs="宋体" w:eastAsia="宋体" w:hAnsi="宋体"/>
                <w:sz w:val="17"/>
                <w:szCs w:val="17"/>
              </w:rPr>
              <w:t xml:space="preserve"> </w:t>
            </w:r>
            <w:r>
              <w:rPr>
                <w:rFonts w:ascii="宋体" w:cs="宋体" w:eastAsia="宋体" w:hAnsi="宋体"/>
                <w:spacing w:val="-2"/>
                <w:sz w:val="17"/>
                <w:szCs w:val="17"/>
              </w:rPr>
              <w:t>支出</w:t>
            </w:r>
          </w:p>
        </w:tc>
        <w:tc>
          <w:tcPr>
            <w:tcW w:w="1717" w:type="dxa"/>
            <w:tcBorders/>
          </w:tcPr>
          <w:p>
            <w:pPr>
              <w:pStyle w:val="style0"/>
              <w:spacing w:before="139" w:lineRule="auto" w:line="186"/>
              <w:ind w:left="120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10.59</w:t>
            </w:r>
          </w:p>
        </w:tc>
        <w:tc>
          <w:tcPr>
            <w:tcW w:w="1876" w:type="dxa"/>
            <w:tcBorders/>
          </w:tcPr>
          <w:p>
            <w:pPr>
              <w:pStyle w:val="style0"/>
              <w:spacing w:before="51" w:lineRule="auto" w:line="177"/>
              <w:ind w:left="1559" w:right="101" w:hanging="115"/>
              <w:rPr>
                <w:rFonts w:ascii="宋体" w:cs="宋体" w:eastAsia="宋体" w:hAnsi="宋体"/>
                <w:sz w:val="17"/>
                <w:szCs w:val="17"/>
              </w:rPr>
            </w:pPr>
            <w:r>
              <w:rPr>
                <w:rFonts w:ascii="宋体" w:cs="宋体" w:eastAsia="宋体" w:hAnsi="宋体"/>
                <w:spacing w:val="-5"/>
                <w:sz w:val="17"/>
                <w:szCs w:val="17"/>
                <w14:textOutline w14:w="3598" w14:cmpd="sng" w14:cap="flat">
                  <w14:solidFill>
                    <w14:srgbClr w14:val="000000"/>
                  </w14:solidFill>
                  <w14:prstDash w14:val="solid"/>
                  <w14:miter/>
                </w14:textOutline>
              </w:rPr>
              <w:t>10.5</w:t>
            </w:r>
            <w:r>
              <w:rPr>
                <w:rFonts w:ascii="宋体" w:cs="宋体" w:eastAsia="宋体" w:hAnsi="宋体"/>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9</w:t>
            </w:r>
          </w:p>
        </w:tc>
        <w:tc>
          <w:tcPr>
            <w:tcW w:w="1729" w:type="dxa"/>
            <w:tcBorders/>
          </w:tcPr>
          <w:p>
            <w:pPr>
              <w:pStyle w:val="style0"/>
              <w:spacing w:before="139" w:lineRule="auto" w:line="186"/>
              <w:ind w:left="1280"/>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788" w:type="dxa"/>
            <w:tcBorders/>
          </w:tcPr>
          <w:p>
            <w:pPr>
              <w:pStyle w:val="style0"/>
              <w:spacing w:before="147" w:lineRule="auto" w:line="182"/>
              <w:ind w:left="1230"/>
              <w:rPr>
                <w:rFonts w:ascii="宋体" w:cs="宋体" w:eastAsia="宋体" w:hAnsi="宋体"/>
                <w:sz w:val="17"/>
                <w:szCs w:val="17"/>
              </w:rPr>
            </w:pPr>
            <w:r>
              <w:rPr>
                <w:rFonts w:ascii="宋体" w:cs="宋体" w:eastAsia="宋体" w:hAnsi="宋体"/>
                <w:spacing w:val="-4"/>
                <w:sz w:val="17"/>
                <w:szCs w:val="17"/>
                <w14:textOutline w14:w="3598" w14:cmpd="sng" w14:cap="flat">
                  <w14:solidFill>
                    <w14:srgbClr w14:val="000000"/>
                  </w14:solidFill>
                  <w14:prstDash w14:val="solid"/>
                  <w14:miter/>
                </w14:textOutline>
              </w:rPr>
              <w:t>10.59</w:t>
            </w:r>
          </w:p>
        </w:tc>
        <w:tc>
          <w:tcPr>
            <w:tcW w:w="1691" w:type="dxa"/>
            <w:tcBorders/>
          </w:tcPr>
          <w:p>
            <w:pPr>
              <w:pStyle w:val="style0"/>
              <w:spacing w:before="139" w:lineRule="auto" w:line="186"/>
              <w:ind w:left="90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700" w:type="dxa"/>
            <w:tcBorders/>
          </w:tcPr>
          <w:p>
            <w:pPr>
              <w:pStyle w:val="style0"/>
              <w:spacing w:before="148" w:lineRule="auto" w:line="181"/>
              <w:ind w:left="1015"/>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0</w:t>
            </w:r>
          </w:p>
        </w:tc>
      </w:tr>
      <w:tr>
        <w:tblPrEx/>
        <w:trPr>
          <w:trHeight w:val="389" w:hRule="atLeast"/>
        </w:trPr>
        <w:tc>
          <w:tcPr>
            <w:tcW w:w="1718" w:type="dxa"/>
            <w:tcBorders/>
          </w:tcPr>
          <w:p>
            <w:pPr>
              <w:pStyle w:val="style0"/>
              <w:spacing w:before="141" w:lineRule="auto" w:line="186"/>
              <w:ind w:left="56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2050202</w:t>
            </w:r>
          </w:p>
        </w:tc>
        <w:tc>
          <w:tcPr>
            <w:tcW w:w="1675" w:type="dxa"/>
            <w:tcBorders/>
          </w:tcPr>
          <w:p>
            <w:pPr>
              <w:pStyle w:val="style0"/>
              <w:rPr>
                <w:rFonts w:ascii="Arial"/>
                <w:sz w:val="21"/>
              </w:rPr>
            </w:pPr>
          </w:p>
        </w:tc>
        <w:tc>
          <w:tcPr>
            <w:tcW w:w="1661" w:type="dxa"/>
            <w:tcBorders/>
          </w:tcPr>
          <w:p>
            <w:pPr>
              <w:pStyle w:val="style0"/>
              <w:spacing w:before="121" w:lineRule="auto" w:line="220"/>
              <w:ind w:left="496"/>
              <w:rPr>
                <w:rFonts w:ascii="宋体" w:cs="宋体" w:eastAsia="宋体" w:hAnsi="宋体"/>
                <w:sz w:val="17"/>
                <w:szCs w:val="17"/>
              </w:rPr>
            </w:pPr>
            <w:r>
              <w:rPr>
                <w:rFonts w:ascii="宋体" w:cs="宋体" w:eastAsia="宋体" w:hAnsi="宋体"/>
                <w:spacing w:val="-3"/>
                <w:sz w:val="17"/>
                <w:szCs w:val="17"/>
              </w:rPr>
              <w:t>小学教育</w:t>
            </w:r>
          </w:p>
        </w:tc>
        <w:tc>
          <w:tcPr>
            <w:tcW w:w="1717" w:type="dxa"/>
            <w:tcBorders/>
          </w:tcPr>
          <w:p>
            <w:pPr>
              <w:pStyle w:val="style0"/>
              <w:spacing w:before="43" w:lineRule="auto" w:line="206"/>
              <w:ind w:left="1346" w:right="132" w:hanging="14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748.2</w:t>
            </w:r>
            <w:r>
              <w:rPr>
                <w:rFonts w:ascii="Times New Roman" w:cs="Times New Roman" w:eastAsia="Times New Roman" w:hAnsi="Times New Roman"/>
                <w:b/>
                <w:bCs/>
                <w:spacing w:val="3"/>
                <w:sz w:val="17"/>
                <w:szCs w:val="17"/>
              </w:rPr>
              <w:t xml:space="preserve"> </w:t>
            </w:r>
            <w:r>
              <w:rPr>
                <w:rFonts w:ascii="Times New Roman" w:cs="Times New Roman" w:eastAsia="Times New Roman" w:hAnsi="Times New Roman"/>
                <w:b/>
                <w:bCs/>
                <w:sz w:val="17"/>
                <w:szCs w:val="17"/>
              </w:rPr>
              <w:t>6</w:t>
            </w:r>
          </w:p>
        </w:tc>
        <w:tc>
          <w:tcPr>
            <w:tcW w:w="1876" w:type="dxa"/>
            <w:tcBorders/>
          </w:tcPr>
          <w:p>
            <w:pPr>
              <w:pStyle w:val="style0"/>
              <w:spacing w:before="53" w:lineRule="auto" w:line="177"/>
              <w:ind w:left="1517" w:right="101" w:hanging="82"/>
              <w:rPr>
                <w:rFonts w:ascii="宋体" w:cs="宋体" w:eastAsia="宋体" w:hAnsi="宋体"/>
                <w:sz w:val="17"/>
                <w:szCs w:val="17"/>
              </w:rPr>
            </w:pPr>
            <w:r>
              <w:rPr>
                <w:rFonts w:ascii="宋体" w:cs="宋体" w:eastAsia="宋体" w:hAnsi="宋体"/>
                <w:spacing w:val="-3"/>
                <w:sz w:val="17"/>
                <w:szCs w:val="17"/>
                <w14:textOutline w14:w="3598" w14:cmpd="sng" w14:cap="flat">
                  <w14:solidFill>
                    <w14:srgbClr w14:val="000000"/>
                  </w14:solidFill>
                  <w14:prstDash w14:val="solid"/>
                  <w14:miter/>
                </w14:textOutline>
              </w:rPr>
              <w:t>728.</w:t>
            </w:r>
            <w:r>
              <w:rPr>
                <w:rFonts w:ascii="宋体" w:cs="宋体" w:eastAsia="宋体" w:hAnsi="宋体"/>
                <w:sz w:val="17"/>
                <w:szCs w:val="17"/>
              </w:rPr>
              <w:t xml:space="preserve"> </w:t>
            </w:r>
            <w:r>
              <w:rPr>
                <w:rFonts w:ascii="宋体" w:cs="宋体" w:eastAsia="宋体" w:hAnsi="宋体"/>
                <w:spacing w:val="-2"/>
                <w:sz w:val="17"/>
                <w:szCs w:val="17"/>
                <w14:textOutline w14:w="3598" w14:cmpd="sng" w14:cap="flat">
                  <w14:solidFill>
                    <w14:srgbClr w14:val="000000"/>
                  </w14:solidFill>
                  <w14:prstDash w14:val="solid"/>
                  <w14:miter/>
                </w14:textOutline>
              </w:rPr>
              <w:t>67</w:t>
            </w:r>
          </w:p>
        </w:tc>
        <w:tc>
          <w:tcPr>
            <w:tcW w:w="1729" w:type="dxa"/>
            <w:tcBorders/>
          </w:tcPr>
          <w:p>
            <w:pPr>
              <w:pStyle w:val="style0"/>
              <w:spacing w:before="43" w:lineRule="auto" w:line="206"/>
              <w:ind w:left="1385" w:right="105" w:hanging="14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728.6</w:t>
            </w:r>
            <w:r>
              <w:rPr>
                <w:rFonts w:ascii="Times New Roman" w:cs="Times New Roman" w:eastAsia="Times New Roman" w:hAnsi="Times New Roman"/>
                <w:b/>
                <w:bCs/>
                <w:spacing w:val="3"/>
                <w:sz w:val="17"/>
                <w:szCs w:val="17"/>
              </w:rPr>
              <w:t xml:space="preserve"> </w:t>
            </w:r>
            <w:r>
              <w:rPr>
                <w:rFonts w:ascii="Times New Roman" w:cs="Times New Roman" w:eastAsia="Times New Roman" w:hAnsi="Times New Roman"/>
                <w:b/>
                <w:bCs/>
                <w:sz w:val="17"/>
                <w:szCs w:val="17"/>
              </w:rPr>
              <w:t>7</w:t>
            </w:r>
          </w:p>
        </w:tc>
        <w:tc>
          <w:tcPr>
            <w:tcW w:w="1788" w:type="dxa"/>
            <w:tcBorders/>
          </w:tcPr>
          <w:p>
            <w:pPr>
              <w:pStyle w:val="style0"/>
              <w:spacing w:before="150" w:lineRule="auto" w:line="181"/>
              <w:ind w:left="1260"/>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0.00</w:t>
            </w:r>
          </w:p>
        </w:tc>
        <w:tc>
          <w:tcPr>
            <w:tcW w:w="1691" w:type="dxa"/>
            <w:tcBorders/>
          </w:tcPr>
          <w:p>
            <w:pPr>
              <w:pStyle w:val="style0"/>
              <w:spacing w:before="141" w:lineRule="auto" w:line="186"/>
              <w:ind w:left="866"/>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19.59</w:t>
            </w:r>
          </w:p>
        </w:tc>
        <w:tc>
          <w:tcPr>
            <w:tcW w:w="1700" w:type="dxa"/>
            <w:tcBorders/>
          </w:tcPr>
          <w:p>
            <w:pPr>
              <w:pStyle w:val="style0"/>
              <w:spacing w:before="150" w:lineRule="auto" w:line="181"/>
              <w:ind w:left="1015"/>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0</w:t>
            </w:r>
          </w:p>
        </w:tc>
      </w:tr>
      <w:tr>
        <w:tblPrEx/>
        <w:trPr>
          <w:trHeight w:val="317" w:hRule="atLeast"/>
        </w:trPr>
        <w:tc>
          <w:tcPr>
            <w:tcW w:w="1718" w:type="dxa"/>
            <w:tcBorders/>
          </w:tcPr>
          <w:p>
            <w:pPr>
              <w:pStyle w:val="style0"/>
              <w:spacing w:before="107" w:lineRule="auto" w:line="186"/>
              <w:ind w:left="56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2050701</w:t>
            </w:r>
          </w:p>
        </w:tc>
        <w:tc>
          <w:tcPr>
            <w:tcW w:w="1675" w:type="dxa"/>
            <w:tcBorders/>
          </w:tcPr>
          <w:p>
            <w:pPr>
              <w:pStyle w:val="style0"/>
              <w:rPr>
                <w:rFonts w:ascii="Arial"/>
                <w:sz w:val="21"/>
              </w:rPr>
            </w:pPr>
          </w:p>
        </w:tc>
        <w:tc>
          <w:tcPr>
            <w:tcW w:w="1661" w:type="dxa"/>
            <w:tcBorders/>
          </w:tcPr>
          <w:p>
            <w:pPr>
              <w:pStyle w:val="style0"/>
              <w:spacing w:before="86" w:lineRule="auto" w:line="220"/>
              <w:ind w:left="321"/>
              <w:rPr>
                <w:rFonts w:ascii="宋体" w:cs="宋体" w:eastAsia="宋体" w:hAnsi="宋体"/>
                <w:sz w:val="17"/>
                <w:szCs w:val="17"/>
              </w:rPr>
            </w:pPr>
            <w:r>
              <w:rPr>
                <w:rFonts w:ascii="宋体" w:cs="宋体" w:eastAsia="宋体" w:hAnsi="宋体"/>
                <w:spacing w:val="-2"/>
                <w:sz w:val="17"/>
                <w:szCs w:val="17"/>
              </w:rPr>
              <w:t>特殊学校教育</w:t>
            </w:r>
          </w:p>
        </w:tc>
        <w:tc>
          <w:tcPr>
            <w:tcW w:w="1717" w:type="dxa"/>
            <w:tcBorders/>
          </w:tcPr>
          <w:p>
            <w:pPr>
              <w:pStyle w:val="style0"/>
              <w:spacing w:before="107" w:lineRule="auto" w:line="186"/>
              <w:ind w:left="1240"/>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0.57</w:t>
            </w:r>
          </w:p>
        </w:tc>
        <w:tc>
          <w:tcPr>
            <w:tcW w:w="1876" w:type="dxa"/>
            <w:tcBorders/>
          </w:tcPr>
          <w:p>
            <w:pPr>
              <w:pStyle w:val="style0"/>
              <w:spacing w:before="115" w:lineRule="auto" w:line="181"/>
              <w:ind w:left="1432"/>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0.00</w:t>
            </w:r>
          </w:p>
        </w:tc>
        <w:tc>
          <w:tcPr>
            <w:tcW w:w="1729" w:type="dxa"/>
            <w:tcBorders/>
          </w:tcPr>
          <w:p>
            <w:pPr>
              <w:pStyle w:val="style0"/>
              <w:spacing w:before="107" w:lineRule="auto" w:line="186"/>
              <w:ind w:left="1280"/>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788" w:type="dxa"/>
            <w:tcBorders/>
          </w:tcPr>
          <w:p>
            <w:pPr>
              <w:pStyle w:val="style0"/>
              <w:spacing w:before="115" w:lineRule="auto" w:line="181"/>
              <w:ind w:left="1260"/>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0.00</w:t>
            </w:r>
          </w:p>
        </w:tc>
        <w:tc>
          <w:tcPr>
            <w:tcW w:w="1691" w:type="dxa"/>
            <w:tcBorders/>
          </w:tcPr>
          <w:p>
            <w:pPr>
              <w:pStyle w:val="style0"/>
              <w:spacing w:before="107" w:lineRule="auto" w:line="186"/>
              <w:ind w:left="90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0.57</w:t>
            </w:r>
          </w:p>
        </w:tc>
        <w:tc>
          <w:tcPr>
            <w:tcW w:w="1700" w:type="dxa"/>
            <w:tcBorders/>
          </w:tcPr>
          <w:p>
            <w:pPr>
              <w:pStyle w:val="style0"/>
              <w:spacing w:before="115" w:lineRule="auto" w:line="181"/>
              <w:ind w:left="1015"/>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0</w:t>
            </w:r>
          </w:p>
        </w:tc>
      </w:tr>
      <w:tr>
        <w:tblPrEx/>
        <w:trPr>
          <w:trHeight w:val="387" w:hRule="atLeast"/>
        </w:trPr>
        <w:tc>
          <w:tcPr>
            <w:tcW w:w="1718" w:type="dxa"/>
            <w:tcBorders/>
          </w:tcPr>
          <w:p>
            <w:pPr>
              <w:pStyle w:val="style0"/>
              <w:spacing w:before="143" w:lineRule="auto" w:line="186"/>
              <w:ind w:left="56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2080505</w:t>
            </w:r>
          </w:p>
        </w:tc>
        <w:tc>
          <w:tcPr>
            <w:tcW w:w="1675" w:type="dxa"/>
            <w:tcBorders/>
          </w:tcPr>
          <w:p>
            <w:pPr>
              <w:pStyle w:val="style0"/>
              <w:rPr>
                <w:rFonts w:ascii="Arial"/>
                <w:sz w:val="21"/>
              </w:rPr>
            </w:pPr>
          </w:p>
        </w:tc>
        <w:tc>
          <w:tcPr>
            <w:tcW w:w="1661" w:type="dxa"/>
            <w:tcBorders/>
          </w:tcPr>
          <w:p>
            <w:pPr>
              <w:pStyle w:val="style0"/>
              <w:spacing w:before="27" w:lineRule="auto" w:line="190"/>
              <w:ind w:left="151" w:right="145" w:hanging="1"/>
              <w:rPr>
                <w:rFonts w:ascii="宋体" w:cs="宋体" w:eastAsia="宋体" w:hAnsi="宋体"/>
                <w:sz w:val="17"/>
                <w:szCs w:val="17"/>
              </w:rPr>
            </w:pPr>
            <w:r>
              <w:rPr>
                <w:rFonts w:ascii="宋体" w:cs="宋体" w:eastAsia="宋体" w:hAnsi="宋体"/>
                <w:spacing w:val="-1"/>
                <w:sz w:val="17"/>
                <w:szCs w:val="17"/>
              </w:rPr>
              <w:t>机关事业单位基本</w:t>
            </w:r>
            <w:r>
              <w:rPr>
                <w:rFonts w:ascii="宋体" w:cs="宋体" w:eastAsia="宋体" w:hAnsi="宋体"/>
                <w:spacing w:val="1"/>
                <w:sz w:val="17"/>
                <w:szCs w:val="17"/>
              </w:rPr>
              <w:t xml:space="preserve"> </w:t>
            </w:r>
            <w:r>
              <w:rPr>
                <w:rFonts w:ascii="宋体" w:cs="宋体" w:eastAsia="宋体" w:hAnsi="宋体"/>
                <w:spacing w:val="-1"/>
                <w:sz w:val="17"/>
                <w:szCs w:val="17"/>
              </w:rPr>
              <w:t>养老保险缴费支出</w:t>
            </w:r>
          </w:p>
        </w:tc>
        <w:tc>
          <w:tcPr>
            <w:tcW w:w="1717" w:type="dxa"/>
            <w:tcBorders/>
          </w:tcPr>
          <w:p>
            <w:pPr>
              <w:pStyle w:val="style0"/>
              <w:spacing w:before="143" w:lineRule="auto" w:line="186"/>
              <w:ind w:left="1197"/>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76.09</w:t>
            </w:r>
          </w:p>
        </w:tc>
        <w:tc>
          <w:tcPr>
            <w:tcW w:w="1876" w:type="dxa"/>
            <w:tcBorders/>
          </w:tcPr>
          <w:p>
            <w:pPr>
              <w:pStyle w:val="style0"/>
              <w:spacing w:before="54" w:lineRule="auto" w:line="175"/>
              <w:ind w:left="1558" w:right="101" w:hanging="123"/>
              <w:rPr>
                <w:rFonts w:ascii="宋体" w:cs="宋体" w:eastAsia="宋体" w:hAnsi="宋体"/>
                <w:sz w:val="17"/>
                <w:szCs w:val="17"/>
              </w:rPr>
            </w:pPr>
            <w:r>
              <w:rPr>
                <w:rFonts w:ascii="宋体" w:cs="宋体" w:eastAsia="宋体" w:hAnsi="宋体"/>
                <w:spacing w:val="-3"/>
                <w:sz w:val="17"/>
                <w:szCs w:val="17"/>
                <w14:textOutline w14:w="3598" w14:cmpd="sng" w14:cap="flat">
                  <w14:solidFill>
                    <w14:srgbClr w14:val="000000"/>
                  </w14:solidFill>
                  <w14:prstDash w14:val="solid"/>
                  <w14:miter/>
                </w14:textOutline>
              </w:rPr>
              <w:t>76.0</w:t>
            </w:r>
            <w:r>
              <w:rPr>
                <w:rFonts w:ascii="宋体" w:cs="宋体" w:eastAsia="宋体" w:hAnsi="宋体"/>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9</w:t>
            </w:r>
          </w:p>
        </w:tc>
        <w:tc>
          <w:tcPr>
            <w:tcW w:w="1729" w:type="dxa"/>
            <w:tcBorders/>
          </w:tcPr>
          <w:p>
            <w:pPr>
              <w:pStyle w:val="style0"/>
              <w:spacing w:before="143" w:lineRule="auto" w:line="186"/>
              <w:ind w:left="123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76.09</w:t>
            </w:r>
          </w:p>
        </w:tc>
        <w:tc>
          <w:tcPr>
            <w:tcW w:w="1788" w:type="dxa"/>
            <w:tcBorders/>
          </w:tcPr>
          <w:p>
            <w:pPr>
              <w:pStyle w:val="style0"/>
              <w:spacing w:before="152" w:lineRule="auto" w:line="181"/>
              <w:ind w:left="1260"/>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0.00</w:t>
            </w:r>
          </w:p>
        </w:tc>
        <w:tc>
          <w:tcPr>
            <w:tcW w:w="1691" w:type="dxa"/>
            <w:tcBorders/>
          </w:tcPr>
          <w:p>
            <w:pPr>
              <w:pStyle w:val="style0"/>
              <w:spacing w:before="143" w:lineRule="auto" w:line="186"/>
              <w:ind w:left="90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700" w:type="dxa"/>
            <w:tcBorders/>
          </w:tcPr>
          <w:p>
            <w:pPr>
              <w:pStyle w:val="style0"/>
              <w:spacing w:before="152" w:lineRule="auto" w:line="181"/>
              <w:ind w:left="1015"/>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0</w:t>
            </w:r>
          </w:p>
        </w:tc>
      </w:tr>
      <w:tr>
        <w:tblPrEx/>
        <w:trPr>
          <w:trHeight w:val="391" w:hRule="atLeast"/>
        </w:trPr>
        <w:tc>
          <w:tcPr>
            <w:tcW w:w="1718" w:type="dxa"/>
            <w:tcBorders/>
          </w:tcPr>
          <w:p>
            <w:pPr>
              <w:pStyle w:val="style0"/>
              <w:spacing w:before="144" w:lineRule="auto" w:line="186"/>
              <w:ind w:left="56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2210201</w:t>
            </w:r>
          </w:p>
        </w:tc>
        <w:tc>
          <w:tcPr>
            <w:tcW w:w="1675" w:type="dxa"/>
            <w:tcBorders/>
          </w:tcPr>
          <w:p>
            <w:pPr>
              <w:pStyle w:val="style0"/>
              <w:rPr>
                <w:rFonts w:ascii="Arial"/>
                <w:sz w:val="21"/>
              </w:rPr>
            </w:pPr>
          </w:p>
        </w:tc>
        <w:tc>
          <w:tcPr>
            <w:tcW w:w="1661" w:type="dxa"/>
            <w:tcBorders/>
          </w:tcPr>
          <w:p>
            <w:pPr>
              <w:pStyle w:val="style0"/>
              <w:spacing w:before="125" w:lineRule="auto" w:line="220"/>
              <w:ind w:left="405"/>
              <w:rPr>
                <w:rFonts w:ascii="宋体" w:cs="宋体" w:eastAsia="宋体" w:hAnsi="宋体"/>
                <w:sz w:val="17"/>
                <w:szCs w:val="17"/>
              </w:rPr>
            </w:pPr>
            <w:r>
              <w:rPr>
                <w:rFonts w:ascii="宋体" w:cs="宋体" w:eastAsia="宋体" w:hAnsi="宋体"/>
                <w:spacing w:val="-2"/>
                <w:sz w:val="17"/>
                <w:szCs w:val="17"/>
              </w:rPr>
              <w:t>住房公积金</w:t>
            </w:r>
          </w:p>
        </w:tc>
        <w:tc>
          <w:tcPr>
            <w:tcW w:w="1717" w:type="dxa"/>
            <w:tcBorders/>
          </w:tcPr>
          <w:p>
            <w:pPr>
              <w:pStyle w:val="style0"/>
              <w:spacing w:before="144" w:lineRule="auto" w:line="186"/>
              <w:ind w:left="1198"/>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63.22</w:t>
            </w:r>
          </w:p>
        </w:tc>
        <w:tc>
          <w:tcPr>
            <w:tcW w:w="1876" w:type="dxa"/>
            <w:tcBorders/>
          </w:tcPr>
          <w:p>
            <w:pPr>
              <w:pStyle w:val="style0"/>
              <w:spacing w:before="56" w:lineRule="auto" w:line="176"/>
              <w:ind w:left="1559" w:right="101" w:hanging="127"/>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63.2</w:t>
            </w:r>
            <w:r>
              <w:rPr>
                <w:rFonts w:ascii="宋体" w:cs="宋体" w:eastAsia="宋体" w:hAnsi="宋体"/>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2</w:t>
            </w:r>
          </w:p>
        </w:tc>
        <w:tc>
          <w:tcPr>
            <w:tcW w:w="1729" w:type="dxa"/>
            <w:tcBorders/>
          </w:tcPr>
          <w:p>
            <w:pPr>
              <w:pStyle w:val="style0"/>
              <w:spacing w:before="144" w:lineRule="auto" w:line="186"/>
              <w:ind w:left="1237"/>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63.22</w:t>
            </w:r>
          </w:p>
        </w:tc>
        <w:tc>
          <w:tcPr>
            <w:tcW w:w="1788" w:type="dxa"/>
            <w:tcBorders/>
          </w:tcPr>
          <w:p>
            <w:pPr>
              <w:pStyle w:val="style0"/>
              <w:spacing w:before="153" w:lineRule="auto" w:line="181"/>
              <w:ind w:left="1260"/>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0.00</w:t>
            </w:r>
          </w:p>
        </w:tc>
        <w:tc>
          <w:tcPr>
            <w:tcW w:w="1691" w:type="dxa"/>
            <w:tcBorders/>
          </w:tcPr>
          <w:p>
            <w:pPr>
              <w:pStyle w:val="style0"/>
              <w:spacing w:before="144" w:lineRule="auto" w:line="186"/>
              <w:ind w:left="90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700" w:type="dxa"/>
            <w:tcBorders/>
          </w:tcPr>
          <w:p>
            <w:pPr>
              <w:pStyle w:val="style0"/>
              <w:spacing w:before="153" w:lineRule="auto" w:line="181"/>
              <w:ind w:left="1015"/>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0</w:t>
            </w:r>
          </w:p>
        </w:tc>
      </w:tr>
    </w:tbl>
    <w:p>
      <w:pPr>
        <w:pStyle w:val="style66"/>
        <w:spacing w:before="12" w:lineRule="auto" w:line="185"/>
        <w:ind w:left="120"/>
        <w:rPr>
          <w:sz w:val="16"/>
          <w:szCs w:val="16"/>
        </w:rPr>
      </w:pPr>
      <w:r>
        <w:rPr>
          <w:spacing w:val="-1"/>
          <w:sz w:val="16"/>
          <w:szCs w:val="16"/>
        </w:rPr>
        <w:t>注：本报表金额单位转换时可能存在四舍五入尾数误差。</w:t>
      </w:r>
    </w:p>
    <w:p>
      <w:pPr>
        <w:pStyle w:val="style0"/>
        <w:spacing w:lineRule="auto" w:line="185"/>
        <w:rPr>
          <w:sz w:val="16"/>
          <w:szCs w:val="16"/>
        </w:rPr>
        <w:sectPr>
          <w:type w:val="continuous"/>
          <w:pgSz w:w="16838" w:h="11907" w:orient="portrait"/>
          <w:pgMar w:top="1012" w:right="540" w:bottom="1484" w:left="730" w:header="0" w:footer="1324" w:gutter="0"/>
          <w:cols w:equalWidth="0" w:num="1">
            <w:col w:w="15566"/>
          </w:cols>
        </w:sectPr>
      </w:pPr>
    </w:p>
    <w:p>
      <w:pPr>
        <w:pStyle w:val="style0"/>
        <w:spacing w:lineRule="auto" w:line="253"/>
        <w:rPr>
          <w:rFonts w:ascii="Arial"/>
          <w:sz w:val="21"/>
        </w:rPr>
      </w:pPr>
      <w:r>
        <w:rPr/>
        <mc:AlternateContent>
          <mc:Choice Requires="wps">
            <w:drawing>
              <wp:anchor distT="0" distB="0" distL="0" distR="0" simplePos="false" relativeHeight="12" behindDoc="true" locked="false" layoutInCell="false" allowOverlap="true">
                <wp:simplePos x="0" y="0"/>
                <wp:positionH relativeFrom="page">
                  <wp:posOffset>469900</wp:posOffset>
                </wp:positionH>
                <wp:positionV relativeFrom="page">
                  <wp:posOffset>3407409</wp:posOffset>
                </wp:positionV>
                <wp:extent cx="9871710" cy="6350"/>
                <wp:effectExtent l="0" t="0" r="0" b="0"/>
                <wp:wrapNone/>
                <wp:docPr id="1071" name="Rect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871710" cy="6350"/>
                        </a:xfrm>
                        <a:prstGeom prst="rect"/>
                        <a:solidFill>
                          <a:srgbClr val="000000"/>
                        </a:solidFill>
                        <a:ln>
                          <a:noFill/>
                        </a:ln>
                      </wps:spPr>
                      <wps:bodyPr>
                        <a:prstTxWarp prst="textNoShape"/>
                      </wps:bodyPr>
                    </wps:wsp>
                  </a:graphicData>
                </a:graphic>
              </wp:anchor>
            </w:drawing>
          </mc:Choice>
          <mc:Fallback>
            <w:pict>
              <v:rect id="1071" fillcolor="black" stroked="f" style="position:absolute;margin-left:37.0pt;margin-top:268.3pt;width:777.3pt;height:0.5pt;z-index:-2147483635;mso-position-horizontal-relative:page;mso-position-vertical-relative:page;mso-width-relative:page;mso-height-relative:page;mso-wrap-distance-left:0.0pt;mso-wrap-distance-right:0.0pt;visibility:visible;" o:allowincell="false">
                <v:stroke on="f" weight="0.0pt"/>
                <v:fill/>
              </v:rect>
            </w:pict>
          </mc:Fallback>
        </mc:AlternateContent>
      </w:r>
    </w:p>
    <w:p>
      <w:pPr>
        <w:pStyle w:val="style0"/>
        <w:spacing w:lineRule="auto" w:line="253"/>
        <w:rPr>
          <w:rFonts w:ascii="Arial"/>
          <w:sz w:val="21"/>
        </w:rPr>
      </w:pPr>
    </w:p>
    <w:p>
      <w:pPr>
        <w:pStyle w:val="style0"/>
        <w:spacing w:lineRule="auto" w:line="253"/>
        <w:rPr>
          <w:rFonts w:ascii="Arial"/>
          <w:sz w:val="21"/>
        </w:rPr>
      </w:pPr>
    </w:p>
    <w:p>
      <w:pPr>
        <w:pStyle w:val="style0"/>
        <w:spacing w:lineRule="auto" w:line="253"/>
        <w:rPr>
          <w:rFonts w:ascii="Arial"/>
          <w:sz w:val="21"/>
        </w:rPr>
      </w:pPr>
    </w:p>
    <w:p>
      <w:pPr>
        <w:pStyle w:val="style0"/>
        <w:spacing w:lineRule="auto" w:line="253"/>
        <w:rPr>
          <w:rFonts w:ascii="Arial"/>
          <w:sz w:val="21"/>
        </w:rPr>
      </w:pPr>
    </w:p>
    <w:p>
      <w:pPr>
        <w:pStyle w:val="style0"/>
        <w:spacing w:lineRule="auto" w:line="253"/>
        <w:rPr>
          <w:rFonts w:ascii="Arial"/>
          <w:sz w:val="21"/>
        </w:rPr>
      </w:pPr>
    </w:p>
    <w:p>
      <w:pPr>
        <w:pStyle w:val="style0"/>
        <w:spacing w:lineRule="auto" w:line="255"/>
        <w:rPr>
          <w:rFonts w:ascii="Arial"/>
          <w:sz w:val="21"/>
        </w:rPr>
      </w:pPr>
    </w:p>
    <w:p>
      <w:pPr>
        <w:pStyle w:val="style0"/>
        <w:spacing w:lineRule="auto" w:line="255"/>
        <w:rPr>
          <w:rFonts w:ascii="Arial"/>
          <w:sz w:val="21"/>
        </w:rPr>
      </w:pPr>
    </w:p>
    <w:p>
      <w:pPr>
        <w:pStyle w:val="style0"/>
        <w:spacing w:lineRule="auto" w:line="255"/>
        <w:rPr>
          <w:rFonts w:ascii="Arial"/>
          <w:sz w:val="21"/>
        </w:rPr>
      </w:pPr>
    </w:p>
    <w:p>
      <w:pPr>
        <w:pStyle w:val="style0"/>
        <w:spacing w:lineRule="auto" w:line="255"/>
        <w:rPr>
          <w:rFonts w:ascii="Arial"/>
          <w:sz w:val="21"/>
        </w:rPr>
      </w:pPr>
    </w:p>
    <w:p>
      <w:pPr>
        <w:pStyle w:val="style0"/>
        <w:spacing w:lineRule="auto" w:line="255"/>
        <w:rPr>
          <w:rFonts w:ascii="Arial"/>
          <w:sz w:val="21"/>
        </w:rPr>
      </w:pPr>
    </w:p>
    <w:p>
      <w:pPr>
        <w:pStyle w:val="style0"/>
        <w:spacing w:lineRule="auto" w:line="255"/>
        <w:rPr>
          <w:rFonts w:ascii="Arial"/>
          <w:sz w:val="21"/>
        </w:rPr>
      </w:pPr>
    </w:p>
    <w:p>
      <w:pPr>
        <w:pStyle w:val="style0"/>
        <w:spacing w:lineRule="auto" w:line="255"/>
        <w:rPr>
          <w:rFonts w:ascii="Arial"/>
          <w:sz w:val="21"/>
        </w:rPr>
      </w:pPr>
    </w:p>
    <w:p>
      <w:pPr>
        <w:pStyle w:val="style0"/>
        <w:spacing w:lineRule="auto" w:line="255"/>
        <w:rPr>
          <w:rFonts w:ascii="Arial"/>
          <w:sz w:val="21"/>
        </w:rPr>
      </w:pPr>
    </w:p>
    <w:p>
      <w:pPr>
        <w:pStyle w:val="style66"/>
        <w:spacing w:before="85" w:lineRule="auto" w:line="219"/>
        <w:ind w:left="6000"/>
        <w:outlineLvl w:val="1"/>
        <w:rPr>
          <w:sz w:val="26"/>
          <w:szCs w:val="26"/>
        </w:rPr>
      </w:pPr>
      <w:r>
        <w:rPr>
          <w:spacing w:val="-2"/>
          <w:sz w:val="26"/>
          <w:szCs w:val="26"/>
        </w:rPr>
        <w:t>一般公共预算基本支出情况表</w:t>
      </w:r>
    </w:p>
    <w:p>
      <w:pPr>
        <w:pStyle w:val="style0"/>
        <w:spacing w:lineRule="exact" w:line="214"/>
        <w:rPr/>
      </w:pPr>
    </w:p>
    <w:tbl>
      <w:tblPr>
        <w:tblStyle w:val="style4097"/>
        <w:tblW w:w="15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113"/>
        <w:gridCol w:w="3109"/>
        <w:gridCol w:w="3110"/>
        <w:gridCol w:w="3108"/>
        <w:gridCol w:w="3115"/>
      </w:tblGrid>
      <w:tr>
        <w:trPr>
          <w:trHeight w:val="599" w:hRule="atLeast"/>
        </w:trPr>
        <w:tc>
          <w:tcPr>
            <w:tcW w:w="6222" w:type="dxa"/>
            <w:gridSpan w:val="2"/>
            <w:tcBorders>
              <w:top w:val="nil"/>
            </w:tcBorders>
          </w:tcPr>
          <w:p>
            <w:pPr>
              <w:pStyle w:val="style0"/>
              <w:spacing w:lineRule="auto" w:line="210"/>
              <w:ind w:left="111"/>
              <w:rPr>
                <w:rFonts w:ascii="宋体" w:cs="宋体" w:eastAsia="宋体" w:hAnsi="宋体"/>
                <w:sz w:val="16"/>
                <w:szCs w:val="16"/>
              </w:rPr>
            </w:pPr>
            <w:r>
              <w:rPr>
                <w:rFonts w:ascii="宋体" w:cs="宋体" w:eastAsia="宋体" w:hAnsi="宋体"/>
                <w:spacing w:val="-1"/>
                <w:sz w:val="16"/>
                <w:szCs w:val="16"/>
              </w:rPr>
              <w:t>单位名称：环江毛南族自治县龙岩乡中心小学</w:t>
            </w:r>
          </w:p>
          <w:p>
            <w:pPr>
              <w:pStyle w:val="style0"/>
              <w:spacing w:lineRule="auto" w:line="218"/>
              <w:ind w:left="112"/>
              <w:rPr>
                <w:rFonts w:ascii="宋体" w:cs="宋体" w:eastAsia="宋体" w:hAnsi="宋体"/>
                <w:sz w:val="17"/>
                <w:szCs w:val="17"/>
              </w:rPr>
            </w:pPr>
            <w:r>
              <w:rPr>
                <w:rFonts w:ascii="宋体" w:cs="宋体" w:eastAsia="宋体" w:hAnsi="宋体"/>
                <w:spacing w:val="-1"/>
                <w:sz w:val="17"/>
                <w:szCs w:val="17"/>
              </w:rPr>
              <w:t>部门预算支出经济分类科目</w:t>
            </w:r>
          </w:p>
        </w:tc>
        <w:tc>
          <w:tcPr>
            <w:tcW w:w="9333" w:type="dxa"/>
            <w:gridSpan w:val="3"/>
            <w:tcBorders>
              <w:top w:val="nil"/>
            </w:tcBorders>
          </w:tcPr>
          <w:p>
            <w:pPr>
              <w:pStyle w:val="style0"/>
              <w:spacing w:lineRule="auto" w:line="210"/>
              <w:ind w:left="8093"/>
              <w:rPr>
                <w:rFonts w:ascii="宋体" w:cs="宋体" w:eastAsia="宋体" w:hAnsi="宋体"/>
                <w:sz w:val="16"/>
                <w:szCs w:val="16"/>
              </w:rPr>
            </w:pPr>
            <w:r>
              <w:rPr>
                <w:rFonts w:ascii="宋体" w:cs="宋体" w:eastAsia="宋体" w:hAnsi="宋体"/>
                <w:spacing w:val="-2"/>
                <w:sz w:val="16"/>
                <w:szCs w:val="16"/>
              </w:rPr>
              <w:t>单位：万元</w:t>
            </w:r>
          </w:p>
          <w:p>
            <w:pPr>
              <w:pStyle w:val="style0"/>
              <w:spacing w:lineRule="auto" w:line="218"/>
              <w:ind w:left="110"/>
              <w:rPr>
                <w:rFonts w:ascii="宋体" w:cs="宋体" w:eastAsia="宋体" w:hAnsi="宋体"/>
                <w:sz w:val="17"/>
                <w:szCs w:val="17"/>
              </w:rPr>
            </w:pPr>
            <w:r>
              <w:rPr>
                <w:rFonts w:ascii="宋体" w:cs="宋体" w:eastAsia="宋体" w:hAnsi="宋体"/>
                <w:spacing w:val="-1"/>
                <w:sz w:val="17"/>
                <w:szCs w:val="17"/>
              </w:rPr>
              <w:t>本年一般公共预算基本支出</w:t>
            </w:r>
          </w:p>
        </w:tc>
      </w:tr>
      <w:tr>
        <w:tblPrEx/>
        <w:trPr>
          <w:trHeight w:val="408" w:hRule="atLeast"/>
        </w:trPr>
        <w:tc>
          <w:tcPr>
            <w:tcW w:w="3113" w:type="dxa"/>
            <w:tcBorders/>
          </w:tcPr>
          <w:p>
            <w:pPr>
              <w:pStyle w:val="style0"/>
              <w:spacing w:before="127" w:lineRule="auto" w:line="219"/>
              <w:ind w:left="1218"/>
              <w:rPr>
                <w:rFonts w:ascii="宋体" w:cs="宋体" w:eastAsia="宋体" w:hAnsi="宋体"/>
                <w:sz w:val="17"/>
                <w:szCs w:val="17"/>
              </w:rPr>
            </w:pPr>
            <w:r>
              <w:rPr>
                <w:rFonts w:ascii="宋体" w:cs="宋体" w:eastAsia="宋体" w:hAnsi="宋体"/>
                <w:spacing w:val="-2"/>
                <w:sz w:val="17"/>
                <w:szCs w:val="17"/>
              </w:rPr>
              <w:t>科目编码</w:t>
            </w:r>
          </w:p>
        </w:tc>
        <w:tc>
          <w:tcPr>
            <w:tcW w:w="3109" w:type="dxa"/>
            <w:tcBorders/>
          </w:tcPr>
          <w:p>
            <w:pPr>
              <w:pStyle w:val="style0"/>
              <w:spacing w:before="127" w:lineRule="auto" w:line="219"/>
              <w:ind w:left="1216"/>
              <w:rPr>
                <w:rFonts w:ascii="宋体" w:cs="宋体" w:eastAsia="宋体" w:hAnsi="宋体"/>
                <w:sz w:val="17"/>
                <w:szCs w:val="17"/>
              </w:rPr>
            </w:pPr>
            <w:r>
              <w:rPr>
                <w:rFonts w:ascii="宋体" w:cs="宋体" w:eastAsia="宋体" w:hAnsi="宋体"/>
                <w:spacing w:val="-2"/>
                <w:sz w:val="17"/>
                <w:szCs w:val="17"/>
              </w:rPr>
              <w:t>科目名称</w:t>
            </w:r>
          </w:p>
        </w:tc>
        <w:tc>
          <w:tcPr>
            <w:tcW w:w="3110" w:type="dxa"/>
            <w:tcBorders/>
          </w:tcPr>
          <w:p>
            <w:pPr>
              <w:pStyle w:val="style0"/>
              <w:spacing w:before="127" w:lineRule="auto" w:line="221"/>
              <w:ind w:left="1389"/>
              <w:rPr>
                <w:rFonts w:ascii="宋体" w:cs="宋体" w:eastAsia="宋体" w:hAnsi="宋体"/>
                <w:sz w:val="17"/>
                <w:szCs w:val="17"/>
              </w:rPr>
            </w:pPr>
            <w:r>
              <w:rPr>
                <w:rFonts w:ascii="宋体" w:cs="宋体" w:eastAsia="宋体" w:hAnsi="宋体"/>
                <w:spacing w:val="-2"/>
                <w:sz w:val="17"/>
                <w:szCs w:val="17"/>
              </w:rPr>
              <w:t>合计</w:t>
            </w:r>
          </w:p>
        </w:tc>
        <w:tc>
          <w:tcPr>
            <w:tcW w:w="3108" w:type="dxa"/>
            <w:tcBorders/>
          </w:tcPr>
          <w:p>
            <w:pPr>
              <w:pStyle w:val="style0"/>
              <w:spacing w:before="127" w:lineRule="auto" w:line="220"/>
              <w:ind w:left="1221"/>
              <w:rPr>
                <w:rFonts w:ascii="宋体" w:cs="宋体" w:eastAsia="宋体" w:hAnsi="宋体"/>
                <w:sz w:val="17"/>
                <w:szCs w:val="17"/>
              </w:rPr>
            </w:pPr>
            <w:r>
              <w:rPr>
                <w:rFonts w:ascii="宋体" w:cs="宋体" w:eastAsia="宋体" w:hAnsi="宋体"/>
                <w:spacing w:val="-2"/>
                <w:sz w:val="17"/>
                <w:szCs w:val="17"/>
              </w:rPr>
              <w:t>人员经费</w:t>
            </w:r>
          </w:p>
        </w:tc>
        <w:tc>
          <w:tcPr>
            <w:tcW w:w="3115" w:type="dxa"/>
            <w:tcBorders/>
          </w:tcPr>
          <w:p>
            <w:pPr>
              <w:pStyle w:val="style0"/>
              <w:spacing w:before="127" w:lineRule="auto" w:line="220"/>
              <w:ind w:left="1228"/>
              <w:rPr>
                <w:rFonts w:ascii="宋体" w:cs="宋体" w:eastAsia="宋体" w:hAnsi="宋体"/>
                <w:sz w:val="17"/>
                <w:szCs w:val="17"/>
              </w:rPr>
            </w:pPr>
            <w:r>
              <w:rPr>
                <w:rFonts w:ascii="宋体" w:cs="宋体" w:eastAsia="宋体" w:hAnsi="宋体"/>
                <w:spacing w:val="-3"/>
                <w:sz w:val="17"/>
                <w:szCs w:val="17"/>
              </w:rPr>
              <w:t>公用经费</w:t>
            </w:r>
          </w:p>
        </w:tc>
      </w:tr>
      <w:tr>
        <w:tblPrEx/>
        <w:trPr>
          <w:trHeight w:val="383" w:hRule="atLeast"/>
        </w:trPr>
        <w:tc>
          <w:tcPr>
            <w:tcW w:w="3113" w:type="dxa"/>
            <w:tcBorders/>
          </w:tcPr>
          <w:p>
            <w:pPr>
              <w:pStyle w:val="style0"/>
              <w:rPr>
                <w:rFonts w:ascii="Arial"/>
                <w:sz w:val="21"/>
              </w:rPr>
            </w:pPr>
          </w:p>
        </w:tc>
        <w:tc>
          <w:tcPr>
            <w:tcW w:w="3109" w:type="dxa"/>
            <w:tcBorders/>
          </w:tcPr>
          <w:p>
            <w:pPr>
              <w:pStyle w:val="style0"/>
              <w:spacing w:before="105" w:lineRule="auto" w:line="221"/>
              <w:ind w:left="109"/>
              <w:rPr>
                <w:rFonts w:ascii="宋体" w:cs="宋体" w:eastAsia="宋体" w:hAnsi="宋体"/>
                <w:sz w:val="17"/>
                <w:szCs w:val="17"/>
              </w:rPr>
            </w:pPr>
            <w:r>
              <w:rPr>
                <w:rFonts w:ascii="宋体" w:cs="宋体" w:eastAsia="宋体" w:hAnsi="宋体"/>
                <w:spacing w:val="-2"/>
                <w:sz w:val="17"/>
                <w:szCs w:val="17"/>
              </w:rPr>
              <w:t>合计</w:t>
            </w:r>
          </w:p>
        </w:tc>
        <w:tc>
          <w:tcPr>
            <w:tcW w:w="3110" w:type="dxa"/>
            <w:tcBorders/>
          </w:tcPr>
          <w:p>
            <w:pPr>
              <w:pStyle w:val="style0"/>
              <w:spacing w:before="137" w:lineRule="auto" w:line="185"/>
              <w:ind w:left="2538"/>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878.57</w:t>
            </w:r>
          </w:p>
        </w:tc>
        <w:tc>
          <w:tcPr>
            <w:tcW w:w="3108" w:type="dxa"/>
            <w:tcBorders/>
          </w:tcPr>
          <w:p>
            <w:pPr>
              <w:pStyle w:val="style0"/>
              <w:spacing w:before="136" w:lineRule="auto" w:line="186"/>
              <w:ind w:left="2539"/>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867.98</w:t>
            </w:r>
          </w:p>
        </w:tc>
        <w:tc>
          <w:tcPr>
            <w:tcW w:w="3115" w:type="dxa"/>
            <w:tcBorders/>
          </w:tcPr>
          <w:p>
            <w:pPr>
              <w:pStyle w:val="style0"/>
              <w:spacing w:before="136" w:lineRule="auto" w:line="186"/>
              <w:ind w:left="263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10.59</w:t>
            </w:r>
          </w:p>
        </w:tc>
      </w:tr>
      <w:tr>
        <w:tblPrEx/>
        <w:trPr>
          <w:trHeight w:val="385" w:hRule="atLeast"/>
        </w:trPr>
        <w:tc>
          <w:tcPr>
            <w:tcW w:w="3113" w:type="dxa"/>
            <w:tcBorders/>
          </w:tcPr>
          <w:p>
            <w:pPr>
              <w:pStyle w:val="style0"/>
              <w:spacing w:before="43"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w:t>
            </w:r>
          </w:p>
        </w:tc>
        <w:tc>
          <w:tcPr>
            <w:tcW w:w="3109" w:type="dxa"/>
            <w:tcBorders/>
          </w:tcPr>
          <w:p>
            <w:pPr>
              <w:pStyle w:val="style0"/>
              <w:spacing w:before="107" w:lineRule="auto" w:line="220"/>
              <w:ind w:left="110"/>
              <w:rPr>
                <w:rFonts w:ascii="宋体" w:cs="宋体" w:eastAsia="宋体" w:hAnsi="宋体"/>
                <w:sz w:val="17"/>
                <w:szCs w:val="17"/>
              </w:rPr>
            </w:pPr>
            <w:r>
              <w:rPr>
                <w:rFonts w:ascii="宋体" w:cs="宋体" w:eastAsia="宋体" w:hAnsi="宋体"/>
                <w:spacing w:val="-2"/>
                <w:sz w:val="17"/>
                <w:szCs w:val="17"/>
              </w:rPr>
              <w:t>工资福利支出</w:t>
            </w:r>
          </w:p>
        </w:tc>
        <w:tc>
          <w:tcPr>
            <w:tcW w:w="3110" w:type="dxa"/>
            <w:tcBorders/>
          </w:tcPr>
          <w:p>
            <w:pPr>
              <w:pStyle w:val="style0"/>
              <w:spacing w:before="138" w:lineRule="auto" w:line="186"/>
              <w:ind w:left="2538"/>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749.09</w:t>
            </w:r>
          </w:p>
        </w:tc>
        <w:tc>
          <w:tcPr>
            <w:tcW w:w="3108" w:type="dxa"/>
            <w:tcBorders/>
          </w:tcPr>
          <w:p>
            <w:pPr>
              <w:pStyle w:val="style0"/>
              <w:spacing w:before="138" w:lineRule="auto" w:line="186"/>
              <w:ind w:left="2539"/>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749.09</w:t>
            </w:r>
          </w:p>
        </w:tc>
        <w:tc>
          <w:tcPr>
            <w:tcW w:w="3115" w:type="dxa"/>
            <w:tcBorders/>
          </w:tcPr>
          <w:p>
            <w:pPr>
              <w:pStyle w:val="style0"/>
              <w:spacing w:before="138" w:lineRule="auto" w:line="186"/>
              <w:ind w:left="27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3" w:hRule="atLeast"/>
        </w:trPr>
        <w:tc>
          <w:tcPr>
            <w:tcW w:w="3113" w:type="dxa"/>
            <w:tcBorders/>
          </w:tcPr>
          <w:p>
            <w:pPr>
              <w:pStyle w:val="style0"/>
              <w:spacing w:before="43"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30101</w:t>
            </w:r>
          </w:p>
        </w:tc>
        <w:tc>
          <w:tcPr>
            <w:tcW w:w="3109" w:type="dxa"/>
            <w:tcBorders/>
          </w:tcPr>
          <w:p>
            <w:pPr>
              <w:pStyle w:val="style0"/>
              <w:spacing w:before="107" w:lineRule="auto" w:line="219"/>
              <w:ind w:left="108"/>
              <w:rPr>
                <w:rFonts w:ascii="宋体" w:cs="宋体" w:eastAsia="宋体" w:hAnsi="宋体"/>
                <w:sz w:val="17"/>
                <w:szCs w:val="17"/>
              </w:rPr>
            </w:pPr>
            <w:r>
              <w:rPr>
                <w:rFonts w:ascii="宋体" w:cs="宋体" w:eastAsia="宋体" w:hAnsi="宋体"/>
                <w:spacing w:val="-2"/>
                <w:sz w:val="17"/>
                <w:szCs w:val="17"/>
              </w:rPr>
              <w:t>基本工资</w:t>
            </w:r>
          </w:p>
        </w:tc>
        <w:tc>
          <w:tcPr>
            <w:tcW w:w="3110" w:type="dxa"/>
            <w:tcBorders/>
          </w:tcPr>
          <w:p>
            <w:pPr>
              <w:pStyle w:val="style0"/>
              <w:spacing w:before="138" w:lineRule="auto" w:line="186"/>
              <w:ind w:left="2537"/>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203.73</w:t>
            </w:r>
          </w:p>
        </w:tc>
        <w:tc>
          <w:tcPr>
            <w:tcW w:w="3108" w:type="dxa"/>
            <w:tcBorders/>
          </w:tcPr>
          <w:p>
            <w:pPr>
              <w:pStyle w:val="style0"/>
              <w:spacing w:before="138" w:lineRule="auto" w:line="186"/>
              <w:ind w:left="2538"/>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203.73</w:t>
            </w:r>
          </w:p>
        </w:tc>
        <w:tc>
          <w:tcPr>
            <w:tcW w:w="3115" w:type="dxa"/>
            <w:tcBorders/>
          </w:tcPr>
          <w:p>
            <w:pPr>
              <w:pStyle w:val="style0"/>
              <w:spacing w:before="138" w:lineRule="auto" w:line="186"/>
              <w:ind w:left="27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5" w:hRule="atLeast"/>
        </w:trPr>
        <w:tc>
          <w:tcPr>
            <w:tcW w:w="3113" w:type="dxa"/>
            <w:tcBorders/>
          </w:tcPr>
          <w:p>
            <w:pPr>
              <w:pStyle w:val="style0"/>
              <w:spacing w:before="45"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30102</w:t>
            </w:r>
          </w:p>
        </w:tc>
        <w:tc>
          <w:tcPr>
            <w:tcW w:w="3109" w:type="dxa"/>
            <w:tcBorders/>
          </w:tcPr>
          <w:p>
            <w:pPr>
              <w:pStyle w:val="style0"/>
              <w:spacing w:before="108" w:lineRule="auto" w:line="220"/>
              <w:ind w:left="108"/>
              <w:rPr>
                <w:rFonts w:ascii="宋体" w:cs="宋体" w:eastAsia="宋体" w:hAnsi="宋体"/>
                <w:sz w:val="17"/>
                <w:szCs w:val="17"/>
              </w:rPr>
            </w:pPr>
            <w:r>
              <w:rPr>
                <w:rFonts w:ascii="宋体" w:cs="宋体" w:eastAsia="宋体" w:hAnsi="宋体"/>
                <w:spacing w:val="-2"/>
                <w:sz w:val="17"/>
                <w:szCs w:val="17"/>
              </w:rPr>
              <w:t>津贴补贴</w:t>
            </w:r>
          </w:p>
        </w:tc>
        <w:tc>
          <w:tcPr>
            <w:tcW w:w="3110" w:type="dxa"/>
            <w:tcBorders/>
          </w:tcPr>
          <w:p>
            <w:pPr>
              <w:pStyle w:val="style0"/>
              <w:spacing w:before="140" w:lineRule="auto" w:line="186"/>
              <w:ind w:left="254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100.04</w:t>
            </w:r>
          </w:p>
        </w:tc>
        <w:tc>
          <w:tcPr>
            <w:tcW w:w="3108" w:type="dxa"/>
            <w:tcBorders/>
          </w:tcPr>
          <w:p>
            <w:pPr>
              <w:pStyle w:val="style0"/>
              <w:spacing w:before="140" w:lineRule="auto" w:line="186"/>
              <w:ind w:left="2545"/>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100.04</w:t>
            </w:r>
          </w:p>
        </w:tc>
        <w:tc>
          <w:tcPr>
            <w:tcW w:w="3115" w:type="dxa"/>
            <w:tcBorders/>
          </w:tcPr>
          <w:p>
            <w:pPr>
              <w:pStyle w:val="style0"/>
              <w:spacing w:before="140" w:lineRule="auto" w:line="186"/>
              <w:ind w:left="27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3" w:hRule="atLeast"/>
        </w:trPr>
        <w:tc>
          <w:tcPr>
            <w:tcW w:w="3113" w:type="dxa"/>
            <w:tcBorders/>
          </w:tcPr>
          <w:p>
            <w:pPr>
              <w:pStyle w:val="style0"/>
              <w:spacing w:before="45"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30103</w:t>
            </w:r>
          </w:p>
        </w:tc>
        <w:tc>
          <w:tcPr>
            <w:tcW w:w="3109" w:type="dxa"/>
            <w:tcBorders/>
          </w:tcPr>
          <w:p>
            <w:pPr>
              <w:pStyle w:val="style0"/>
              <w:spacing w:before="109" w:lineRule="auto" w:line="220"/>
              <w:ind w:left="109"/>
              <w:rPr>
                <w:rFonts w:ascii="宋体" w:cs="宋体" w:eastAsia="宋体" w:hAnsi="宋体"/>
                <w:sz w:val="17"/>
                <w:szCs w:val="17"/>
              </w:rPr>
            </w:pPr>
            <w:r>
              <w:rPr>
                <w:rFonts w:ascii="宋体" w:cs="宋体" w:eastAsia="宋体" w:hAnsi="宋体"/>
                <w:spacing w:val="-4"/>
                <w:sz w:val="17"/>
                <w:szCs w:val="17"/>
              </w:rPr>
              <w:t>奖金</w:t>
            </w:r>
          </w:p>
        </w:tc>
        <w:tc>
          <w:tcPr>
            <w:tcW w:w="3110" w:type="dxa"/>
            <w:tcBorders/>
          </w:tcPr>
          <w:p>
            <w:pPr>
              <w:pStyle w:val="style0"/>
              <w:spacing w:before="140" w:lineRule="auto" w:line="186"/>
              <w:ind w:left="254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107.54</w:t>
            </w:r>
          </w:p>
        </w:tc>
        <w:tc>
          <w:tcPr>
            <w:tcW w:w="3108" w:type="dxa"/>
            <w:tcBorders/>
          </w:tcPr>
          <w:p>
            <w:pPr>
              <w:pStyle w:val="style0"/>
              <w:spacing w:before="140" w:lineRule="auto" w:line="186"/>
              <w:ind w:left="2545"/>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107.54</w:t>
            </w:r>
          </w:p>
        </w:tc>
        <w:tc>
          <w:tcPr>
            <w:tcW w:w="3115" w:type="dxa"/>
            <w:tcBorders/>
          </w:tcPr>
          <w:p>
            <w:pPr>
              <w:pStyle w:val="style0"/>
              <w:spacing w:before="140" w:lineRule="auto" w:line="186"/>
              <w:ind w:left="27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5" w:hRule="atLeast"/>
        </w:trPr>
        <w:tc>
          <w:tcPr>
            <w:tcW w:w="3113" w:type="dxa"/>
            <w:tcBorders/>
          </w:tcPr>
          <w:p>
            <w:pPr>
              <w:pStyle w:val="style0"/>
              <w:spacing w:before="47"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30107</w:t>
            </w:r>
          </w:p>
        </w:tc>
        <w:tc>
          <w:tcPr>
            <w:tcW w:w="3109" w:type="dxa"/>
            <w:tcBorders/>
          </w:tcPr>
          <w:p>
            <w:pPr>
              <w:pStyle w:val="style0"/>
              <w:spacing w:before="111" w:lineRule="auto" w:line="220"/>
              <w:ind w:left="111"/>
              <w:rPr>
                <w:rFonts w:ascii="宋体" w:cs="宋体" w:eastAsia="宋体" w:hAnsi="宋体"/>
                <w:sz w:val="17"/>
                <w:szCs w:val="17"/>
              </w:rPr>
            </w:pPr>
            <w:r>
              <w:rPr>
                <w:rFonts w:ascii="宋体" w:cs="宋体" w:eastAsia="宋体" w:hAnsi="宋体"/>
                <w:spacing w:val="-2"/>
                <w:sz w:val="17"/>
                <w:szCs w:val="17"/>
              </w:rPr>
              <w:t>绩效工资</w:t>
            </w:r>
          </w:p>
        </w:tc>
        <w:tc>
          <w:tcPr>
            <w:tcW w:w="3110" w:type="dxa"/>
            <w:tcBorders/>
          </w:tcPr>
          <w:p>
            <w:pPr>
              <w:pStyle w:val="style0"/>
              <w:spacing w:before="142" w:lineRule="auto" w:line="186"/>
              <w:ind w:left="254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104.35</w:t>
            </w:r>
          </w:p>
        </w:tc>
        <w:tc>
          <w:tcPr>
            <w:tcW w:w="3108" w:type="dxa"/>
            <w:tcBorders/>
          </w:tcPr>
          <w:p>
            <w:pPr>
              <w:pStyle w:val="style0"/>
              <w:spacing w:before="142" w:lineRule="auto" w:line="186"/>
              <w:ind w:left="2545"/>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104.35</w:t>
            </w:r>
          </w:p>
        </w:tc>
        <w:tc>
          <w:tcPr>
            <w:tcW w:w="3115" w:type="dxa"/>
            <w:tcBorders/>
          </w:tcPr>
          <w:p>
            <w:pPr>
              <w:pStyle w:val="style0"/>
              <w:spacing w:before="142" w:lineRule="auto" w:line="186"/>
              <w:ind w:left="27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8" w:hRule="atLeast"/>
        </w:trPr>
        <w:tc>
          <w:tcPr>
            <w:tcW w:w="3113" w:type="dxa"/>
            <w:tcBorders/>
          </w:tcPr>
          <w:p>
            <w:pPr>
              <w:pStyle w:val="style0"/>
              <w:spacing w:before="47"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30108</w:t>
            </w:r>
          </w:p>
        </w:tc>
        <w:tc>
          <w:tcPr>
            <w:tcW w:w="3109" w:type="dxa"/>
            <w:tcBorders/>
          </w:tcPr>
          <w:p>
            <w:pPr>
              <w:pStyle w:val="style0"/>
              <w:spacing w:before="111" w:lineRule="auto" w:line="219"/>
              <w:ind w:left="107"/>
              <w:rPr>
                <w:rFonts w:ascii="宋体" w:cs="宋体" w:eastAsia="宋体" w:hAnsi="宋体"/>
                <w:sz w:val="17"/>
                <w:szCs w:val="17"/>
              </w:rPr>
            </w:pPr>
            <w:r>
              <w:rPr>
                <w:rFonts w:ascii="宋体" w:cs="宋体" w:eastAsia="宋体" w:hAnsi="宋体"/>
                <w:spacing w:val="-1"/>
                <w:sz w:val="17"/>
                <w:szCs w:val="17"/>
              </w:rPr>
              <w:t>机关事业单位基本养老保险缴费</w:t>
            </w:r>
          </w:p>
        </w:tc>
        <w:tc>
          <w:tcPr>
            <w:tcW w:w="3110" w:type="dxa"/>
            <w:tcBorders/>
          </w:tcPr>
          <w:p>
            <w:pPr>
              <w:pStyle w:val="style0"/>
              <w:spacing w:before="142" w:lineRule="auto" w:line="186"/>
              <w:ind w:left="2623"/>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76.09</w:t>
            </w:r>
          </w:p>
        </w:tc>
        <w:tc>
          <w:tcPr>
            <w:tcW w:w="3108" w:type="dxa"/>
            <w:tcBorders/>
          </w:tcPr>
          <w:p>
            <w:pPr>
              <w:pStyle w:val="style0"/>
              <w:spacing w:before="142" w:lineRule="auto" w:line="186"/>
              <w:ind w:left="2624"/>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76.09</w:t>
            </w:r>
          </w:p>
        </w:tc>
        <w:tc>
          <w:tcPr>
            <w:tcW w:w="3115" w:type="dxa"/>
            <w:tcBorders/>
          </w:tcPr>
          <w:p>
            <w:pPr>
              <w:pStyle w:val="style0"/>
              <w:spacing w:before="142" w:lineRule="auto" w:line="186"/>
              <w:ind w:left="271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bl>
    <w:p>
      <w:pPr>
        <w:pStyle w:val="style0"/>
        <w:rPr>
          <w:rFonts w:ascii="Arial"/>
          <w:sz w:val="21"/>
        </w:rPr>
      </w:pPr>
    </w:p>
    <w:p>
      <w:pPr>
        <w:pStyle w:val="style0"/>
        <w:rPr>
          <w:rFonts w:ascii="Arial" w:cs="Arial" w:eastAsia="Arial" w:hAnsi="Arial"/>
          <w:sz w:val="21"/>
          <w:szCs w:val="21"/>
        </w:rPr>
        <w:sectPr>
          <w:footerReference w:type="default" r:id="rId41"/>
          <w:pgSz w:w="16838" w:h="11907" w:orient="portrait"/>
          <w:pgMar w:top="1012" w:right="540" w:bottom="1484" w:left="730" w:header="0" w:footer="1324" w:gutter="0"/>
          <w:cols w:space="720" w:num="1"/>
        </w:sectPr>
      </w:pPr>
    </w:p>
    <w:p>
      <w:pPr>
        <w:pStyle w:val="style0"/>
        <w:spacing w:before="2"/>
        <w:rPr/>
      </w:pPr>
    </w:p>
    <w:p>
      <w:pPr>
        <w:pStyle w:val="style0"/>
        <w:spacing w:before="2"/>
        <w:rPr/>
      </w:pPr>
    </w:p>
    <w:p>
      <w:pPr>
        <w:pStyle w:val="style0"/>
        <w:spacing w:before="2"/>
        <w:rPr/>
      </w:pPr>
    </w:p>
    <w:p>
      <w:pPr>
        <w:pStyle w:val="style0"/>
        <w:spacing w:before="2"/>
        <w:rPr/>
      </w:pPr>
    </w:p>
    <w:p>
      <w:pPr>
        <w:pStyle w:val="style0"/>
        <w:spacing w:before="1"/>
        <w:rPr/>
      </w:pPr>
    </w:p>
    <w:p>
      <w:pPr>
        <w:pStyle w:val="style0"/>
        <w:spacing w:before="1"/>
        <w:rPr/>
      </w:pPr>
    </w:p>
    <w:p>
      <w:pPr>
        <w:pStyle w:val="style0"/>
        <w:spacing w:before="1"/>
        <w:rPr/>
      </w:pPr>
    </w:p>
    <w:tbl>
      <w:tblPr>
        <w:tblStyle w:val="style4097"/>
        <w:tblW w:w="15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113"/>
        <w:gridCol w:w="3110"/>
        <w:gridCol w:w="3110"/>
        <w:gridCol w:w="3108"/>
        <w:gridCol w:w="3114"/>
      </w:tblGrid>
      <w:tr>
        <w:trPr>
          <w:trHeight w:val="390" w:hRule="atLeast"/>
        </w:trPr>
        <w:tc>
          <w:tcPr>
            <w:tcW w:w="3113" w:type="dxa"/>
            <w:tcBorders/>
          </w:tcPr>
          <w:p>
            <w:pPr>
              <w:pStyle w:val="style0"/>
              <w:spacing w:before="44"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30110</w:t>
            </w:r>
          </w:p>
        </w:tc>
        <w:tc>
          <w:tcPr>
            <w:tcW w:w="3110" w:type="dxa"/>
            <w:tcBorders/>
          </w:tcPr>
          <w:p>
            <w:pPr>
              <w:pStyle w:val="style0"/>
              <w:spacing w:before="107" w:lineRule="auto" w:line="219"/>
              <w:ind w:left="109"/>
              <w:rPr>
                <w:rFonts w:ascii="宋体" w:cs="宋体" w:eastAsia="宋体" w:hAnsi="宋体"/>
                <w:sz w:val="17"/>
                <w:szCs w:val="17"/>
              </w:rPr>
            </w:pPr>
            <w:r>
              <w:rPr>
                <w:rFonts w:ascii="宋体" w:cs="宋体" w:eastAsia="宋体" w:hAnsi="宋体"/>
                <w:spacing w:val="-1"/>
                <w:sz w:val="17"/>
                <w:szCs w:val="17"/>
              </w:rPr>
              <w:t>职工基本医疗保险缴费</w:t>
            </w:r>
          </w:p>
        </w:tc>
        <w:tc>
          <w:tcPr>
            <w:tcW w:w="3110" w:type="dxa"/>
            <w:tcBorders/>
          </w:tcPr>
          <w:p>
            <w:pPr>
              <w:pStyle w:val="style0"/>
              <w:spacing w:before="139" w:lineRule="auto" w:line="186"/>
              <w:ind w:left="2619"/>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30.44</w:t>
            </w:r>
          </w:p>
        </w:tc>
        <w:tc>
          <w:tcPr>
            <w:tcW w:w="3108" w:type="dxa"/>
            <w:tcBorders/>
          </w:tcPr>
          <w:p>
            <w:pPr>
              <w:pStyle w:val="style0"/>
              <w:spacing w:before="139" w:lineRule="auto" w:line="186"/>
              <w:ind w:left="2620"/>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30.44</w:t>
            </w:r>
          </w:p>
        </w:tc>
        <w:tc>
          <w:tcPr>
            <w:tcW w:w="3114" w:type="dxa"/>
            <w:tcBorders/>
          </w:tcPr>
          <w:p>
            <w:pPr>
              <w:pStyle w:val="style0"/>
              <w:spacing w:before="139"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4" w:hRule="atLeast"/>
        </w:trPr>
        <w:tc>
          <w:tcPr>
            <w:tcW w:w="3113" w:type="dxa"/>
            <w:tcBorders/>
          </w:tcPr>
          <w:p>
            <w:pPr>
              <w:pStyle w:val="style0"/>
              <w:spacing w:before="39"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30112</w:t>
            </w:r>
          </w:p>
        </w:tc>
        <w:tc>
          <w:tcPr>
            <w:tcW w:w="3110" w:type="dxa"/>
            <w:tcBorders/>
          </w:tcPr>
          <w:p>
            <w:pPr>
              <w:pStyle w:val="style0"/>
              <w:spacing w:before="102" w:lineRule="auto" w:line="219"/>
              <w:ind w:left="109"/>
              <w:rPr>
                <w:rFonts w:ascii="宋体" w:cs="宋体" w:eastAsia="宋体" w:hAnsi="宋体"/>
                <w:sz w:val="17"/>
                <w:szCs w:val="17"/>
              </w:rPr>
            </w:pPr>
            <w:r>
              <w:rPr>
                <w:rFonts w:ascii="宋体" w:cs="宋体" w:eastAsia="宋体" w:hAnsi="宋体"/>
                <w:spacing w:val="-1"/>
                <w:sz w:val="17"/>
                <w:szCs w:val="17"/>
              </w:rPr>
              <w:t>其他社会保障缴费</w:t>
            </w:r>
          </w:p>
        </w:tc>
        <w:tc>
          <w:tcPr>
            <w:tcW w:w="3110" w:type="dxa"/>
            <w:tcBorders/>
          </w:tcPr>
          <w:p>
            <w:pPr>
              <w:pStyle w:val="style0"/>
              <w:spacing w:before="134" w:lineRule="auto" w:line="186"/>
              <w:ind w:left="2704"/>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3.42</w:t>
            </w:r>
          </w:p>
        </w:tc>
        <w:tc>
          <w:tcPr>
            <w:tcW w:w="3108" w:type="dxa"/>
            <w:tcBorders/>
          </w:tcPr>
          <w:p>
            <w:pPr>
              <w:pStyle w:val="style0"/>
              <w:spacing w:before="134" w:lineRule="auto" w:line="186"/>
              <w:ind w:left="2705"/>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3.42</w:t>
            </w:r>
          </w:p>
        </w:tc>
        <w:tc>
          <w:tcPr>
            <w:tcW w:w="3114" w:type="dxa"/>
            <w:tcBorders/>
          </w:tcPr>
          <w:p>
            <w:pPr>
              <w:pStyle w:val="style0"/>
              <w:spacing w:before="134"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5" w:hRule="atLeast"/>
        </w:trPr>
        <w:tc>
          <w:tcPr>
            <w:tcW w:w="3113" w:type="dxa"/>
            <w:tcBorders/>
          </w:tcPr>
          <w:p>
            <w:pPr>
              <w:pStyle w:val="style0"/>
              <w:spacing w:before="40"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30113</w:t>
            </w:r>
          </w:p>
        </w:tc>
        <w:tc>
          <w:tcPr>
            <w:tcW w:w="3110" w:type="dxa"/>
            <w:tcBorders/>
          </w:tcPr>
          <w:p>
            <w:pPr>
              <w:pStyle w:val="style0"/>
              <w:spacing w:before="104" w:lineRule="auto" w:line="220"/>
              <w:ind w:left="107"/>
              <w:rPr>
                <w:rFonts w:ascii="宋体" w:cs="宋体" w:eastAsia="宋体" w:hAnsi="宋体"/>
                <w:sz w:val="17"/>
                <w:szCs w:val="17"/>
              </w:rPr>
            </w:pPr>
            <w:r>
              <w:rPr>
                <w:rFonts w:ascii="宋体" w:cs="宋体" w:eastAsia="宋体" w:hAnsi="宋体"/>
                <w:spacing w:val="-2"/>
                <w:sz w:val="17"/>
                <w:szCs w:val="17"/>
              </w:rPr>
              <w:t>住房公积金</w:t>
            </w:r>
          </w:p>
        </w:tc>
        <w:tc>
          <w:tcPr>
            <w:tcW w:w="3110" w:type="dxa"/>
            <w:tcBorders/>
          </w:tcPr>
          <w:p>
            <w:pPr>
              <w:pStyle w:val="style0"/>
              <w:spacing w:before="135" w:lineRule="auto" w:line="186"/>
              <w:ind w:left="2622"/>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72.70</w:t>
            </w:r>
          </w:p>
        </w:tc>
        <w:tc>
          <w:tcPr>
            <w:tcW w:w="3108" w:type="dxa"/>
            <w:tcBorders/>
          </w:tcPr>
          <w:p>
            <w:pPr>
              <w:pStyle w:val="style0"/>
              <w:spacing w:before="135" w:lineRule="auto" w:line="186"/>
              <w:ind w:left="2623"/>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72.70</w:t>
            </w:r>
          </w:p>
        </w:tc>
        <w:tc>
          <w:tcPr>
            <w:tcW w:w="3114" w:type="dxa"/>
            <w:tcBorders/>
          </w:tcPr>
          <w:p>
            <w:pPr>
              <w:pStyle w:val="style0"/>
              <w:spacing w:before="135"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4" w:hRule="atLeast"/>
        </w:trPr>
        <w:tc>
          <w:tcPr>
            <w:tcW w:w="3113" w:type="dxa"/>
            <w:tcBorders/>
          </w:tcPr>
          <w:p>
            <w:pPr>
              <w:pStyle w:val="style0"/>
              <w:spacing w:before="40"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30199</w:t>
            </w:r>
          </w:p>
        </w:tc>
        <w:tc>
          <w:tcPr>
            <w:tcW w:w="3110" w:type="dxa"/>
            <w:tcBorders/>
          </w:tcPr>
          <w:p>
            <w:pPr>
              <w:pStyle w:val="style0"/>
              <w:spacing w:before="104" w:lineRule="auto" w:line="220"/>
              <w:ind w:left="109"/>
              <w:rPr>
                <w:rFonts w:ascii="宋体" w:cs="宋体" w:eastAsia="宋体" w:hAnsi="宋体"/>
                <w:sz w:val="17"/>
                <w:szCs w:val="17"/>
              </w:rPr>
            </w:pPr>
            <w:r>
              <w:rPr>
                <w:rFonts w:ascii="宋体" w:cs="宋体" w:eastAsia="宋体" w:hAnsi="宋体"/>
                <w:spacing w:val="-1"/>
                <w:sz w:val="17"/>
                <w:szCs w:val="17"/>
              </w:rPr>
              <w:t>其他工资福利支出</w:t>
            </w:r>
          </w:p>
        </w:tc>
        <w:tc>
          <w:tcPr>
            <w:tcW w:w="3110" w:type="dxa"/>
            <w:tcBorders/>
          </w:tcPr>
          <w:p>
            <w:pPr>
              <w:pStyle w:val="style0"/>
              <w:spacing w:before="135" w:lineRule="auto" w:line="186"/>
              <w:ind w:left="2622"/>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50.78</w:t>
            </w:r>
          </w:p>
        </w:tc>
        <w:tc>
          <w:tcPr>
            <w:tcW w:w="3108" w:type="dxa"/>
            <w:tcBorders/>
          </w:tcPr>
          <w:p>
            <w:pPr>
              <w:pStyle w:val="style0"/>
              <w:spacing w:before="135" w:lineRule="auto" w:line="186"/>
              <w:ind w:left="2623"/>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50.78</w:t>
            </w:r>
          </w:p>
        </w:tc>
        <w:tc>
          <w:tcPr>
            <w:tcW w:w="3114" w:type="dxa"/>
            <w:tcBorders/>
          </w:tcPr>
          <w:p>
            <w:pPr>
              <w:pStyle w:val="style0"/>
              <w:spacing w:before="135"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5" w:hRule="atLeast"/>
        </w:trPr>
        <w:tc>
          <w:tcPr>
            <w:tcW w:w="3113" w:type="dxa"/>
            <w:tcBorders/>
          </w:tcPr>
          <w:p>
            <w:pPr>
              <w:pStyle w:val="style0"/>
              <w:spacing w:before="41"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w:t>
            </w:r>
          </w:p>
        </w:tc>
        <w:tc>
          <w:tcPr>
            <w:tcW w:w="3110" w:type="dxa"/>
            <w:tcBorders/>
          </w:tcPr>
          <w:p>
            <w:pPr>
              <w:pStyle w:val="style0"/>
              <w:spacing w:before="104" w:lineRule="auto" w:line="220"/>
              <w:ind w:left="112"/>
              <w:rPr>
                <w:rFonts w:ascii="宋体" w:cs="宋体" w:eastAsia="宋体" w:hAnsi="宋体"/>
                <w:sz w:val="17"/>
                <w:szCs w:val="17"/>
              </w:rPr>
            </w:pPr>
            <w:r>
              <w:rPr>
                <w:rFonts w:ascii="宋体" w:cs="宋体" w:eastAsia="宋体" w:hAnsi="宋体"/>
                <w:spacing w:val="-2"/>
                <w:sz w:val="17"/>
                <w:szCs w:val="17"/>
              </w:rPr>
              <w:t>商品和服务支出</w:t>
            </w:r>
          </w:p>
        </w:tc>
        <w:tc>
          <w:tcPr>
            <w:tcW w:w="3110" w:type="dxa"/>
            <w:tcBorders/>
          </w:tcPr>
          <w:p>
            <w:pPr>
              <w:pStyle w:val="style0"/>
              <w:spacing w:before="136" w:lineRule="auto" w:line="186"/>
              <w:ind w:left="262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10.59</w:t>
            </w:r>
          </w:p>
        </w:tc>
        <w:tc>
          <w:tcPr>
            <w:tcW w:w="3108" w:type="dxa"/>
            <w:tcBorders/>
          </w:tcPr>
          <w:p>
            <w:pPr>
              <w:pStyle w:val="style0"/>
              <w:spacing w:before="136"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36" w:lineRule="auto" w:line="186"/>
              <w:ind w:left="263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10.59</w:t>
            </w:r>
          </w:p>
        </w:tc>
      </w:tr>
      <w:tr>
        <w:tblPrEx/>
        <w:trPr>
          <w:trHeight w:val="384" w:hRule="atLeast"/>
        </w:trPr>
        <w:tc>
          <w:tcPr>
            <w:tcW w:w="3113" w:type="dxa"/>
            <w:tcBorders/>
          </w:tcPr>
          <w:p>
            <w:pPr>
              <w:pStyle w:val="style0"/>
              <w:spacing w:before="41"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30201</w:t>
            </w:r>
          </w:p>
        </w:tc>
        <w:tc>
          <w:tcPr>
            <w:tcW w:w="3110" w:type="dxa"/>
            <w:tcBorders/>
          </w:tcPr>
          <w:p>
            <w:pPr>
              <w:pStyle w:val="style0"/>
              <w:spacing w:before="104" w:lineRule="auto" w:line="220"/>
              <w:ind w:left="112"/>
              <w:rPr>
                <w:rFonts w:ascii="宋体" w:cs="宋体" w:eastAsia="宋体" w:hAnsi="宋体"/>
                <w:sz w:val="17"/>
                <w:szCs w:val="17"/>
              </w:rPr>
            </w:pPr>
            <w:r>
              <w:rPr>
                <w:rFonts w:ascii="宋体" w:cs="宋体" w:eastAsia="宋体" w:hAnsi="宋体"/>
                <w:spacing w:val="-3"/>
                <w:sz w:val="17"/>
                <w:szCs w:val="17"/>
              </w:rPr>
              <w:t>办公费</w:t>
            </w:r>
          </w:p>
        </w:tc>
        <w:tc>
          <w:tcPr>
            <w:tcW w:w="3110" w:type="dxa"/>
            <w:tcBorders/>
          </w:tcPr>
          <w:p>
            <w:pPr>
              <w:pStyle w:val="style0"/>
              <w:spacing w:before="136"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08" w:type="dxa"/>
            <w:tcBorders/>
          </w:tcPr>
          <w:p>
            <w:pPr>
              <w:pStyle w:val="style0"/>
              <w:spacing w:before="136"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36"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5" w:hRule="atLeast"/>
        </w:trPr>
        <w:tc>
          <w:tcPr>
            <w:tcW w:w="3113" w:type="dxa"/>
            <w:tcBorders/>
          </w:tcPr>
          <w:p>
            <w:pPr>
              <w:pStyle w:val="style0"/>
              <w:spacing w:before="42"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30202</w:t>
            </w:r>
          </w:p>
        </w:tc>
        <w:tc>
          <w:tcPr>
            <w:tcW w:w="3110" w:type="dxa"/>
            <w:tcBorders/>
          </w:tcPr>
          <w:p>
            <w:pPr>
              <w:pStyle w:val="style0"/>
              <w:spacing w:before="105" w:lineRule="auto" w:line="220"/>
              <w:ind w:left="121"/>
              <w:rPr>
                <w:rFonts w:ascii="宋体" w:cs="宋体" w:eastAsia="宋体" w:hAnsi="宋体"/>
                <w:sz w:val="17"/>
                <w:szCs w:val="17"/>
              </w:rPr>
            </w:pPr>
            <w:r>
              <w:rPr>
                <w:rFonts w:ascii="宋体" w:cs="宋体" w:eastAsia="宋体" w:hAnsi="宋体"/>
                <w:spacing w:val="-7"/>
                <w:sz w:val="17"/>
                <w:szCs w:val="17"/>
              </w:rPr>
              <w:t>印刷费</w:t>
            </w:r>
          </w:p>
        </w:tc>
        <w:tc>
          <w:tcPr>
            <w:tcW w:w="3110" w:type="dxa"/>
            <w:tcBorders/>
          </w:tcPr>
          <w:p>
            <w:pPr>
              <w:pStyle w:val="style0"/>
              <w:spacing w:before="137"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08" w:type="dxa"/>
            <w:tcBorders/>
          </w:tcPr>
          <w:p>
            <w:pPr>
              <w:pStyle w:val="style0"/>
              <w:spacing w:before="137"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37"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4" w:hRule="atLeast"/>
        </w:trPr>
        <w:tc>
          <w:tcPr>
            <w:tcW w:w="3113" w:type="dxa"/>
            <w:tcBorders/>
          </w:tcPr>
          <w:p>
            <w:pPr>
              <w:pStyle w:val="style0"/>
              <w:spacing w:before="42"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30205</w:t>
            </w:r>
          </w:p>
        </w:tc>
        <w:tc>
          <w:tcPr>
            <w:tcW w:w="3110" w:type="dxa"/>
            <w:tcBorders/>
          </w:tcPr>
          <w:p>
            <w:pPr>
              <w:pStyle w:val="style0"/>
              <w:spacing w:before="105" w:lineRule="auto" w:line="220"/>
              <w:ind w:left="110"/>
              <w:rPr>
                <w:rFonts w:ascii="宋体" w:cs="宋体" w:eastAsia="宋体" w:hAnsi="宋体"/>
                <w:sz w:val="17"/>
                <w:szCs w:val="17"/>
              </w:rPr>
            </w:pPr>
            <w:r>
              <w:rPr>
                <w:rFonts w:ascii="宋体" w:cs="宋体" w:eastAsia="宋体" w:hAnsi="宋体"/>
                <w:spacing w:val="-5"/>
                <w:sz w:val="17"/>
                <w:szCs w:val="17"/>
              </w:rPr>
              <w:t>水费</w:t>
            </w:r>
          </w:p>
        </w:tc>
        <w:tc>
          <w:tcPr>
            <w:tcW w:w="3110" w:type="dxa"/>
            <w:tcBorders/>
          </w:tcPr>
          <w:p>
            <w:pPr>
              <w:pStyle w:val="style0"/>
              <w:spacing w:before="137"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08" w:type="dxa"/>
            <w:tcBorders/>
          </w:tcPr>
          <w:p>
            <w:pPr>
              <w:pStyle w:val="style0"/>
              <w:spacing w:before="137"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37"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5" w:hRule="atLeast"/>
        </w:trPr>
        <w:tc>
          <w:tcPr>
            <w:tcW w:w="3113" w:type="dxa"/>
            <w:tcBorders/>
          </w:tcPr>
          <w:p>
            <w:pPr>
              <w:pStyle w:val="style0"/>
              <w:spacing w:before="43"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30206</w:t>
            </w:r>
          </w:p>
        </w:tc>
        <w:tc>
          <w:tcPr>
            <w:tcW w:w="3110" w:type="dxa"/>
            <w:tcBorders/>
          </w:tcPr>
          <w:p>
            <w:pPr>
              <w:pStyle w:val="style0"/>
              <w:spacing w:before="107" w:lineRule="auto" w:line="220"/>
              <w:ind w:left="128"/>
              <w:rPr>
                <w:rFonts w:ascii="宋体" w:cs="宋体" w:eastAsia="宋体" w:hAnsi="宋体"/>
                <w:sz w:val="17"/>
                <w:szCs w:val="17"/>
              </w:rPr>
            </w:pPr>
            <w:r>
              <w:rPr>
                <w:rFonts w:ascii="宋体" w:cs="宋体" w:eastAsia="宋体" w:hAnsi="宋体"/>
                <w:spacing w:val="-14"/>
                <w:sz w:val="17"/>
                <w:szCs w:val="17"/>
              </w:rPr>
              <w:t>电费</w:t>
            </w:r>
          </w:p>
        </w:tc>
        <w:tc>
          <w:tcPr>
            <w:tcW w:w="3110" w:type="dxa"/>
            <w:tcBorders/>
          </w:tcPr>
          <w:p>
            <w:pPr>
              <w:pStyle w:val="style0"/>
              <w:spacing w:before="138"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08" w:type="dxa"/>
            <w:tcBorders/>
          </w:tcPr>
          <w:p>
            <w:pPr>
              <w:pStyle w:val="style0"/>
              <w:spacing w:before="138"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38"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4" w:hRule="atLeast"/>
        </w:trPr>
        <w:tc>
          <w:tcPr>
            <w:tcW w:w="3113" w:type="dxa"/>
            <w:tcBorders/>
          </w:tcPr>
          <w:p>
            <w:pPr>
              <w:pStyle w:val="style0"/>
              <w:spacing w:before="43"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30207</w:t>
            </w:r>
          </w:p>
        </w:tc>
        <w:tc>
          <w:tcPr>
            <w:tcW w:w="3110" w:type="dxa"/>
            <w:tcBorders/>
          </w:tcPr>
          <w:p>
            <w:pPr>
              <w:pStyle w:val="style0"/>
              <w:spacing w:before="107" w:lineRule="auto" w:line="220"/>
              <w:ind w:left="121"/>
              <w:rPr>
                <w:rFonts w:ascii="宋体" w:cs="宋体" w:eastAsia="宋体" w:hAnsi="宋体"/>
                <w:sz w:val="17"/>
                <w:szCs w:val="17"/>
              </w:rPr>
            </w:pPr>
            <w:r>
              <w:rPr>
                <w:rFonts w:ascii="宋体" w:cs="宋体" w:eastAsia="宋体" w:hAnsi="宋体"/>
                <w:spacing w:val="-7"/>
                <w:sz w:val="17"/>
                <w:szCs w:val="17"/>
              </w:rPr>
              <w:t>邮电费</w:t>
            </w:r>
          </w:p>
        </w:tc>
        <w:tc>
          <w:tcPr>
            <w:tcW w:w="3110" w:type="dxa"/>
            <w:tcBorders/>
          </w:tcPr>
          <w:p>
            <w:pPr>
              <w:pStyle w:val="style0"/>
              <w:spacing w:before="138"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08" w:type="dxa"/>
            <w:tcBorders/>
          </w:tcPr>
          <w:p>
            <w:pPr>
              <w:pStyle w:val="style0"/>
              <w:spacing w:before="138"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38"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5" w:hRule="atLeast"/>
        </w:trPr>
        <w:tc>
          <w:tcPr>
            <w:tcW w:w="3113" w:type="dxa"/>
            <w:tcBorders/>
          </w:tcPr>
          <w:p>
            <w:pPr>
              <w:pStyle w:val="style0"/>
              <w:spacing w:before="44"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30209</w:t>
            </w:r>
          </w:p>
        </w:tc>
        <w:tc>
          <w:tcPr>
            <w:tcW w:w="3110" w:type="dxa"/>
            <w:tcBorders/>
          </w:tcPr>
          <w:p>
            <w:pPr>
              <w:pStyle w:val="style0"/>
              <w:spacing w:before="107" w:lineRule="auto" w:line="220"/>
              <w:ind w:left="108"/>
              <w:rPr>
                <w:rFonts w:ascii="宋体" w:cs="宋体" w:eastAsia="宋体" w:hAnsi="宋体"/>
                <w:sz w:val="17"/>
                <w:szCs w:val="17"/>
              </w:rPr>
            </w:pPr>
            <w:r>
              <w:rPr>
                <w:rFonts w:ascii="宋体" w:cs="宋体" w:eastAsia="宋体" w:hAnsi="宋体"/>
                <w:spacing w:val="-2"/>
                <w:sz w:val="17"/>
                <w:szCs w:val="17"/>
              </w:rPr>
              <w:t>物业管理费</w:t>
            </w:r>
          </w:p>
        </w:tc>
        <w:tc>
          <w:tcPr>
            <w:tcW w:w="3110" w:type="dxa"/>
            <w:tcBorders/>
          </w:tcPr>
          <w:p>
            <w:pPr>
              <w:pStyle w:val="style0"/>
              <w:spacing w:before="139"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08" w:type="dxa"/>
            <w:tcBorders/>
          </w:tcPr>
          <w:p>
            <w:pPr>
              <w:pStyle w:val="style0"/>
              <w:spacing w:before="139"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39"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3" w:hRule="atLeast"/>
        </w:trPr>
        <w:tc>
          <w:tcPr>
            <w:tcW w:w="3113" w:type="dxa"/>
            <w:tcBorders/>
          </w:tcPr>
          <w:p>
            <w:pPr>
              <w:pStyle w:val="style0"/>
              <w:spacing w:before="44"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30211</w:t>
            </w:r>
          </w:p>
        </w:tc>
        <w:tc>
          <w:tcPr>
            <w:tcW w:w="3110" w:type="dxa"/>
            <w:tcBorders/>
          </w:tcPr>
          <w:p>
            <w:pPr>
              <w:pStyle w:val="style0"/>
              <w:spacing w:before="108" w:lineRule="auto" w:line="220"/>
              <w:ind w:left="110"/>
              <w:rPr>
                <w:rFonts w:ascii="宋体" w:cs="宋体" w:eastAsia="宋体" w:hAnsi="宋体"/>
                <w:sz w:val="17"/>
                <w:szCs w:val="17"/>
              </w:rPr>
            </w:pPr>
            <w:r>
              <w:rPr>
                <w:rFonts w:ascii="宋体" w:cs="宋体" w:eastAsia="宋体" w:hAnsi="宋体"/>
                <w:spacing w:val="-3"/>
                <w:sz w:val="17"/>
                <w:szCs w:val="17"/>
              </w:rPr>
              <w:t>差旅费</w:t>
            </w:r>
          </w:p>
        </w:tc>
        <w:tc>
          <w:tcPr>
            <w:tcW w:w="3110" w:type="dxa"/>
            <w:tcBorders/>
          </w:tcPr>
          <w:p>
            <w:pPr>
              <w:pStyle w:val="style0"/>
              <w:spacing w:before="139"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08" w:type="dxa"/>
            <w:tcBorders/>
          </w:tcPr>
          <w:p>
            <w:pPr>
              <w:pStyle w:val="style0"/>
              <w:spacing w:before="139"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39"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5" w:hRule="atLeast"/>
        </w:trPr>
        <w:tc>
          <w:tcPr>
            <w:tcW w:w="3113" w:type="dxa"/>
            <w:tcBorders/>
          </w:tcPr>
          <w:p>
            <w:pPr>
              <w:pStyle w:val="style0"/>
              <w:spacing w:before="46"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30213</w:t>
            </w:r>
          </w:p>
        </w:tc>
        <w:tc>
          <w:tcPr>
            <w:tcW w:w="3110" w:type="dxa"/>
            <w:tcBorders/>
          </w:tcPr>
          <w:p>
            <w:pPr>
              <w:pStyle w:val="style0"/>
              <w:spacing w:before="109" w:lineRule="auto" w:line="220"/>
              <w:ind w:left="111"/>
              <w:rPr>
                <w:rFonts w:ascii="宋体" w:cs="宋体" w:eastAsia="宋体" w:hAnsi="宋体"/>
                <w:sz w:val="17"/>
                <w:szCs w:val="17"/>
              </w:rPr>
            </w:pPr>
            <w:r>
              <w:rPr>
                <w:rFonts w:ascii="宋体" w:cs="宋体" w:eastAsia="宋体" w:hAnsi="宋体"/>
                <w:spacing w:val="-3"/>
                <w:sz w:val="17"/>
                <w:szCs w:val="17"/>
              </w:rPr>
              <w:t>维修（护）费</w:t>
            </w:r>
          </w:p>
        </w:tc>
        <w:tc>
          <w:tcPr>
            <w:tcW w:w="3110" w:type="dxa"/>
            <w:tcBorders/>
          </w:tcPr>
          <w:p>
            <w:pPr>
              <w:pStyle w:val="style0"/>
              <w:spacing w:before="141"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08" w:type="dxa"/>
            <w:tcBorders/>
          </w:tcPr>
          <w:p>
            <w:pPr>
              <w:pStyle w:val="style0"/>
              <w:spacing w:before="141"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41"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4" w:hRule="atLeast"/>
        </w:trPr>
        <w:tc>
          <w:tcPr>
            <w:tcW w:w="3113" w:type="dxa"/>
            <w:tcBorders/>
          </w:tcPr>
          <w:p>
            <w:pPr>
              <w:pStyle w:val="style0"/>
              <w:spacing w:before="46"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30228</w:t>
            </w:r>
          </w:p>
        </w:tc>
        <w:tc>
          <w:tcPr>
            <w:tcW w:w="3110" w:type="dxa"/>
            <w:tcBorders/>
          </w:tcPr>
          <w:p>
            <w:pPr>
              <w:pStyle w:val="style0"/>
              <w:spacing w:before="109" w:lineRule="auto" w:line="219"/>
              <w:ind w:left="110"/>
              <w:rPr>
                <w:rFonts w:ascii="宋体" w:cs="宋体" w:eastAsia="宋体" w:hAnsi="宋体"/>
                <w:sz w:val="17"/>
                <w:szCs w:val="17"/>
              </w:rPr>
            </w:pPr>
            <w:r>
              <w:rPr>
                <w:rFonts w:ascii="宋体" w:cs="宋体" w:eastAsia="宋体" w:hAnsi="宋体"/>
                <w:spacing w:val="-2"/>
                <w:sz w:val="17"/>
                <w:szCs w:val="17"/>
              </w:rPr>
              <w:t>工会经费</w:t>
            </w:r>
          </w:p>
        </w:tc>
        <w:tc>
          <w:tcPr>
            <w:tcW w:w="3110" w:type="dxa"/>
            <w:tcBorders/>
          </w:tcPr>
          <w:p>
            <w:pPr>
              <w:pStyle w:val="style0"/>
              <w:spacing w:before="141" w:lineRule="auto" w:line="186"/>
              <w:ind w:left="262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10.59</w:t>
            </w:r>
          </w:p>
        </w:tc>
        <w:tc>
          <w:tcPr>
            <w:tcW w:w="3108" w:type="dxa"/>
            <w:tcBorders/>
          </w:tcPr>
          <w:p>
            <w:pPr>
              <w:pStyle w:val="style0"/>
              <w:spacing w:before="141"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41" w:lineRule="auto" w:line="186"/>
              <w:ind w:left="263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10.59</w:t>
            </w:r>
          </w:p>
        </w:tc>
      </w:tr>
      <w:tr>
        <w:tblPrEx/>
        <w:trPr>
          <w:trHeight w:val="385" w:hRule="atLeast"/>
        </w:trPr>
        <w:tc>
          <w:tcPr>
            <w:tcW w:w="3113" w:type="dxa"/>
            <w:tcBorders/>
          </w:tcPr>
          <w:p>
            <w:pPr>
              <w:pStyle w:val="style0"/>
              <w:spacing w:before="47"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303</w:t>
            </w:r>
          </w:p>
        </w:tc>
        <w:tc>
          <w:tcPr>
            <w:tcW w:w="3110" w:type="dxa"/>
            <w:tcBorders/>
          </w:tcPr>
          <w:p>
            <w:pPr>
              <w:pStyle w:val="style0"/>
              <w:spacing w:before="110" w:lineRule="auto" w:line="220"/>
              <w:ind w:left="107"/>
              <w:rPr>
                <w:rFonts w:ascii="宋体" w:cs="宋体" w:eastAsia="宋体" w:hAnsi="宋体"/>
                <w:sz w:val="17"/>
                <w:szCs w:val="17"/>
              </w:rPr>
            </w:pPr>
            <w:r>
              <w:rPr>
                <w:rFonts w:ascii="宋体" w:cs="宋体" w:eastAsia="宋体" w:hAnsi="宋体"/>
                <w:spacing w:val="-1"/>
                <w:sz w:val="17"/>
                <w:szCs w:val="17"/>
              </w:rPr>
              <w:t>对个人和家庭的补助</w:t>
            </w:r>
          </w:p>
        </w:tc>
        <w:tc>
          <w:tcPr>
            <w:tcW w:w="3110" w:type="dxa"/>
            <w:tcBorders/>
          </w:tcPr>
          <w:p>
            <w:pPr>
              <w:pStyle w:val="style0"/>
              <w:spacing w:before="142" w:lineRule="auto" w:line="186"/>
              <w:ind w:left="254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118.89</w:t>
            </w:r>
          </w:p>
        </w:tc>
        <w:tc>
          <w:tcPr>
            <w:tcW w:w="3108" w:type="dxa"/>
            <w:tcBorders/>
          </w:tcPr>
          <w:p>
            <w:pPr>
              <w:pStyle w:val="style0"/>
              <w:spacing w:before="142" w:lineRule="auto" w:line="186"/>
              <w:ind w:left="254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118.89</w:t>
            </w:r>
          </w:p>
        </w:tc>
        <w:tc>
          <w:tcPr>
            <w:tcW w:w="3114" w:type="dxa"/>
            <w:tcBorders/>
          </w:tcPr>
          <w:p>
            <w:pPr>
              <w:pStyle w:val="style0"/>
              <w:spacing w:before="142"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8" w:hRule="atLeast"/>
        </w:trPr>
        <w:tc>
          <w:tcPr>
            <w:tcW w:w="3113" w:type="dxa"/>
            <w:tcBorders/>
          </w:tcPr>
          <w:p>
            <w:pPr>
              <w:pStyle w:val="style0"/>
              <w:spacing w:before="47"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30302</w:t>
            </w:r>
          </w:p>
        </w:tc>
        <w:tc>
          <w:tcPr>
            <w:tcW w:w="3110" w:type="dxa"/>
            <w:tcBorders/>
          </w:tcPr>
          <w:p>
            <w:pPr>
              <w:pStyle w:val="style0"/>
              <w:spacing w:before="110" w:lineRule="auto" w:line="220"/>
              <w:ind w:left="109"/>
              <w:rPr>
                <w:rFonts w:ascii="宋体" w:cs="宋体" w:eastAsia="宋体" w:hAnsi="宋体"/>
                <w:sz w:val="17"/>
                <w:szCs w:val="17"/>
              </w:rPr>
            </w:pPr>
            <w:r>
              <w:rPr>
                <w:rFonts w:ascii="宋体" w:cs="宋体" w:eastAsia="宋体" w:hAnsi="宋体"/>
                <w:spacing w:val="-3"/>
                <w:sz w:val="17"/>
                <w:szCs w:val="17"/>
              </w:rPr>
              <w:t>退休费</w:t>
            </w:r>
          </w:p>
        </w:tc>
        <w:tc>
          <w:tcPr>
            <w:tcW w:w="3110" w:type="dxa"/>
            <w:tcBorders/>
          </w:tcPr>
          <w:p>
            <w:pPr>
              <w:pStyle w:val="style0"/>
              <w:spacing w:before="142" w:lineRule="auto" w:line="186"/>
              <w:ind w:left="254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106.25</w:t>
            </w:r>
          </w:p>
        </w:tc>
        <w:tc>
          <w:tcPr>
            <w:tcW w:w="3108" w:type="dxa"/>
            <w:tcBorders/>
          </w:tcPr>
          <w:p>
            <w:pPr>
              <w:pStyle w:val="style0"/>
              <w:spacing w:before="142" w:lineRule="auto" w:line="186"/>
              <w:ind w:left="2544"/>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106.25</w:t>
            </w:r>
          </w:p>
        </w:tc>
        <w:tc>
          <w:tcPr>
            <w:tcW w:w="3114" w:type="dxa"/>
            <w:tcBorders/>
          </w:tcPr>
          <w:p>
            <w:pPr>
              <w:pStyle w:val="style0"/>
              <w:spacing w:before="142"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bl>
    <w:p>
      <w:pPr>
        <w:pStyle w:val="style0"/>
        <w:rPr>
          <w:rFonts w:ascii="Arial"/>
          <w:sz w:val="21"/>
        </w:rPr>
      </w:pPr>
    </w:p>
    <w:p>
      <w:pPr>
        <w:pStyle w:val="style0"/>
        <w:rPr>
          <w:rFonts w:ascii="Arial" w:cs="Arial" w:eastAsia="Arial" w:hAnsi="Arial"/>
          <w:sz w:val="21"/>
          <w:szCs w:val="21"/>
        </w:rPr>
        <w:sectPr>
          <w:footerReference w:type="default" r:id="rId42"/>
          <w:pgSz w:w="16838" w:h="11907" w:orient="portrait"/>
          <w:pgMar w:top="1012" w:right="540" w:bottom="1484" w:left="730" w:header="0" w:footer="1324" w:gutter="0"/>
          <w:cols w:space="720" w:num="1"/>
        </w:sectPr>
      </w:pPr>
    </w:p>
    <w:p>
      <w:pPr>
        <w:pStyle w:val="style0"/>
        <w:spacing w:before="2"/>
        <w:rPr/>
      </w:pPr>
    </w:p>
    <w:p>
      <w:pPr>
        <w:pStyle w:val="style0"/>
        <w:spacing w:before="2"/>
        <w:rPr/>
      </w:pPr>
    </w:p>
    <w:p>
      <w:pPr>
        <w:pStyle w:val="style0"/>
        <w:spacing w:before="2"/>
        <w:rPr/>
      </w:pPr>
    </w:p>
    <w:p>
      <w:pPr>
        <w:pStyle w:val="style0"/>
        <w:spacing w:before="2"/>
        <w:rPr/>
      </w:pPr>
    </w:p>
    <w:p>
      <w:pPr>
        <w:pStyle w:val="style0"/>
        <w:spacing w:before="1"/>
        <w:rPr/>
      </w:pPr>
    </w:p>
    <w:p>
      <w:pPr>
        <w:pStyle w:val="style0"/>
        <w:spacing w:before="1"/>
        <w:rPr/>
      </w:pPr>
    </w:p>
    <w:p>
      <w:pPr>
        <w:pStyle w:val="style0"/>
        <w:spacing w:before="1"/>
        <w:rPr/>
      </w:pPr>
    </w:p>
    <w:tbl>
      <w:tblPr>
        <w:tblStyle w:val="style4097"/>
        <w:tblW w:w="15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113"/>
        <w:gridCol w:w="3110"/>
        <w:gridCol w:w="3110"/>
        <w:gridCol w:w="3108"/>
        <w:gridCol w:w="3114"/>
      </w:tblGrid>
      <w:tr>
        <w:trPr>
          <w:trHeight w:val="388" w:hRule="atLeast"/>
        </w:trPr>
        <w:tc>
          <w:tcPr>
            <w:tcW w:w="3113" w:type="dxa"/>
            <w:tcBorders/>
          </w:tcPr>
          <w:p>
            <w:pPr>
              <w:pStyle w:val="style0"/>
              <w:spacing w:before="44"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30305</w:t>
            </w:r>
          </w:p>
        </w:tc>
        <w:tc>
          <w:tcPr>
            <w:tcW w:w="3110" w:type="dxa"/>
            <w:tcBorders/>
          </w:tcPr>
          <w:p>
            <w:pPr>
              <w:pStyle w:val="style0"/>
              <w:spacing w:before="108" w:lineRule="auto" w:line="220"/>
              <w:ind w:left="109"/>
              <w:rPr>
                <w:rFonts w:ascii="宋体" w:cs="宋体" w:eastAsia="宋体" w:hAnsi="宋体"/>
                <w:sz w:val="17"/>
                <w:szCs w:val="17"/>
              </w:rPr>
            </w:pPr>
            <w:r>
              <w:rPr>
                <w:rFonts w:ascii="宋体" w:cs="宋体" w:eastAsia="宋体" w:hAnsi="宋体"/>
                <w:spacing w:val="-2"/>
                <w:sz w:val="17"/>
                <w:szCs w:val="17"/>
              </w:rPr>
              <w:t>生活补助</w:t>
            </w:r>
          </w:p>
        </w:tc>
        <w:tc>
          <w:tcPr>
            <w:tcW w:w="3110" w:type="dxa"/>
            <w:tcBorders/>
          </w:tcPr>
          <w:p>
            <w:pPr>
              <w:pStyle w:val="style0"/>
              <w:spacing w:before="139" w:lineRule="auto" w:line="186"/>
              <w:ind w:left="262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12.62</w:t>
            </w:r>
          </w:p>
        </w:tc>
        <w:tc>
          <w:tcPr>
            <w:tcW w:w="3108" w:type="dxa"/>
            <w:tcBorders/>
          </w:tcPr>
          <w:p>
            <w:pPr>
              <w:pStyle w:val="style0"/>
              <w:spacing w:before="139" w:lineRule="auto" w:line="186"/>
              <w:ind w:left="262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12.62</w:t>
            </w:r>
          </w:p>
        </w:tc>
        <w:tc>
          <w:tcPr>
            <w:tcW w:w="3114" w:type="dxa"/>
            <w:tcBorders/>
          </w:tcPr>
          <w:p>
            <w:pPr>
              <w:pStyle w:val="style0"/>
              <w:spacing w:before="139"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1" w:hRule="atLeast"/>
        </w:trPr>
        <w:tc>
          <w:tcPr>
            <w:tcW w:w="3113" w:type="dxa"/>
            <w:tcBorders/>
          </w:tcPr>
          <w:p>
            <w:pPr>
              <w:pStyle w:val="style0"/>
              <w:spacing w:before="41"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30308</w:t>
            </w:r>
          </w:p>
        </w:tc>
        <w:tc>
          <w:tcPr>
            <w:tcW w:w="3110" w:type="dxa"/>
            <w:tcBorders/>
          </w:tcPr>
          <w:p>
            <w:pPr>
              <w:pStyle w:val="style0"/>
              <w:spacing w:before="105" w:lineRule="auto" w:line="220"/>
              <w:ind w:left="108"/>
              <w:rPr>
                <w:rFonts w:ascii="宋体" w:cs="宋体" w:eastAsia="宋体" w:hAnsi="宋体"/>
                <w:sz w:val="17"/>
                <w:szCs w:val="17"/>
              </w:rPr>
            </w:pPr>
            <w:r>
              <w:rPr>
                <w:rFonts w:ascii="宋体" w:cs="宋体" w:eastAsia="宋体" w:hAnsi="宋体"/>
                <w:spacing w:val="-2"/>
                <w:sz w:val="17"/>
                <w:szCs w:val="17"/>
              </w:rPr>
              <w:t>助学金</w:t>
            </w:r>
          </w:p>
        </w:tc>
        <w:tc>
          <w:tcPr>
            <w:tcW w:w="3110" w:type="dxa"/>
            <w:tcBorders/>
          </w:tcPr>
          <w:p>
            <w:pPr>
              <w:pStyle w:val="style0"/>
              <w:spacing w:before="136"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08" w:type="dxa"/>
            <w:tcBorders/>
          </w:tcPr>
          <w:p>
            <w:pPr>
              <w:pStyle w:val="style0"/>
              <w:spacing w:before="136"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3114" w:type="dxa"/>
            <w:tcBorders/>
          </w:tcPr>
          <w:p>
            <w:pPr>
              <w:pStyle w:val="style0"/>
              <w:spacing w:before="136"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r>
        <w:tblPrEx/>
        <w:trPr>
          <w:trHeight w:val="387" w:hRule="atLeast"/>
        </w:trPr>
        <w:tc>
          <w:tcPr>
            <w:tcW w:w="3113" w:type="dxa"/>
            <w:tcBorders/>
          </w:tcPr>
          <w:p>
            <w:pPr>
              <w:pStyle w:val="style0"/>
              <w:spacing w:before="45" w:lineRule="auto" w:line="186"/>
              <w:ind w:left="106"/>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30399</w:t>
            </w:r>
          </w:p>
        </w:tc>
        <w:tc>
          <w:tcPr>
            <w:tcW w:w="3110" w:type="dxa"/>
            <w:tcBorders/>
          </w:tcPr>
          <w:p>
            <w:pPr>
              <w:pStyle w:val="style0"/>
              <w:spacing w:before="108" w:lineRule="auto" w:line="220"/>
              <w:ind w:left="109"/>
              <w:rPr>
                <w:rFonts w:ascii="宋体" w:cs="宋体" w:eastAsia="宋体" w:hAnsi="宋体"/>
                <w:sz w:val="17"/>
                <w:szCs w:val="17"/>
              </w:rPr>
            </w:pPr>
            <w:r>
              <w:rPr>
                <w:rFonts w:ascii="宋体" w:cs="宋体" w:eastAsia="宋体" w:hAnsi="宋体"/>
                <w:spacing w:val="-1"/>
                <w:sz w:val="17"/>
                <w:szCs w:val="17"/>
              </w:rPr>
              <w:t>其他对个人和家庭的补助</w:t>
            </w:r>
          </w:p>
        </w:tc>
        <w:tc>
          <w:tcPr>
            <w:tcW w:w="3110" w:type="dxa"/>
            <w:tcBorders/>
          </w:tcPr>
          <w:p>
            <w:pPr>
              <w:pStyle w:val="style0"/>
              <w:spacing w:before="140" w:lineRule="auto" w:line="186"/>
              <w:ind w:left="270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0.02</w:t>
            </w:r>
          </w:p>
        </w:tc>
        <w:tc>
          <w:tcPr>
            <w:tcW w:w="3108" w:type="dxa"/>
            <w:tcBorders/>
          </w:tcPr>
          <w:p>
            <w:pPr>
              <w:pStyle w:val="style0"/>
              <w:spacing w:before="140" w:lineRule="auto" w:line="186"/>
              <w:ind w:left="270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0.02</w:t>
            </w:r>
          </w:p>
        </w:tc>
        <w:tc>
          <w:tcPr>
            <w:tcW w:w="3114" w:type="dxa"/>
            <w:tcBorders/>
          </w:tcPr>
          <w:p>
            <w:pPr>
              <w:pStyle w:val="style0"/>
              <w:spacing w:before="140" w:lineRule="auto" w:line="186"/>
              <w:ind w:left="271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bl>
    <w:p>
      <w:pPr>
        <w:pStyle w:val="style66"/>
        <w:spacing w:before="195" w:lineRule="auto" w:line="219"/>
        <w:ind w:left="120"/>
        <w:rPr>
          <w:sz w:val="16"/>
          <w:szCs w:val="16"/>
        </w:rPr>
      </w:pPr>
      <w:r>
        <w:rPr>
          <w:spacing w:val="-1"/>
          <w:sz w:val="16"/>
          <w:szCs w:val="16"/>
        </w:rPr>
        <w:t>注：本报表金额单位转换时可能存在四舍五入尾数误差。</w:t>
      </w: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0"/>
        <w:spacing w:lineRule="auto" w:line="251"/>
        <w:rPr>
          <w:rFonts w:ascii="Arial"/>
          <w:sz w:val="21"/>
        </w:rPr>
      </w:pPr>
    </w:p>
    <w:p>
      <w:pPr>
        <w:pStyle w:val="style66"/>
        <w:spacing w:before="91" w:lineRule="auto" w:line="220"/>
        <w:ind w:left="5591"/>
        <w:outlineLvl w:val="1"/>
        <w:rPr>
          <w:sz w:val="28"/>
          <w:szCs w:val="28"/>
        </w:rPr>
      </w:pPr>
      <w:r>
        <w:rPr>
          <w:spacing w:val="-2"/>
          <w:sz w:val="28"/>
          <w:szCs w:val="28"/>
        </w:rPr>
        <w:t>一般公共预算“三公”经费预算表</w:t>
      </w:r>
    </w:p>
    <w:p>
      <w:pPr>
        <w:pStyle w:val="style0"/>
        <w:spacing w:lineRule="exact" w:line="178"/>
        <w:rPr/>
      </w:pPr>
    </w:p>
    <w:p>
      <w:pPr>
        <w:pStyle w:val="style0"/>
        <w:spacing w:lineRule="exact" w:line="178"/>
        <w:rPr/>
        <w:sectPr>
          <w:footerReference w:type="default" r:id="rId43"/>
          <w:pgSz w:w="16838" w:h="11907" w:orient="portrait"/>
          <w:pgMar w:top="1012" w:right="540" w:bottom="1484" w:left="730" w:header="0" w:footer="1324" w:gutter="0"/>
          <w:cols w:equalWidth="0" w:num="1">
            <w:col w:w="15566"/>
          </w:cols>
        </w:sectPr>
      </w:pPr>
    </w:p>
    <w:p>
      <w:pPr>
        <w:pStyle w:val="style66"/>
        <w:spacing w:before="31" w:lineRule="auto" w:line="185"/>
        <w:ind w:left="121"/>
        <w:rPr>
          <w:sz w:val="16"/>
          <w:szCs w:val="16"/>
        </w:rPr>
      </w:pPr>
      <w:r>
        <w:rPr>
          <w:spacing w:val="-1"/>
          <w:sz w:val="16"/>
          <w:szCs w:val="16"/>
        </w:rPr>
        <w:t>单位名称：环江毛南族自治县龙岩乡中心小学</w:t>
      </w:r>
    </w:p>
    <w:p>
      <w:pPr>
        <w:pStyle w:val="style0"/>
        <w:spacing w:lineRule="auto" w:line="14"/>
        <w:rPr>
          <w:rFonts w:ascii="Arial"/>
          <w:sz w:val="2"/>
        </w:rPr>
      </w:pPr>
      <w:r>
        <w:rPr>
          <w:rFonts w:ascii="Arial" w:cs="Arial" w:eastAsia="Arial" w:hAnsi="Arial"/>
          <w:sz w:val="2"/>
          <w:szCs w:val="2"/>
        </w:rPr>
        <w:br w:type="column"/>
      </w:r>
    </w:p>
    <w:p>
      <w:pPr>
        <w:pStyle w:val="style66"/>
        <w:spacing w:before="30" w:lineRule="auto" w:line="185"/>
        <w:rPr>
          <w:sz w:val="16"/>
          <w:szCs w:val="16"/>
        </w:rPr>
      </w:pPr>
      <w:r>
        <w:rPr>
          <w:spacing w:val="-2"/>
          <w:sz w:val="16"/>
          <w:szCs w:val="16"/>
        </w:rPr>
        <w:t>单位：万元</w:t>
      </w:r>
    </w:p>
    <w:p>
      <w:pPr>
        <w:pStyle w:val="style0"/>
        <w:spacing w:lineRule="auto" w:line="185"/>
        <w:rPr>
          <w:sz w:val="16"/>
          <w:szCs w:val="16"/>
        </w:rPr>
        <w:sectPr>
          <w:type w:val="continuous"/>
          <w:pgSz w:w="16838" w:h="11907" w:orient="portrait"/>
          <w:pgMar w:top="1012" w:right="540" w:bottom="1484" w:left="730" w:header="0" w:footer="1324" w:gutter="0"/>
          <w:cols w:equalWidth="0" w:num="2">
            <w:col w:w="14167" w:space="100"/>
            <w:col w:w="1300"/>
          </w:cols>
        </w:sectPr>
      </w:pPr>
    </w:p>
    <w:tbl>
      <w:tblPr>
        <w:tblStyle w:val="style4097"/>
        <w:tblW w:w="15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299"/>
        <w:gridCol w:w="1916"/>
        <w:gridCol w:w="1883"/>
        <w:gridCol w:w="1893"/>
        <w:gridCol w:w="1887"/>
        <w:gridCol w:w="1889"/>
        <w:gridCol w:w="1896"/>
        <w:gridCol w:w="1892"/>
      </w:tblGrid>
      <w:tr>
        <w:trPr>
          <w:trHeight w:val="195" w:hRule="atLeast"/>
        </w:trPr>
        <w:tc>
          <w:tcPr>
            <w:tcW w:w="2299" w:type="dxa"/>
            <w:vMerge w:val="restart"/>
            <w:tcBorders>
              <w:bottom w:val="nil"/>
            </w:tcBorders>
          </w:tcPr>
          <w:p>
            <w:pPr>
              <w:pStyle w:val="style0"/>
              <w:spacing w:before="22" w:lineRule="auto" w:line="220"/>
              <w:ind w:left="574"/>
              <w:rPr>
                <w:rFonts w:ascii="宋体" w:cs="宋体" w:eastAsia="宋体" w:hAnsi="宋体"/>
                <w:sz w:val="17"/>
                <w:szCs w:val="17"/>
              </w:rPr>
            </w:pPr>
            <w:r>
              <w:rPr>
                <w:rFonts w:ascii="宋体" w:cs="宋体" w:eastAsia="宋体" w:hAnsi="宋体"/>
                <w:spacing w:val="-18"/>
                <w:sz w:val="17"/>
                <w:szCs w:val="17"/>
              </w:rPr>
              <w:t>门（单位）</w:t>
            </w:r>
            <w:r>
              <w:rPr>
                <w:rFonts w:ascii="宋体" w:cs="宋体" w:eastAsia="宋体" w:hAnsi="宋体"/>
                <w:spacing w:val="17"/>
                <w:sz w:val="17"/>
                <w:szCs w:val="17"/>
              </w:rPr>
              <w:t xml:space="preserve"> </w:t>
            </w:r>
            <w:r>
              <w:rPr>
                <w:rFonts w:ascii="宋体" w:cs="宋体" w:eastAsia="宋体" w:hAnsi="宋体"/>
                <w:spacing w:val="-18"/>
                <w:sz w:val="17"/>
                <w:szCs w:val="17"/>
              </w:rPr>
              <w:t>代码</w:t>
            </w:r>
          </w:p>
        </w:tc>
        <w:tc>
          <w:tcPr>
            <w:tcW w:w="1916" w:type="dxa"/>
            <w:vMerge w:val="restart"/>
            <w:tcBorders>
              <w:bottom w:val="nil"/>
            </w:tcBorders>
          </w:tcPr>
          <w:p>
            <w:pPr>
              <w:pStyle w:val="style0"/>
              <w:spacing w:before="22" w:lineRule="auto" w:line="220"/>
              <w:ind w:left="280"/>
              <w:rPr>
                <w:rFonts w:ascii="宋体" w:cs="宋体" w:eastAsia="宋体" w:hAnsi="宋体"/>
                <w:sz w:val="17"/>
                <w:szCs w:val="17"/>
              </w:rPr>
            </w:pPr>
            <w:r>
              <w:rPr>
                <w:rFonts w:ascii="宋体" w:cs="宋体" w:eastAsia="宋体" w:hAnsi="宋体"/>
                <w:spacing w:val="-2"/>
                <w:sz w:val="17"/>
                <w:szCs w:val="17"/>
              </w:rPr>
              <w:t>部门（单位）名称</w:t>
            </w:r>
          </w:p>
        </w:tc>
        <w:tc>
          <w:tcPr>
            <w:tcW w:w="11340" w:type="dxa"/>
            <w:gridSpan w:val="6"/>
            <w:tcBorders/>
          </w:tcPr>
          <w:p>
            <w:pPr>
              <w:pStyle w:val="style0"/>
              <w:spacing w:before="22" w:lineRule="auto" w:line="176"/>
              <w:ind w:left="5151"/>
              <w:rPr>
                <w:rFonts w:ascii="宋体" w:cs="宋体" w:eastAsia="宋体" w:hAnsi="宋体"/>
                <w:sz w:val="17"/>
                <w:szCs w:val="17"/>
              </w:rPr>
            </w:pPr>
            <w:r>
              <w:rPr>
                <w:rFonts w:ascii="宋体" w:cs="宋体" w:eastAsia="宋体" w:hAnsi="宋体"/>
                <w:sz w:val="17"/>
                <w:szCs w:val="17"/>
              </w:rPr>
              <w:t>“三公”经费</w:t>
            </w:r>
          </w:p>
        </w:tc>
      </w:tr>
      <w:tr>
        <w:tblPrEx/>
        <w:trPr>
          <w:trHeight w:val="190" w:hRule="atLeast"/>
        </w:trPr>
        <w:tc>
          <w:tcPr>
            <w:tcW w:w="2299" w:type="dxa"/>
            <w:vMerge w:val="continue"/>
            <w:tcBorders>
              <w:top w:val="nil"/>
              <w:bottom w:val="nil"/>
            </w:tcBorders>
          </w:tcPr>
          <w:p>
            <w:pPr>
              <w:pStyle w:val="style0"/>
              <w:rPr>
                <w:rFonts w:ascii="Arial"/>
                <w:sz w:val="21"/>
              </w:rPr>
            </w:pPr>
          </w:p>
        </w:tc>
        <w:tc>
          <w:tcPr>
            <w:tcW w:w="1916" w:type="dxa"/>
            <w:vMerge w:val="continue"/>
            <w:tcBorders>
              <w:top w:val="nil"/>
              <w:bottom w:val="nil"/>
            </w:tcBorders>
          </w:tcPr>
          <w:p>
            <w:pPr>
              <w:pStyle w:val="style0"/>
              <w:rPr>
                <w:rFonts w:ascii="Arial"/>
                <w:sz w:val="21"/>
              </w:rPr>
            </w:pPr>
          </w:p>
        </w:tc>
        <w:tc>
          <w:tcPr>
            <w:tcW w:w="1883" w:type="dxa"/>
            <w:vMerge w:val="restart"/>
            <w:tcBorders>
              <w:bottom w:val="nil"/>
            </w:tcBorders>
          </w:tcPr>
          <w:p>
            <w:pPr>
              <w:pStyle w:val="style0"/>
              <w:spacing w:before="21" w:lineRule="auto" w:line="221"/>
              <w:ind w:left="774"/>
              <w:rPr>
                <w:rFonts w:ascii="宋体" w:cs="宋体" w:eastAsia="宋体" w:hAnsi="宋体"/>
                <w:sz w:val="17"/>
                <w:szCs w:val="17"/>
              </w:rPr>
            </w:pPr>
            <w:r>
              <w:rPr>
                <w:rFonts w:ascii="宋体" w:cs="宋体" w:eastAsia="宋体" w:hAnsi="宋体"/>
                <w:spacing w:val="-2"/>
                <w:sz w:val="17"/>
                <w:szCs w:val="17"/>
              </w:rPr>
              <w:t>合计</w:t>
            </w:r>
          </w:p>
        </w:tc>
        <w:tc>
          <w:tcPr>
            <w:tcW w:w="1893" w:type="dxa"/>
            <w:vMerge w:val="restart"/>
            <w:tcBorders>
              <w:bottom w:val="nil"/>
            </w:tcBorders>
          </w:tcPr>
          <w:p>
            <w:pPr>
              <w:pStyle w:val="style0"/>
              <w:spacing w:before="22" w:lineRule="auto" w:line="220"/>
              <w:ind w:left="283"/>
              <w:rPr>
                <w:rFonts w:ascii="宋体" w:cs="宋体" w:eastAsia="宋体" w:hAnsi="宋体"/>
                <w:sz w:val="17"/>
                <w:szCs w:val="17"/>
              </w:rPr>
            </w:pPr>
            <w:r>
              <w:rPr>
                <w:rFonts w:ascii="宋体" w:cs="宋体" w:eastAsia="宋体" w:hAnsi="宋体"/>
                <w:spacing w:val="-4"/>
                <w:sz w:val="17"/>
                <w:szCs w:val="17"/>
              </w:rPr>
              <w:t>因公出国（境）费</w:t>
            </w:r>
          </w:p>
        </w:tc>
        <w:tc>
          <w:tcPr>
            <w:tcW w:w="5672" w:type="dxa"/>
            <w:gridSpan w:val="3"/>
            <w:tcBorders/>
          </w:tcPr>
          <w:p>
            <w:pPr>
              <w:pStyle w:val="style0"/>
              <w:spacing w:before="21" w:lineRule="auto" w:line="172"/>
              <w:ind w:left="1827"/>
              <w:rPr>
                <w:rFonts w:ascii="宋体" w:cs="宋体" w:eastAsia="宋体" w:hAnsi="宋体"/>
                <w:sz w:val="17"/>
                <w:szCs w:val="17"/>
              </w:rPr>
            </w:pPr>
            <w:r>
              <w:rPr>
                <w:rFonts w:ascii="宋体" w:cs="宋体" w:eastAsia="宋体" w:hAnsi="宋体"/>
                <w:spacing w:val="-1"/>
                <w:sz w:val="17"/>
                <w:szCs w:val="17"/>
              </w:rPr>
              <w:t>公务用车购置及运行维护费</w:t>
            </w:r>
          </w:p>
        </w:tc>
        <w:tc>
          <w:tcPr>
            <w:tcW w:w="1892" w:type="dxa"/>
            <w:vMerge w:val="restart"/>
            <w:tcBorders>
              <w:bottom w:val="nil"/>
            </w:tcBorders>
          </w:tcPr>
          <w:p>
            <w:pPr>
              <w:pStyle w:val="style0"/>
              <w:spacing w:before="21" w:lineRule="auto" w:line="220"/>
              <w:ind w:left="532"/>
              <w:rPr>
                <w:rFonts w:ascii="宋体" w:cs="宋体" w:eastAsia="宋体" w:hAnsi="宋体"/>
                <w:sz w:val="17"/>
                <w:szCs w:val="17"/>
              </w:rPr>
            </w:pPr>
            <w:r>
              <w:rPr>
                <w:rFonts w:ascii="宋体" w:cs="宋体" w:eastAsia="宋体" w:hAnsi="宋体"/>
                <w:spacing w:val="-3"/>
                <w:sz w:val="17"/>
                <w:szCs w:val="17"/>
              </w:rPr>
              <w:t>公务接待费</w:t>
            </w:r>
          </w:p>
        </w:tc>
      </w:tr>
      <w:tr>
        <w:tblPrEx/>
        <w:trPr>
          <w:trHeight w:val="195" w:hRule="atLeast"/>
        </w:trPr>
        <w:tc>
          <w:tcPr>
            <w:tcW w:w="2299" w:type="dxa"/>
            <w:vMerge w:val="continue"/>
            <w:tcBorders>
              <w:top w:val="nil"/>
            </w:tcBorders>
          </w:tcPr>
          <w:p>
            <w:pPr>
              <w:pStyle w:val="style0"/>
              <w:rPr>
                <w:rFonts w:ascii="Arial"/>
                <w:sz w:val="21"/>
              </w:rPr>
            </w:pPr>
          </w:p>
        </w:tc>
        <w:tc>
          <w:tcPr>
            <w:tcW w:w="1916" w:type="dxa"/>
            <w:vMerge w:val="continue"/>
            <w:tcBorders>
              <w:top w:val="nil"/>
            </w:tcBorders>
          </w:tcPr>
          <w:p>
            <w:pPr>
              <w:pStyle w:val="style0"/>
              <w:rPr>
                <w:rFonts w:ascii="Arial"/>
                <w:sz w:val="21"/>
              </w:rPr>
            </w:pPr>
          </w:p>
        </w:tc>
        <w:tc>
          <w:tcPr>
            <w:tcW w:w="1883" w:type="dxa"/>
            <w:vMerge w:val="continue"/>
            <w:tcBorders>
              <w:top w:val="nil"/>
            </w:tcBorders>
          </w:tcPr>
          <w:p>
            <w:pPr>
              <w:pStyle w:val="style0"/>
              <w:rPr>
                <w:rFonts w:ascii="Arial"/>
                <w:sz w:val="21"/>
              </w:rPr>
            </w:pPr>
          </w:p>
        </w:tc>
        <w:tc>
          <w:tcPr>
            <w:tcW w:w="1893" w:type="dxa"/>
            <w:vMerge w:val="continue"/>
            <w:tcBorders>
              <w:top w:val="nil"/>
            </w:tcBorders>
          </w:tcPr>
          <w:p>
            <w:pPr>
              <w:pStyle w:val="style0"/>
              <w:rPr>
                <w:rFonts w:ascii="Arial"/>
                <w:sz w:val="21"/>
              </w:rPr>
            </w:pPr>
          </w:p>
        </w:tc>
        <w:tc>
          <w:tcPr>
            <w:tcW w:w="1887" w:type="dxa"/>
            <w:tcBorders/>
          </w:tcPr>
          <w:p>
            <w:pPr>
              <w:pStyle w:val="style0"/>
              <w:spacing w:before="25" w:lineRule="auto" w:line="173"/>
              <w:ind w:left="783"/>
              <w:rPr>
                <w:rFonts w:ascii="宋体" w:cs="宋体" w:eastAsia="宋体" w:hAnsi="宋体"/>
                <w:sz w:val="17"/>
                <w:szCs w:val="17"/>
              </w:rPr>
            </w:pPr>
            <w:r>
              <w:rPr>
                <w:rFonts w:ascii="宋体" w:cs="宋体" w:eastAsia="宋体" w:hAnsi="宋体"/>
                <w:spacing w:val="-3"/>
                <w:sz w:val="17"/>
                <w:szCs w:val="17"/>
              </w:rPr>
              <w:t>小计</w:t>
            </w:r>
          </w:p>
        </w:tc>
        <w:tc>
          <w:tcPr>
            <w:tcW w:w="1889" w:type="dxa"/>
            <w:tcBorders/>
          </w:tcPr>
          <w:p>
            <w:pPr>
              <w:pStyle w:val="style0"/>
              <w:spacing w:before="25" w:lineRule="auto" w:line="173"/>
              <w:ind w:left="384"/>
              <w:rPr>
                <w:rFonts w:ascii="宋体" w:cs="宋体" w:eastAsia="宋体" w:hAnsi="宋体"/>
                <w:sz w:val="17"/>
                <w:szCs w:val="17"/>
              </w:rPr>
            </w:pPr>
            <w:r>
              <w:rPr>
                <w:rFonts w:ascii="宋体" w:cs="宋体" w:eastAsia="宋体" w:hAnsi="宋体"/>
                <w:spacing w:val="-2"/>
                <w:sz w:val="17"/>
                <w:szCs w:val="17"/>
              </w:rPr>
              <w:t>公务用车运行维护</w:t>
            </w:r>
          </w:p>
        </w:tc>
        <w:tc>
          <w:tcPr>
            <w:tcW w:w="1896" w:type="dxa"/>
            <w:tcBorders/>
          </w:tcPr>
          <w:p>
            <w:pPr>
              <w:pStyle w:val="style0"/>
              <w:spacing w:before="25" w:lineRule="auto" w:line="173"/>
              <w:ind w:left="564"/>
              <w:rPr>
                <w:rFonts w:ascii="宋体" w:cs="宋体" w:eastAsia="宋体" w:hAnsi="宋体"/>
                <w:sz w:val="17"/>
                <w:szCs w:val="17"/>
              </w:rPr>
            </w:pPr>
            <w:r>
              <w:rPr>
                <w:rFonts w:ascii="宋体" w:cs="宋体" w:eastAsia="宋体" w:hAnsi="宋体"/>
                <w:spacing w:val="-2"/>
                <w:sz w:val="17"/>
                <w:szCs w:val="17"/>
              </w:rPr>
              <w:t>公务用车购置费</w:t>
            </w:r>
          </w:p>
        </w:tc>
        <w:tc>
          <w:tcPr>
            <w:tcW w:w="1892" w:type="dxa"/>
            <w:vMerge w:val="continue"/>
            <w:tcBorders>
              <w:top w:val="nil"/>
            </w:tcBorders>
          </w:tcPr>
          <w:p>
            <w:pPr>
              <w:pStyle w:val="style0"/>
              <w:rPr>
                <w:rFonts w:ascii="Arial"/>
                <w:sz w:val="21"/>
              </w:rPr>
            </w:pPr>
          </w:p>
        </w:tc>
      </w:tr>
    </w:tbl>
    <w:p>
      <w:pPr>
        <w:pStyle w:val="style0"/>
        <w:spacing w:lineRule="auto" w:line="14"/>
        <w:rPr>
          <w:rFonts w:ascii="Arial"/>
          <w:sz w:val="2"/>
        </w:rPr>
      </w:pPr>
    </w:p>
    <w:p>
      <w:pPr>
        <w:pStyle w:val="style0"/>
        <w:spacing w:lineRule="auto" w:line="14"/>
        <w:rPr>
          <w:rFonts w:ascii="Arial" w:cs="Arial" w:eastAsia="Arial" w:hAnsi="Arial"/>
          <w:sz w:val="2"/>
          <w:szCs w:val="2"/>
        </w:rPr>
        <w:sectPr>
          <w:type w:val="continuous"/>
          <w:pgSz w:w="16838" w:h="11907" w:orient="portrait"/>
          <w:pgMar w:top="1012" w:right="540" w:bottom="1484" w:left="730" w:header="0" w:footer="1324" w:gutter="0"/>
          <w:cols w:equalWidth="0" w:num="1">
            <w:col w:w="15566"/>
          </w:cols>
        </w:sectPr>
      </w:pPr>
    </w:p>
    <w:p>
      <w:pPr>
        <w:pStyle w:val="style0"/>
        <w:spacing w:before="2"/>
        <w:rPr/>
      </w:pPr>
    </w:p>
    <w:p>
      <w:pPr>
        <w:pStyle w:val="style0"/>
        <w:spacing w:before="2"/>
        <w:rPr/>
      </w:pPr>
    </w:p>
    <w:p>
      <w:pPr>
        <w:pStyle w:val="style0"/>
        <w:spacing w:before="2"/>
        <w:rPr/>
      </w:pPr>
    </w:p>
    <w:p>
      <w:pPr>
        <w:pStyle w:val="style0"/>
        <w:spacing w:before="2"/>
        <w:rPr/>
      </w:pPr>
    </w:p>
    <w:p>
      <w:pPr>
        <w:pStyle w:val="style0"/>
        <w:spacing w:before="1"/>
        <w:rPr/>
      </w:pPr>
    </w:p>
    <w:p>
      <w:pPr>
        <w:pStyle w:val="style0"/>
        <w:spacing w:before="1"/>
        <w:rPr/>
      </w:pPr>
    </w:p>
    <w:p>
      <w:pPr>
        <w:pStyle w:val="style0"/>
        <w:spacing w:before="1"/>
        <w:rPr/>
      </w:pPr>
    </w:p>
    <w:tbl>
      <w:tblPr>
        <w:tblStyle w:val="style4097"/>
        <w:tblW w:w="15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299"/>
        <w:gridCol w:w="1916"/>
        <w:gridCol w:w="1883"/>
        <w:gridCol w:w="1893"/>
        <w:gridCol w:w="1887"/>
        <w:gridCol w:w="1889"/>
        <w:gridCol w:w="1896"/>
        <w:gridCol w:w="1892"/>
      </w:tblGrid>
      <w:tr>
        <w:trPr>
          <w:trHeight w:val="196" w:hRule="atLeast"/>
        </w:trPr>
        <w:tc>
          <w:tcPr>
            <w:tcW w:w="2299" w:type="dxa"/>
            <w:tcBorders/>
          </w:tcPr>
          <w:p>
            <w:pPr>
              <w:pStyle w:val="style0"/>
              <w:spacing w:lineRule="exact" w:line="185"/>
              <w:rPr>
                <w:rFonts w:ascii="Arial"/>
                <w:sz w:val="16"/>
              </w:rPr>
            </w:pPr>
          </w:p>
        </w:tc>
        <w:tc>
          <w:tcPr>
            <w:tcW w:w="1916" w:type="dxa"/>
            <w:tcBorders/>
          </w:tcPr>
          <w:p>
            <w:pPr>
              <w:pStyle w:val="style0"/>
              <w:spacing w:lineRule="exact" w:line="185"/>
              <w:rPr>
                <w:rFonts w:ascii="Arial"/>
                <w:sz w:val="16"/>
              </w:rPr>
            </w:pPr>
          </w:p>
        </w:tc>
        <w:tc>
          <w:tcPr>
            <w:tcW w:w="1883" w:type="dxa"/>
            <w:tcBorders/>
          </w:tcPr>
          <w:p>
            <w:pPr>
              <w:pStyle w:val="style0"/>
              <w:spacing w:lineRule="exact" w:line="185"/>
              <w:rPr>
                <w:rFonts w:ascii="Arial"/>
                <w:sz w:val="16"/>
              </w:rPr>
            </w:pPr>
          </w:p>
        </w:tc>
        <w:tc>
          <w:tcPr>
            <w:tcW w:w="1893" w:type="dxa"/>
            <w:tcBorders/>
          </w:tcPr>
          <w:p>
            <w:pPr>
              <w:pStyle w:val="style0"/>
              <w:spacing w:lineRule="exact" w:line="185"/>
              <w:rPr>
                <w:rFonts w:ascii="Arial"/>
                <w:sz w:val="16"/>
              </w:rPr>
            </w:pPr>
          </w:p>
        </w:tc>
        <w:tc>
          <w:tcPr>
            <w:tcW w:w="1887" w:type="dxa"/>
            <w:tcBorders/>
          </w:tcPr>
          <w:p>
            <w:pPr>
              <w:pStyle w:val="style0"/>
              <w:spacing w:lineRule="exact" w:line="185"/>
              <w:rPr>
                <w:rFonts w:ascii="Arial"/>
                <w:sz w:val="16"/>
              </w:rPr>
            </w:pPr>
          </w:p>
        </w:tc>
        <w:tc>
          <w:tcPr>
            <w:tcW w:w="1889" w:type="dxa"/>
            <w:tcBorders/>
          </w:tcPr>
          <w:p>
            <w:pPr>
              <w:pStyle w:val="style0"/>
              <w:spacing w:before="23" w:lineRule="auto" w:line="176"/>
              <w:ind w:left="873"/>
              <w:rPr>
                <w:rFonts w:ascii="宋体" w:cs="宋体" w:eastAsia="宋体" w:hAnsi="宋体"/>
                <w:sz w:val="17"/>
                <w:szCs w:val="17"/>
              </w:rPr>
            </w:pPr>
            <w:r>
              <w:rPr>
                <w:rFonts w:ascii="宋体" w:cs="宋体" w:eastAsia="宋体" w:hAnsi="宋体"/>
                <w:sz w:val="17"/>
                <w:szCs w:val="17"/>
              </w:rPr>
              <w:t>费</w:t>
            </w:r>
          </w:p>
        </w:tc>
        <w:tc>
          <w:tcPr>
            <w:tcW w:w="1896" w:type="dxa"/>
            <w:tcBorders/>
          </w:tcPr>
          <w:p>
            <w:pPr>
              <w:pStyle w:val="style0"/>
              <w:spacing w:lineRule="exact" w:line="185"/>
              <w:rPr>
                <w:rFonts w:ascii="Arial"/>
                <w:sz w:val="16"/>
              </w:rPr>
            </w:pPr>
          </w:p>
        </w:tc>
        <w:tc>
          <w:tcPr>
            <w:tcW w:w="1892" w:type="dxa"/>
            <w:tcBorders/>
          </w:tcPr>
          <w:p>
            <w:pPr>
              <w:pStyle w:val="style0"/>
              <w:spacing w:lineRule="exact" w:line="185"/>
              <w:rPr>
                <w:rFonts w:ascii="Arial"/>
                <w:sz w:val="16"/>
              </w:rPr>
            </w:pPr>
          </w:p>
        </w:tc>
      </w:tr>
      <w:tr>
        <w:tblPrEx/>
        <w:trPr>
          <w:trHeight w:val="273" w:hRule="atLeast"/>
        </w:trPr>
        <w:tc>
          <w:tcPr>
            <w:tcW w:w="2299" w:type="dxa"/>
            <w:tcBorders/>
          </w:tcPr>
          <w:p>
            <w:pPr>
              <w:pStyle w:val="style0"/>
              <w:rPr>
                <w:rFonts w:ascii="Arial"/>
                <w:sz w:val="21"/>
              </w:rPr>
            </w:pPr>
          </w:p>
        </w:tc>
        <w:tc>
          <w:tcPr>
            <w:tcW w:w="1916" w:type="dxa"/>
            <w:tcBorders/>
          </w:tcPr>
          <w:p>
            <w:pPr>
              <w:pStyle w:val="style0"/>
              <w:rPr>
                <w:rFonts w:ascii="Arial"/>
                <w:sz w:val="21"/>
              </w:rPr>
            </w:pPr>
          </w:p>
        </w:tc>
        <w:tc>
          <w:tcPr>
            <w:tcW w:w="1883" w:type="dxa"/>
            <w:tcBorders/>
          </w:tcPr>
          <w:p>
            <w:pPr>
              <w:pStyle w:val="style0"/>
              <w:spacing w:before="82" w:lineRule="auto" w:line="186"/>
              <w:ind w:left="90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1</w:t>
            </w:r>
          </w:p>
        </w:tc>
        <w:tc>
          <w:tcPr>
            <w:tcW w:w="1893" w:type="dxa"/>
            <w:tcBorders/>
          </w:tcPr>
          <w:p>
            <w:pPr>
              <w:pStyle w:val="style0"/>
              <w:spacing w:before="82" w:lineRule="auto" w:line="186"/>
              <w:ind w:left="905"/>
              <w:rPr>
                <w:rFonts w:ascii="Times New Roman" w:cs="Times New Roman" w:eastAsia="Times New Roman" w:hAnsi="Times New Roman"/>
                <w:sz w:val="17"/>
                <w:szCs w:val="17"/>
              </w:rPr>
            </w:pPr>
            <w:r>
              <w:rPr>
                <w:rFonts w:ascii="Times New Roman" w:cs="Times New Roman" w:eastAsia="Times New Roman" w:hAnsi="Times New Roman"/>
                <w:b/>
                <w:bCs/>
                <w:sz w:val="17"/>
                <w:szCs w:val="17"/>
              </w:rPr>
              <w:t>2</w:t>
            </w:r>
          </w:p>
        </w:tc>
        <w:tc>
          <w:tcPr>
            <w:tcW w:w="1887" w:type="dxa"/>
            <w:tcBorders/>
          </w:tcPr>
          <w:p>
            <w:pPr>
              <w:pStyle w:val="style0"/>
              <w:spacing w:before="82" w:lineRule="auto" w:line="186"/>
              <w:ind w:left="901"/>
              <w:rPr>
                <w:rFonts w:ascii="Times New Roman" w:cs="Times New Roman" w:eastAsia="Times New Roman" w:hAnsi="Times New Roman"/>
                <w:sz w:val="17"/>
                <w:szCs w:val="17"/>
              </w:rPr>
            </w:pPr>
            <w:r>
              <w:rPr>
                <w:rFonts w:ascii="Times New Roman" w:cs="Times New Roman" w:eastAsia="Times New Roman" w:hAnsi="Times New Roman"/>
                <w:b/>
                <w:bCs/>
                <w:sz w:val="17"/>
                <w:szCs w:val="17"/>
              </w:rPr>
              <w:t>3</w:t>
            </w:r>
          </w:p>
        </w:tc>
        <w:tc>
          <w:tcPr>
            <w:tcW w:w="1889" w:type="dxa"/>
            <w:tcBorders/>
          </w:tcPr>
          <w:p>
            <w:pPr>
              <w:pStyle w:val="style0"/>
              <w:spacing w:before="82" w:lineRule="auto" w:line="186"/>
              <w:ind w:left="905"/>
              <w:rPr>
                <w:rFonts w:ascii="Times New Roman" w:cs="Times New Roman" w:eastAsia="Times New Roman" w:hAnsi="Times New Roman"/>
                <w:sz w:val="17"/>
                <w:szCs w:val="17"/>
              </w:rPr>
            </w:pPr>
            <w:r>
              <w:rPr>
                <w:rFonts w:ascii="Times New Roman" w:cs="Times New Roman" w:eastAsia="Times New Roman" w:hAnsi="Times New Roman"/>
                <w:b/>
                <w:bCs/>
                <w:sz w:val="17"/>
                <w:szCs w:val="17"/>
              </w:rPr>
              <w:t>4</w:t>
            </w:r>
          </w:p>
        </w:tc>
        <w:tc>
          <w:tcPr>
            <w:tcW w:w="1896" w:type="dxa"/>
            <w:tcBorders/>
          </w:tcPr>
          <w:p>
            <w:pPr>
              <w:pStyle w:val="style0"/>
              <w:spacing w:before="84" w:lineRule="auto" w:line="183"/>
              <w:ind w:left="911"/>
              <w:rPr>
                <w:rFonts w:ascii="Times New Roman" w:cs="Times New Roman" w:eastAsia="Times New Roman" w:hAnsi="Times New Roman"/>
                <w:sz w:val="17"/>
                <w:szCs w:val="17"/>
              </w:rPr>
            </w:pPr>
            <w:r>
              <w:rPr>
                <w:rFonts w:ascii="Times New Roman" w:cs="Times New Roman" w:eastAsia="Times New Roman" w:hAnsi="Times New Roman"/>
                <w:b/>
                <w:bCs/>
                <w:sz w:val="17"/>
                <w:szCs w:val="17"/>
              </w:rPr>
              <w:t>5</w:t>
            </w:r>
          </w:p>
        </w:tc>
        <w:tc>
          <w:tcPr>
            <w:tcW w:w="1892" w:type="dxa"/>
            <w:tcBorders/>
          </w:tcPr>
          <w:p>
            <w:pPr>
              <w:pStyle w:val="style0"/>
              <w:spacing w:before="82" w:lineRule="auto" w:line="186"/>
              <w:ind w:left="909"/>
              <w:rPr>
                <w:rFonts w:ascii="Times New Roman" w:cs="Times New Roman" w:eastAsia="Times New Roman" w:hAnsi="Times New Roman"/>
                <w:sz w:val="17"/>
                <w:szCs w:val="17"/>
              </w:rPr>
            </w:pPr>
            <w:r>
              <w:rPr>
                <w:rFonts w:ascii="Times New Roman" w:cs="Times New Roman" w:eastAsia="Times New Roman" w:hAnsi="Times New Roman"/>
                <w:b/>
                <w:bCs/>
                <w:sz w:val="17"/>
                <w:szCs w:val="17"/>
              </w:rPr>
              <w:t>6</w:t>
            </w:r>
          </w:p>
        </w:tc>
      </w:tr>
      <w:tr>
        <w:tblPrEx/>
        <w:trPr>
          <w:trHeight w:val="321" w:hRule="atLeast"/>
        </w:trPr>
        <w:tc>
          <w:tcPr>
            <w:tcW w:w="2299" w:type="dxa"/>
            <w:tcBorders/>
          </w:tcPr>
          <w:p>
            <w:pPr>
              <w:pStyle w:val="style0"/>
              <w:spacing w:before="107" w:lineRule="auto" w:line="186"/>
              <w:ind w:left="108"/>
              <w:rPr>
                <w:rFonts w:ascii="Times New Roman" w:cs="Times New Roman" w:eastAsia="Times New Roman" w:hAnsi="Times New Roman"/>
                <w:sz w:val="17"/>
                <w:szCs w:val="17"/>
              </w:rPr>
            </w:pPr>
            <w:r>
              <w:rPr>
                <w:rFonts w:ascii="Times New Roman" w:cs="Times New Roman" w:eastAsia="Times New Roman" w:hAnsi="Times New Roman"/>
                <w:b/>
                <w:bCs/>
                <w:spacing w:val="-1"/>
                <w:sz w:val="17"/>
                <w:szCs w:val="17"/>
              </w:rPr>
              <w:t>201029</w:t>
            </w:r>
          </w:p>
        </w:tc>
        <w:tc>
          <w:tcPr>
            <w:tcW w:w="1916" w:type="dxa"/>
            <w:tcBorders/>
          </w:tcPr>
          <w:p>
            <w:pPr>
              <w:pStyle w:val="style0"/>
              <w:rPr>
                <w:rFonts w:ascii="Arial"/>
                <w:sz w:val="21"/>
              </w:rPr>
            </w:pPr>
          </w:p>
        </w:tc>
        <w:tc>
          <w:tcPr>
            <w:tcW w:w="1883" w:type="dxa"/>
            <w:tcBorders/>
          </w:tcPr>
          <w:p>
            <w:pPr>
              <w:pStyle w:val="style0"/>
              <w:spacing w:before="107" w:lineRule="auto" w:line="186"/>
              <w:ind w:left="1480"/>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893" w:type="dxa"/>
            <w:tcBorders/>
          </w:tcPr>
          <w:p>
            <w:pPr>
              <w:pStyle w:val="style0"/>
              <w:spacing w:before="107" w:lineRule="auto" w:line="186"/>
              <w:ind w:left="1492"/>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887" w:type="dxa"/>
            <w:tcBorders/>
          </w:tcPr>
          <w:p>
            <w:pPr>
              <w:pStyle w:val="style0"/>
              <w:spacing w:before="107" w:lineRule="auto" w:line="186"/>
              <w:ind w:left="1486"/>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889" w:type="dxa"/>
            <w:tcBorders/>
          </w:tcPr>
          <w:p>
            <w:pPr>
              <w:pStyle w:val="style0"/>
              <w:spacing w:before="107" w:lineRule="auto" w:line="186"/>
              <w:ind w:left="148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896" w:type="dxa"/>
            <w:tcBorders/>
          </w:tcPr>
          <w:p>
            <w:pPr>
              <w:pStyle w:val="style0"/>
              <w:spacing w:before="107" w:lineRule="auto" w:line="186"/>
              <w:ind w:left="1498"/>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1892" w:type="dxa"/>
            <w:tcBorders/>
          </w:tcPr>
          <w:p>
            <w:pPr>
              <w:pStyle w:val="style0"/>
              <w:spacing w:before="107" w:lineRule="auto" w:line="186"/>
              <w:ind w:left="1491"/>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bl>
    <w:p>
      <w:pPr>
        <w:pStyle w:val="style66"/>
        <w:spacing w:before="22" w:lineRule="auto" w:line="219"/>
        <w:ind w:left="120"/>
        <w:rPr>
          <w:sz w:val="16"/>
          <w:szCs w:val="16"/>
        </w:rPr>
      </w:pPr>
      <w:r>
        <w:rPr>
          <w:spacing w:val="-1"/>
          <w:sz w:val="16"/>
          <w:szCs w:val="16"/>
        </w:rPr>
        <w:t>注：本报表金额单位转换时可能存在四舍五入尾数误差</w:t>
      </w:r>
    </w:p>
    <w:p>
      <w:pPr>
        <w:pStyle w:val="style0"/>
        <w:spacing w:lineRule="auto" w:line="257"/>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0"/>
        <w:spacing w:lineRule="auto" w:line="258"/>
        <w:rPr>
          <w:rFonts w:ascii="Arial"/>
          <w:sz w:val="21"/>
        </w:rPr>
      </w:pPr>
    </w:p>
    <w:p>
      <w:pPr>
        <w:pStyle w:val="style66"/>
        <w:spacing w:before="85" w:lineRule="auto" w:line="219"/>
        <w:ind w:left="6125"/>
        <w:outlineLvl w:val="1"/>
        <w:rPr>
          <w:sz w:val="26"/>
          <w:szCs w:val="26"/>
        </w:rPr>
      </w:pPr>
      <w:r>
        <w:rPr>
          <w:spacing w:val="-1"/>
          <w:sz w:val="26"/>
          <w:szCs w:val="26"/>
        </w:rPr>
        <w:t>政府性基金预算支出情况表</w:t>
      </w:r>
    </w:p>
    <w:p>
      <w:pPr>
        <w:pStyle w:val="style66"/>
        <w:spacing w:before="215" w:lineRule="exact" w:line="388"/>
        <w:ind w:left="222"/>
        <w:rPr>
          <w:sz w:val="17"/>
          <w:szCs w:val="17"/>
        </w:rPr>
      </w:pPr>
      <w:r>
        <w:rPr/>
        <w:pict>
          <v:shape id="1072" type="#_x0000_t202" filled="f" stroked="f" style="position:absolute;margin-left:713.85pt;margin-top:9.75pt;width:44.15pt;height:12.15pt;z-index:13;mso-position-horizontal-relative:text;mso-position-vertical-relative:text;mso-width-relative:page;mso-height-relative:page;mso-wrap-distance-left:0.0pt;mso-wrap-distance-right:0.0pt;visibility:visible;">
            <v:stroke on="f"/>
            <v:fill/>
            <v:textbox inset="0.0pt,0.0pt,0.0pt,0.0pt">
              <w:txbxContent>
                <w:p>
                  <w:pPr>
                    <w:pStyle w:val="style66"/>
                    <w:spacing w:before="20" w:lineRule="auto" w:line="220"/>
                    <w:ind w:left="20"/>
                    <w:rPr>
                      <w:sz w:val="17"/>
                      <w:szCs w:val="17"/>
                    </w:rPr>
                  </w:pPr>
                  <w:r>
                    <w:rPr>
                      <w:spacing w:val="-2"/>
                      <w:sz w:val="17"/>
                      <w:szCs w:val="17"/>
                    </w:rPr>
                    <w:t>单位：万元</w:t>
                  </w:r>
                </w:p>
              </w:txbxContent>
            </v:textbox>
          </v:shape>
        </w:pict>
      </w:r>
      <w:r>
        <w:rPr>
          <w:spacing w:val="-1"/>
          <w:position w:val="16"/>
          <w:sz w:val="17"/>
          <w:szCs w:val="17"/>
        </w:rPr>
        <w:t>单位名称：环江毛南族自治县龙岩乡中心小学</w:t>
      </w:r>
    </w:p>
    <w:p>
      <w:pPr>
        <w:pStyle w:val="style66"/>
        <w:spacing w:lineRule="auto" w:line="185"/>
        <w:ind w:left="222"/>
        <w:rPr>
          <w:sz w:val="17"/>
          <w:szCs w:val="17"/>
        </w:rPr>
      </w:pPr>
      <w:r>
        <w:rPr>
          <w:spacing w:val="-2"/>
          <w:sz w:val="17"/>
          <w:szCs w:val="17"/>
        </w:rPr>
        <w:t>单位：万元</w:t>
      </w:r>
    </w:p>
    <w:tbl>
      <w:tblPr>
        <w:tblStyle w:val="style4097"/>
        <w:tblW w:w="155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529"/>
        <w:gridCol w:w="2159"/>
        <w:gridCol w:w="2161"/>
        <w:gridCol w:w="2220"/>
        <w:gridCol w:w="2161"/>
        <w:gridCol w:w="2161"/>
        <w:gridCol w:w="2165"/>
      </w:tblGrid>
      <w:tr>
        <w:trPr>
          <w:trHeight w:val="389" w:hRule="atLeast"/>
        </w:trPr>
        <w:tc>
          <w:tcPr>
            <w:tcW w:w="2529" w:type="dxa"/>
            <w:tcBorders/>
          </w:tcPr>
          <w:p>
            <w:pPr>
              <w:pStyle w:val="style0"/>
              <w:spacing w:before="22" w:lineRule="auto" w:line="219"/>
              <w:ind w:left="925"/>
              <w:rPr>
                <w:rFonts w:ascii="宋体" w:cs="宋体" w:eastAsia="宋体" w:hAnsi="宋体"/>
                <w:sz w:val="17"/>
                <w:szCs w:val="17"/>
              </w:rPr>
            </w:pPr>
            <w:r>
              <w:rPr>
                <w:rFonts w:ascii="宋体" w:cs="宋体" w:eastAsia="宋体" w:hAnsi="宋体"/>
                <w:spacing w:val="-2"/>
                <w:sz w:val="17"/>
                <w:szCs w:val="17"/>
              </w:rPr>
              <w:t>科目编码</w:t>
            </w:r>
          </w:p>
        </w:tc>
        <w:tc>
          <w:tcPr>
            <w:tcW w:w="2159" w:type="dxa"/>
            <w:tcBorders/>
          </w:tcPr>
          <w:p>
            <w:pPr>
              <w:pStyle w:val="style0"/>
              <w:spacing w:before="22" w:lineRule="auto" w:line="220"/>
              <w:ind w:left="402"/>
              <w:rPr>
                <w:rFonts w:ascii="宋体" w:cs="宋体" w:eastAsia="宋体" w:hAnsi="宋体"/>
                <w:sz w:val="17"/>
                <w:szCs w:val="17"/>
              </w:rPr>
            </w:pPr>
            <w:r>
              <w:rPr>
                <w:rFonts w:ascii="宋体" w:cs="宋体" w:eastAsia="宋体" w:hAnsi="宋体"/>
                <w:spacing w:val="-14"/>
                <w:sz w:val="17"/>
                <w:szCs w:val="17"/>
              </w:rPr>
              <w:t>部门（单位）</w:t>
            </w:r>
            <w:r>
              <w:rPr>
                <w:rFonts w:ascii="宋体" w:cs="宋体" w:eastAsia="宋体" w:hAnsi="宋体"/>
                <w:spacing w:val="20"/>
                <w:sz w:val="17"/>
                <w:szCs w:val="17"/>
              </w:rPr>
              <w:t xml:space="preserve"> </w:t>
            </w:r>
            <w:r>
              <w:rPr>
                <w:rFonts w:ascii="宋体" w:cs="宋体" w:eastAsia="宋体" w:hAnsi="宋体"/>
                <w:spacing w:val="-14"/>
                <w:sz w:val="17"/>
                <w:szCs w:val="17"/>
              </w:rPr>
              <w:t>代码</w:t>
            </w:r>
          </w:p>
        </w:tc>
        <w:tc>
          <w:tcPr>
            <w:tcW w:w="2161" w:type="dxa"/>
            <w:tcBorders/>
          </w:tcPr>
          <w:p>
            <w:pPr>
              <w:pStyle w:val="style0"/>
              <w:spacing w:before="23" w:lineRule="auto" w:line="193"/>
              <w:ind w:left="489" w:right="148" w:hanging="340"/>
              <w:rPr>
                <w:rFonts w:ascii="宋体" w:cs="宋体" w:eastAsia="宋体" w:hAnsi="宋体"/>
                <w:sz w:val="17"/>
                <w:szCs w:val="17"/>
              </w:rPr>
            </w:pPr>
            <w:r>
              <w:rPr>
                <w:rFonts w:ascii="宋体" w:cs="宋体" w:eastAsia="宋体" w:hAnsi="宋体"/>
                <w:spacing w:val="-2"/>
                <w:sz w:val="17"/>
                <w:szCs w:val="17"/>
              </w:rPr>
              <w:t>部门（单位）名称（功能</w:t>
            </w:r>
            <w:r>
              <w:rPr>
                <w:rFonts w:ascii="宋体" w:cs="宋体" w:eastAsia="宋体" w:hAnsi="宋体"/>
                <w:spacing w:val="3"/>
                <w:sz w:val="17"/>
                <w:szCs w:val="17"/>
              </w:rPr>
              <w:t xml:space="preserve"> </w:t>
            </w:r>
            <w:r>
              <w:rPr>
                <w:rFonts w:ascii="宋体" w:cs="宋体" w:eastAsia="宋体" w:hAnsi="宋体"/>
                <w:spacing w:val="-2"/>
                <w:sz w:val="17"/>
                <w:szCs w:val="17"/>
              </w:rPr>
              <w:t>分类科目名称）</w:t>
            </w:r>
          </w:p>
        </w:tc>
        <w:tc>
          <w:tcPr>
            <w:tcW w:w="2220" w:type="dxa"/>
            <w:tcBorders/>
          </w:tcPr>
          <w:p>
            <w:pPr>
              <w:pStyle w:val="style0"/>
              <w:spacing w:before="119" w:lineRule="auto" w:line="221"/>
              <w:ind w:left="944"/>
              <w:rPr>
                <w:rFonts w:ascii="宋体" w:cs="宋体" w:eastAsia="宋体" w:hAnsi="宋体"/>
                <w:sz w:val="17"/>
                <w:szCs w:val="17"/>
              </w:rPr>
            </w:pPr>
            <w:r>
              <w:rPr>
                <w:rFonts w:ascii="宋体" w:cs="宋体" w:eastAsia="宋体" w:hAnsi="宋体"/>
                <w:spacing w:val="-2"/>
                <w:sz w:val="17"/>
                <w:szCs w:val="17"/>
              </w:rPr>
              <w:t>合计</w:t>
            </w:r>
          </w:p>
        </w:tc>
        <w:tc>
          <w:tcPr>
            <w:tcW w:w="2161" w:type="dxa"/>
            <w:tcBorders/>
          </w:tcPr>
          <w:p>
            <w:pPr>
              <w:pStyle w:val="style0"/>
              <w:spacing w:before="119" w:lineRule="auto" w:line="219"/>
              <w:ind w:left="745"/>
              <w:rPr>
                <w:rFonts w:ascii="宋体" w:cs="宋体" w:eastAsia="宋体" w:hAnsi="宋体"/>
                <w:sz w:val="17"/>
                <w:szCs w:val="17"/>
              </w:rPr>
            </w:pPr>
            <w:r>
              <w:rPr>
                <w:rFonts w:ascii="宋体" w:cs="宋体" w:eastAsia="宋体" w:hAnsi="宋体"/>
                <w:spacing w:val="-2"/>
                <w:sz w:val="17"/>
                <w:szCs w:val="17"/>
              </w:rPr>
              <w:t>基本支出</w:t>
            </w:r>
          </w:p>
        </w:tc>
        <w:tc>
          <w:tcPr>
            <w:tcW w:w="2161" w:type="dxa"/>
            <w:tcBorders/>
          </w:tcPr>
          <w:p>
            <w:pPr>
              <w:pStyle w:val="style0"/>
              <w:spacing w:before="120" w:lineRule="auto" w:line="220"/>
              <w:ind w:left="749"/>
              <w:rPr>
                <w:rFonts w:ascii="宋体" w:cs="宋体" w:eastAsia="宋体" w:hAnsi="宋体"/>
                <w:sz w:val="17"/>
                <w:szCs w:val="17"/>
              </w:rPr>
            </w:pPr>
            <w:r>
              <w:rPr>
                <w:rFonts w:ascii="宋体" w:cs="宋体" w:eastAsia="宋体" w:hAnsi="宋体"/>
                <w:spacing w:val="-2"/>
                <w:sz w:val="17"/>
                <w:szCs w:val="17"/>
              </w:rPr>
              <w:t>项目支出</w:t>
            </w:r>
          </w:p>
        </w:tc>
        <w:tc>
          <w:tcPr>
            <w:tcW w:w="2165" w:type="dxa"/>
            <w:tcBorders/>
          </w:tcPr>
          <w:p>
            <w:pPr>
              <w:pStyle w:val="style0"/>
              <w:spacing w:before="119" w:lineRule="auto" w:line="220"/>
              <w:ind w:left="581"/>
              <w:rPr>
                <w:rFonts w:ascii="宋体" w:cs="宋体" w:eastAsia="宋体" w:hAnsi="宋体"/>
                <w:sz w:val="17"/>
                <w:szCs w:val="17"/>
              </w:rPr>
            </w:pPr>
            <w:r>
              <w:rPr>
                <w:rFonts w:ascii="宋体" w:cs="宋体" w:eastAsia="宋体" w:hAnsi="宋体"/>
                <w:spacing w:val="-2"/>
                <w:sz w:val="17"/>
                <w:szCs w:val="17"/>
              </w:rPr>
              <w:t>结转下年支出</w:t>
            </w:r>
          </w:p>
        </w:tc>
      </w:tr>
      <w:tr>
        <w:tblPrEx/>
        <w:trPr>
          <w:trHeight w:val="315" w:hRule="atLeast"/>
        </w:trPr>
        <w:tc>
          <w:tcPr>
            <w:tcW w:w="2529" w:type="dxa"/>
            <w:tcBorders/>
          </w:tcPr>
          <w:p>
            <w:pPr>
              <w:pStyle w:val="style0"/>
              <w:rPr>
                <w:rFonts w:ascii="Arial"/>
                <w:sz w:val="21"/>
              </w:rPr>
            </w:pPr>
          </w:p>
        </w:tc>
        <w:tc>
          <w:tcPr>
            <w:tcW w:w="2159" w:type="dxa"/>
            <w:tcBorders/>
          </w:tcPr>
          <w:p>
            <w:pPr>
              <w:pStyle w:val="style0"/>
              <w:spacing w:before="104" w:lineRule="auto" w:line="186"/>
              <w:ind w:left="104"/>
              <w:rPr>
                <w:rFonts w:ascii="Times New Roman" w:cs="Times New Roman" w:eastAsia="Times New Roman" w:hAnsi="Times New Roman"/>
                <w:sz w:val="17"/>
                <w:szCs w:val="17"/>
              </w:rPr>
            </w:pPr>
            <w:r>
              <w:rPr>
                <w:rFonts w:ascii="Times New Roman" w:cs="Times New Roman" w:eastAsia="Times New Roman" w:hAnsi="Times New Roman"/>
                <w:spacing w:val="-1"/>
                <w:sz w:val="17"/>
                <w:szCs w:val="17"/>
              </w:rPr>
              <w:t>201029</w:t>
            </w:r>
          </w:p>
        </w:tc>
        <w:tc>
          <w:tcPr>
            <w:tcW w:w="2161" w:type="dxa"/>
            <w:tcBorders/>
          </w:tcPr>
          <w:p>
            <w:pPr>
              <w:pStyle w:val="style0"/>
              <w:rPr>
                <w:rFonts w:ascii="Arial"/>
                <w:sz w:val="21"/>
              </w:rPr>
            </w:pPr>
          </w:p>
        </w:tc>
        <w:tc>
          <w:tcPr>
            <w:tcW w:w="2220" w:type="dxa"/>
            <w:tcBorders/>
          </w:tcPr>
          <w:p>
            <w:pPr>
              <w:pStyle w:val="style0"/>
              <w:spacing w:before="104" w:lineRule="auto" w:line="186"/>
              <w:ind w:left="1819"/>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0.02</w:t>
            </w:r>
          </w:p>
        </w:tc>
        <w:tc>
          <w:tcPr>
            <w:tcW w:w="2161" w:type="dxa"/>
            <w:tcBorders/>
          </w:tcPr>
          <w:p>
            <w:pPr>
              <w:pStyle w:val="style0"/>
              <w:spacing w:before="112" w:lineRule="auto" w:line="181"/>
              <w:ind w:left="1720"/>
              <w:rPr>
                <w:rFonts w:ascii="宋体" w:cs="宋体" w:eastAsia="宋体" w:hAnsi="宋体"/>
                <w:sz w:val="17"/>
                <w:szCs w:val="17"/>
              </w:rPr>
            </w:pPr>
            <w:r>
              <w:rPr>
                <w:rFonts w:ascii="宋体" w:cs="宋体" w:eastAsia="宋体" w:hAnsi="宋体"/>
                <w:spacing w:val="-2"/>
                <w:sz w:val="17"/>
                <w:szCs w:val="17"/>
              </w:rPr>
              <w:t>0.00</w:t>
            </w:r>
          </w:p>
        </w:tc>
        <w:tc>
          <w:tcPr>
            <w:tcW w:w="2161" w:type="dxa"/>
            <w:tcBorders/>
          </w:tcPr>
          <w:p>
            <w:pPr>
              <w:pStyle w:val="style0"/>
              <w:spacing w:before="104" w:lineRule="auto" w:line="186"/>
              <w:ind w:left="1761"/>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0.02</w:t>
            </w:r>
          </w:p>
        </w:tc>
        <w:tc>
          <w:tcPr>
            <w:tcW w:w="2165" w:type="dxa"/>
            <w:tcBorders/>
          </w:tcPr>
          <w:p>
            <w:pPr>
              <w:pStyle w:val="style0"/>
              <w:spacing w:before="104" w:lineRule="auto" w:line="186"/>
              <w:ind w:left="1763"/>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r>
      <w:tr>
        <w:tblPrEx/>
        <w:trPr>
          <w:trHeight w:val="322" w:hRule="atLeast"/>
        </w:trPr>
        <w:tc>
          <w:tcPr>
            <w:tcW w:w="2529" w:type="dxa"/>
            <w:tcBorders/>
          </w:tcPr>
          <w:p>
            <w:pPr>
              <w:pStyle w:val="style0"/>
              <w:spacing w:before="108" w:lineRule="auto" w:line="186"/>
              <w:ind w:left="107"/>
              <w:rPr>
                <w:rFonts w:ascii="Times New Roman" w:cs="Times New Roman" w:eastAsia="Times New Roman" w:hAnsi="Times New Roman"/>
                <w:sz w:val="17"/>
                <w:szCs w:val="17"/>
              </w:rPr>
            </w:pPr>
            <w:r>
              <w:rPr>
                <w:rFonts w:ascii="Times New Roman" w:cs="Times New Roman" w:eastAsia="Times New Roman" w:hAnsi="Times New Roman"/>
                <w:spacing w:val="-1"/>
                <w:sz w:val="17"/>
                <w:szCs w:val="17"/>
              </w:rPr>
              <w:t>2012999</w:t>
            </w:r>
          </w:p>
        </w:tc>
        <w:tc>
          <w:tcPr>
            <w:tcW w:w="2159" w:type="dxa"/>
            <w:tcBorders/>
          </w:tcPr>
          <w:p>
            <w:pPr>
              <w:pStyle w:val="style0"/>
              <w:rPr>
                <w:rFonts w:ascii="Arial"/>
                <w:sz w:val="21"/>
              </w:rPr>
            </w:pPr>
          </w:p>
        </w:tc>
        <w:tc>
          <w:tcPr>
            <w:tcW w:w="2161" w:type="dxa"/>
            <w:tcBorders/>
          </w:tcPr>
          <w:p>
            <w:pPr>
              <w:pStyle w:val="style0"/>
              <w:spacing w:before="87" w:lineRule="auto" w:line="220"/>
              <w:ind w:left="110"/>
              <w:rPr>
                <w:rFonts w:ascii="宋体" w:cs="宋体" w:eastAsia="宋体" w:hAnsi="宋体"/>
                <w:sz w:val="17"/>
                <w:szCs w:val="17"/>
              </w:rPr>
            </w:pPr>
            <w:r>
              <w:rPr>
                <w:rFonts w:ascii="宋体" w:cs="宋体" w:eastAsia="宋体" w:hAnsi="宋体"/>
                <w:spacing w:val="-1"/>
                <w:sz w:val="17"/>
                <w:szCs w:val="17"/>
              </w:rPr>
              <w:t>其他群众团体事务支出</w:t>
            </w:r>
          </w:p>
        </w:tc>
        <w:tc>
          <w:tcPr>
            <w:tcW w:w="2220" w:type="dxa"/>
            <w:tcBorders/>
          </w:tcPr>
          <w:p>
            <w:pPr>
              <w:pStyle w:val="style0"/>
              <w:spacing w:before="108" w:lineRule="auto" w:line="186"/>
              <w:ind w:left="1819"/>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1" w:type="dxa"/>
            <w:tcBorders/>
          </w:tcPr>
          <w:p>
            <w:pPr>
              <w:pStyle w:val="style0"/>
              <w:spacing w:before="116" w:lineRule="auto" w:line="181"/>
              <w:ind w:left="1720"/>
              <w:rPr>
                <w:rFonts w:ascii="宋体" w:cs="宋体" w:eastAsia="宋体" w:hAnsi="宋体"/>
                <w:sz w:val="17"/>
                <w:szCs w:val="17"/>
              </w:rPr>
            </w:pPr>
            <w:r>
              <w:rPr>
                <w:rFonts w:ascii="宋体" w:cs="宋体" w:eastAsia="宋体" w:hAnsi="宋体"/>
                <w:spacing w:val="-2"/>
                <w:sz w:val="17"/>
                <w:szCs w:val="17"/>
              </w:rPr>
              <w:t>0.00</w:t>
            </w:r>
          </w:p>
        </w:tc>
        <w:tc>
          <w:tcPr>
            <w:tcW w:w="2161" w:type="dxa"/>
            <w:tcBorders/>
          </w:tcPr>
          <w:p>
            <w:pPr>
              <w:pStyle w:val="style0"/>
              <w:spacing w:before="108" w:lineRule="auto" w:line="186"/>
              <w:ind w:left="1761"/>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5" w:type="dxa"/>
            <w:tcBorders/>
          </w:tcPr>
          <w:p>
            <w:pPr>
              <w:pStyle w:val="style0"/>
              <w:spacing w:before="108" w:lineRule="auto" w:line="186"/>
              <w:ind w:left="1763"/>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r>
    </w:tbl>
    <w:p>
      <w:pPr>
        <w:pStyle w:val="style0"/>
        <w:rPr>
          <w:rFonts w:ascii="Arial"/>
          <w:sz w:val="21"/>
        </w:rPr>
      </w:pPr>
    </w:p>
    <w:p>
      <w:pPr>
        <w:pStyle w:val="style0"/>
        <w:rPr>
          <w:rFonts w:ascii="Arial" w:cs="Arial" w:eastAsia="Arial" w:hAnsi="Arial"/>
          <w:sz w:val="21"/>
          <w:szCs w:val="21"/>
        </w:rPr>
        <w:sectPr>
          <w:footerReference w:type="default" r:id="rId44"/>
          <w:pgSz w:w="16838" w:h="11907" w:orient="portrait"/>
          <w:pgMar w:top="1012" w:right="540" w:bottom="1484" w:left="730" w:header="0" w:footer="1324" w:gutter="0"/>
          <w:cols w:space="720" w:num="1"/>
        </w:sectPr>
      </w:pPr>
    </w:p>
    <w:p>
      <w:pPr>
        <w:pStyle w:val="style0"/>
        <w:spacing w:before="2"/>
        <w:rPr/>
      </w:pPr>
    </w:p>
    <w:p>
      <w:pPr>
        <w:pStyle w:val="style0"/>
        <w:spacing w:before="2"/>
        <w:rPr/>
      </w:pPr>
    </w:p>
    <w:p>
      <w:pPr>
        <w:pStyle w:val="style0"/>
        <w:spacing w:before="2"/>
        <w:rPr/>
      </w:pPr>
    </w:p>
    <w:p>
      <w:pPr>
        <w:pStyle w:val="style0"/>
        <w:spacing w:before="2"/>
        <w:rPr/>
      </w:pPr>
    </w:p>
    <w:p>
      <w:pPr>
        <w:pStyle w:val="style0"/>
        <w:spacing w:before="1"/>
        <w:rPr/>
      </w:pPr>
    </w:p>
    <w:p>
      <w:pPr>
        <w:pStyle w:val="style0"/>
        <w:spacing w:before="1"/>
        <w:rPr/>
      </w:pPr>
    </w:p>
    <w:p>
      <w:pPr>
        <w:pStyle w:val="style0"/>
        <w:spacing w:before="1"/>
        <w:rPr/>
      </w:pPr>
    </w:p>
    <w:tbl>
      <w:tblPr>
        <w:tblStyle w:val="style4097"/>
        <w:tblW w:w="155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529"/>
        <w:gridCol w:w="2159"/>
        <w:gridCol w:w="2161"/>
        <w:gridCol w:w="2220"/>
        <w:gridCol w:w="2161"/>
        <w:gridCol w:w="2161"/>
        <w:gridCol w:w="2165"/>
      </w:tblGrid>
      <w:tr>
        <w:trPr>
          <w:trHeight w:val="323" w:hRule="atLeast"/>
        </w:trPr>
        <w:tc>
          <w:tcPr>
            <w:tcW w:w="2529" w:type="dxa"/>
            <w:tcBorders/>
          </w:tcPr>
          <w:p>
            <w:pPr>
              <w:pStyle w:val="style0"/>
              <w:spacing w:before="106" w:lineRule="auto" w:line="186"/>
              <w:ind w:left="107"/>
              <w:rPr>
                <w:rFonts w:ascii="Times New Roman" w:cs="Times New Roman" w:eastAsia="Times New Roman" w:hAnsi="Times New Roman"/>
                <w:sz w:val="17"/>
                <w:szCs w:val="17"/>
              </w:rPr>
            </w:pPr>
            <w:r>
              <w:rPr>
                <w:rFonts w:ascii="Times New Roman" w:cs="Times New Roman" w:eastAsia="Times New Roman" w:hAnsi="Times New Roman"/>
                <w:spacing w:val="-1"/>
                <w:sz w:val="17"/>
                <w:szCs w:val="17"/>
              </w:rPr>
              <w:t>2050202</w:t>
            </w:r>
          </w:p>
        </w:tc>
        <w:tc>
          <w:tcPr>
            <w:tcW w:w="2159" w:type="dxa"/>
            <w:tcBorders/>
          </w:tcPr>
          <w:p>
            <w:pPr>
              <w:pStyle w:val="style0"/>
              <w:rPr>
                <w:rFonts w:ascii="Arial"/>
                <w:sz w:val="21"/>
              </w:rPr>
            </w:pPr>
          </w:p>
        </w:tc>
        <w:tc>
          <w:tcPr>
            <w:tcW w:w="2161" w:type="dxa"/>
            <w:tcBorders/>
          </w:tcPr>
          <w:p>
            <w:pPr>
              <w:pStyle w:val="style0"/>
              <w:spacing w:before="85" w:lineRule="auto" w:line="220"/>
              <w:ind w:left="114"/>
              <w:rPr>
                <w:rFonts w:ascii="宋体" w:cs="宋体" w:eastAsia="宋体" w:hAnsi="宋体"/>
                <w:sz w:val="17"/>
                <w:szCs w:val="17"/>
              </w:rPr>
            </w:pPr>
            <w:r>
              <w:rPr>
                <w:rFonts w:ascii="宋体" w:cs="宋体" w:eastAsia="宋体" w:hAnsi="宋体"/>
                <w:spacing w:val="-3"/>
                <w:sz w:val="17"/>
                <w:szCs w:val="17"/>
              </w:rPr>
              <w:t>小学教育</w:t>
            </w:r>
          </w:p>
        </w:tc>
        <w:tc>
          <w:tcPr>
            <w:tcW w:w="2220" w:type="dxa"/>
            <w:tcBorders/>
          </w:tcPr>
          <w:p>
            <w:pPr>
              <w:pStyle w:val="style0"/>
              <w:spacing w:before="106" w:lineRule="auto" w:line="186"/>
              <w:ind w:left="1819"/>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1" w:type="dxa"/>
            <w:tcBorders/>
          </w:tcPr>
          <w:p>
            <w:pPr>
              <w:pStyle w:val="style0"/>
              <w:spacing w:before="114" w:lineRule="auto" w:line="181"/>
              <w:ind w:left="1720"/>
              <w:rPr>
                <w:rFonts w:ascii="宋体" w:cs="宋体" w:eastAsia="宋体" w:hAnsi="宋体"/>
                <w:sz w:val="17"/>
                <w:szCs w:val="17"/>
              </w:rPr>
            </w:pPr>
            <w:r>
              <w:rPr>
                <w:rFonts w:ascii="宋体" w:cs="宋体" w:eastAsia="宋体" w:hAnsi="宋体"/>
                <w:spacing w:val="-2"/>
                <w:sz w:val="17"/>
                <w:szCs w:val="17"/>
              </w:rPr>
              <w:t>0.00</w:t>
            </w:r>
          </w:p>
        </w:tc>
        <w:tc>
          <w:tcPr>
            <w:tcW w:w="2161" w:type="dxa"/>
            <w:tcBorders/>
          </w:tcPr>
          <w:p>
            <w:pPr>
              <w:pStyle w:val="style0"/>
              <w:spacing w:before="106" w:lineRule="auto" w:line="186"/>
              <w:ind w:left="1761"/>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5" w:type="dxa"/>
            <w:tcBorders/>
          </w:tcPr>
          <w:p>
            <w:pPr>
              <w:pStyle w:val="style0"/>
              <w:spacing w:before="106" w:lineRule="auto" w:line="186"/>
              <w:ind w:left="1763"/>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r>
      <w:tr>
        <w:tblPrEx/>
        <w:trPr>
          <w:trHeight w:val="316" w:hRule="atLeast"/>
        </w:trPr>
        <w:tc>
          <w:tcPr>
            <w:tcW w:w="2529" w:type="dxa"/>
            <w:tcBorders/>
          </w:tcPr>
          <w:p>
            <w:pPr>
              <w:pStyle w:val="style0"/>
              <w:spacing w:before="102" w:lineRule="auto" w:line="186"/>
              <w:ind w:left="107"/>
              <w:rPr>
                <w:rFonts w:ascii="Times New Roman" w:cs="Times New Roman" w:eastAsia="Times New Roman" w:hAnsi="Times New Roman"/>
                <w:sz w:val="17"/>
                <w:szCs w:val="17"/>
              </w:rPr>
            </w:pPr>
            <w:r>
              <w:rPr>
                <w:rFonts w:ascii="Times New Roman" w:cs="Times New Roman" w:eastAsia="Times New Roman" w:hAnsi="Times New Roman"/>
                <w:spacing w:val="-1"/>
                <w:sz w:val="17"/>
                <w:szCs w:val="17"/>
              </w:rPr>
              <w:t>2050701</w:t>
            </w:r>
          </w:p>
        </w:tc>
        <w:tc>
          <w:tcPr>
            <w:tcW w:w="2159" w:type="dxa"/>
            <w:tcBorders/>
          </w:tcPr>
          <w:p>
            <w:pPr>
              <w:pStyle w:val="style0"/>
              <w:rPr>
                <w:rFonts w:ascii="Arial"/>
                <w:sz w:val="21"/>
              </w:rPr>
            </w:pPr>
          </w:p>
        </w:tc>
        <w:tc>
          <w:tcPr>
            <w:tcW w:w="2161" w:type="dxa"/>
            <w:tcBorders/>
          </w:tcPr>
          <w:p>
            <w:pPr>
              <w:pStyle w:val="style0"/>
              <w:spacing w:before="81" w:lineRule="auto" w:line="220"/>
              <w:ind w:left="109"/>
              <w:rPr>
                <w:rFonts w:ascii="宋体" w:cs="宋体" w:eastAsia="宋体" w:hAnsi="宋体"/>
                <w:sz w:val="17"/>
                <w:szCs w:val="17"/>
              </w:rPr>
            </w:pPr>
            <w:r>
              <w:rPr>
                <w:rFonts w:ascii="宋体" w:cs="宋体" w:eastAsia="宋体" w:hAnsi="宋体"/>
                <w:spacing w:val="-2"/>
                <w:sz w:val="17"/>
                <w:szCs w:val="17"/>
              </w:rPr>
              <w:t>特殊学校教育</w:t>
            </w:r>
          </w:p>
        </w:tc>
        <w:tc>
          <w:tcPr>
            <w:tcW w:w="2220" w:type="dxa"/>
            <w:tcBorders/>
          </w:tcPr>
          <w:p>
            <w:pPr>
              <w:pStyle w:val="style0"/>
              <w:spacing w:before="102" w:lineRule="auto" w:line="186"/>
              <w:ind w:left="1819"/>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1" w:type="dxa"/>
            <w:tcBorders/>
          </w:tcPr>
          <w:p>
            <w:pPr>
              <w:pStyle w:val="style0"/>
              <w:spacing w:before="110" w:lineRule="auto" w:line="181"/>
              <w:ind w:left="1720"/>
              <w:rPr>
                <w:rFonts w:ascii="宋体" w:cs="宋体" w:eastAsia="宋体" w:hAnsi="宋体"/>
                <w:sz w:val="17"/>
                <w:szCs w:val="17"/>
              </w:rPr>
            </w:pPr>
            <w:r>
              <w:rPr>
                <w:rFonts w:ascii="宋体" w:cs="宋体" w:eastAsia="宋体" w:hAnsi="宋体"/>
                <w:spacing w:val="-2"/>
                <w:sz w:val="17"/>
                <w:szCs w:val="17"/>
              </w:rPr>
              <w:t>0.00</w:t>
            </w:r>
          </w:p>
        </w:tc>
        <w:tc>
          <w:tcPr>
            <w:tcW w:w="2161" w:type="dxa"/>
            <w:tcBorders/>
          </w:tcPr>
          <w:p>
            <w:pPr>
              <w:pStyle w:val="style0"/>
              <w:spacing w:before="102" w:lineRule="auto" w:line="186"/>
              <w:ind w:left="1761"/>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5" w:type="dxa"/>
            <w:tcBorders/>
          </w:tcPr>
          <w:p>
            <w:pPr>
              <w:pStyle w:val="style0"/>
              <w:spacing w:before="102" w:lineRule="auto" w:line="186"/>
              <w:ind w:left="1763"/>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r>
      <w:tr>
        <w:tblPrEx/>
        <w:trPr>
          <w:trHeight w:val="386" w:hRule="atLeast"/>
        </w:trPr>
        <w:tc>
          <w:tcPr>
            <w:tcW w:w="2529" w:type="dxa"/>
            <w:tcBorders/>
          </w:tcPr>
          <w:p>
            <w:pPr>
              <w:pStyle w:val="style0"/>
              <w:spacing w:before="139" w:lineRule="auto" w:line="186"/>
              <w:ind w:left="107"/>
              <w:rPr>
                <w:rFonts w:ascii="Times New Roman" w:cs="Times New Roman" w:eastAsia="Times New Roman" w:hAnsi="Times New Roman"/>
                <w:sz w:val="17"/>
                <w:szCs w:val="17"/>
              </w:rPr>
            </w:pPr>
            <w:r>
              <w:rPr>
                <w:rFonts w:ascii="Times New Roman" w:cs="Times New Roman" w:eastAsia="Times New Roman" w:hAnsi="Times New Roman"/>
                <w:spacing w:val="-1"/>
                <w:sz w:val="17"/>
                <w:szCs w:val="17"/>
              </w:rPr>
              <w:t>2080505</w:t>
            </w:r>
          </w:p>
        </w:tc>
        <w:tc>
          <w:tcPr>
            <w:tcW w:w="2159" w:type="dxa"/>
            <w:tcBorders/>
          </w:tcPr>
          <w:p>
            <w:pPr>
              <w:pStyle w:val="style0"/>
              <w:rPr>
                <w:rFonts w:ascii="Arial"/>
                <w:sz w:val="21"/>
              </w:rPr>
            </w:pPr>
          </w:p>
        </w:tc>
        <w:tc>
          <w:tcPr>
            <w:tcW w:w="2161" w:type="dxa"/>
            <w:tcBorders/>
          </w:tcPr>
          <w:p>
            <w:pPr>
              <w:pStyle w:val="style0"/>
              <w:spacing w:before="22" w:lineRule="auto" w:line="192"/>
              <w:ind w:left="118" w:right="177" w:hanging="10"/>
              <w:rPr>
                <w:rFonts w:ascii="宋体" w:cs="宋体" w:eastAsia="宋体" w:hAnsi="宋体"/>
                <w:sz w:val="17"/>
                <w:szCs w:val="17"/>
              </w:rPr>
            </w:pPr>
            <w:r>
              <w:rPr>
                <w:rFonts w:ascii="宋体" w:cs="宋体" w:eastAsia="宋体" w:hAnsi="宋体"/>
                <w:spacing w:val="-1"/>
                <w:sz w:val="17"/>
                <w:szCs w:val="17"/>
              </w:rPr>
              <w:t>机关事业单位基本养老保</w:t>
            </w:r>
            <w:r>
              <w:rPr>
                <w:rFonts w:ascii="宋体" w:cs="宋体" w:eastAsia="宋体" w:hAnsi="宋体"/>
                <w:spacing w:val="4"/>
                <w:sz w:val="17"/>
                <w:szCs w:val="17"/>
              </w:rPr>
              <w:t xml:space="preserve"> </w:t>
            </w:r>
            <w:r>
              <w:rPr>
                <w:rFonts w:ascii="宋体" w:cs="宋体" w:eastAsia="宋体" w:hAnsi="宋体"/>
                <w:spacing w:val="-4"/>
                <w:sz w:val="17"/>
                <w:szCs w:val="17"/>
              </w:rPr>
              <w:t>险缴费支出</w:t>
            </w:r>
          </w:p>
        </w:tc>
        <w:tc>
          <w:tcPr>
            <w:tcW w:w="2220" w:type="dxa"/>
            <w:tcBorders/>
          </w:tcPr>
          <w:p>
            <w:pPr>
              <w:pStyle w:val="style0"/>
              <w:spacing w:before="139" w:lineRule="auto" w:line="186"/>
              <w:ind w:left="1819"/>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1" w:type="dxa"/>
            <w:tcBorders/>
          </w:tcPr>
          <w:p>
            <w:pPr>
              <w:pStyle w:val="style0"/>
              <w:spacing w:before="148" w:lineRule="auto" w:line="181"/>
              <w:ind w:left="1720"/>
              <w:rPr>
                <w:rFonts w:ascii="宋体" w:cs="宋体" w:eastAsia="宋体" w:hAnsi="宋体"/>
                <w:sz w:val="17"/>
                <w:szCs w:val="17"/>
              </w:rPr>
            </w:pPr>
            <w:r>
              <w:rPr>
                <w:rFonts w:ascii="宋体" w:cs="宋体" w:eastAsia="宋体" w:hAnsi="宋体"/>
                <w:spacing w:val="-2"/>
                <w:sz w:val="17"/>
                <w:szCs w:val="17"/>
              </w:rPr>
              <w:t>0.00</w:t>
            </w:r>
          </w:p>
        </w:tc>
        <w:tc>
          <w:tcPr>
            <w:tcW w:w="2161" w:type="dxa"/>
            <w:tcBorders/>
          </w:tcPr>
          <w:p>
            <w:pPr>
              <w:pStyle w:val="style0"/>
              <w:spacing w:before="139" w:lineRule="auto" w:line="186"/>
              <w:ind w:left="1761"/>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5" w:type="dxa"/>
            <w:tcBorders/>
          </w:tcPr>
          <w:p>
            <w:pPr>
              <w:pStyle w:val="style0"/>
              <w:spacing w:before="139" w:lineRule="auto" w:line="186"/>
              <w:ind w:left="1763"/>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r>
      <w:tr>
        <w:tblPrEx/>
        <w:trPr>
          <w:trHeight w:val="318" w:hRule="atLeast"/>
        </w:trPr>
        <w:tc>
          <w:tcPr>
            <w:tcW w:w="2529" w:type="dxa"/>
            <w:tcBorders/>
          </w:tcPr>
          <w:p>
            <w:pPr>
              <w:pStyle w:val="style0"/>
              <w:spacing w:before="107" w:lineRule="auto" w:line="186"/>
              <w:ind w:left="107"/>
              <w:rPr>
                <w:rFonts w:ascii="Times New Roman" w:cs="Times New Roman" w:eastAsia="Times New Roman" w:hAnsi="Times New Roman"/>
                <w:sz w:val="17"/>
                <w:szCs w:val="17"/>
              </w:rPr>
            </w:pPr>
            <w:r>
              <w:rPr>
                <w:rFonts w:ascii="Times New Roman" w:cs="Times New Roman" w:eastAsia="Times New Roman" w:hAnsi="Times New Roman"/>
                <w:spacing w:val="-1"/>
                <w:sz w:val="17"/>
                <w:szCs w:val="17"/>
              </w:rPr>
              <w:t>2210201</w:t>
            </w:r>
          </w:p>
        </w:tc>
        <w:tc>
          <w:tcPr>
            <w:tcW w:w="2159" w:type="dxa"/>
            <w:tcBorders/>
          </w:tcPr>
          <w:p>
            <w:pPr>
              <w:pStyle w:val="style0"/>
              <w:rPr>
                <w:rFonts w:ascii="Arial"/>
                <w:sz w:val="21"/>
              </w:rPr>
            </w:pPr>
          </w:p>
        </w:tc>
        <w:tc>
          <w:tcPr>
            <w:tcW w:w="2161" w:type="dxa"/>
            <w:tcBorders/>
          </w:tcPr>
          <w:p>
            <w:pPr>
              <w:pStyle w:val="style0"/>
              <w:spacing w:before="87" w:lineRule="auto" w:line="220"/>
              <w:ind w:left="108"/>
              <w:rPr>
                <w:rFonts w:ascii="宋体" w:cs="宋体" w:eastAsia="宋体" w:hAnsi="宋体"/>
                <w:sz w:val="17"/>
                <w:szCs w:val="17"/>
              </w:rPr>
            </w:pPr>
            <w:r>
              <w:rPr>
                <w:rFonts w:ascii="宋体" w:cs="宋体" w:eastAsia="宋体" w:hAnsi="宋体"/>
                <w:spacing w:val="-2"/>
                <w:sz w:val="17"/>
                <w:szCs w:val="17"/>
              </w:rPr>
              <w:t>住房公积金</w:t>
            </w:r>
          </w:p>
        </w:tc>
        <w:tc>
          <w:tcPr>
            <w:tcW w:w="2220" w:type="dxa"/>
            <w:tcBorders/>
          </w:tcPr>
          <w:p>
            <w:pPr>
              <w:pStyle w:val="style0"/>
              <w:spacing w:before="107" w:lineRule="auto" w:line="186"/>
              <w:ind w:left="1819"/>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1" w:type="dxa"/>
            <w:tcBorders/>
          </w:tcPr>
          <w:p>
            <w:pPr>
              <w:pStyle w:val="style0"/>
              <w:spacing w:before="115" w:lineRule="auto" w:line="181"/>
              <w:ind w:left="1720"/>
              <w:rPr>
                <w:rFonts w:ascii="宋体" w:cs="宋体" w:eastAsia="宋体" w:hAnsi="宋体"/>
                <w:sz w:val="17"/>
                <w:szCs w:val="17"/>
              </w:rPr>
            </w:pPr>
            <w:r>
              <w:rPr>
                <w:rFonts w:ascii="宋体" w:cs="宋体" w:eastAsia="宋体" w:hAnsi="宋体"/>
                <w:spacing w:val="-2"/>
                <w:sz w:val="17"/>
                <w:szCs w:val="17"/>
              </w:rPr>
              <w:t>0.00</w:t>
            </w:r>
          </w:p>
        </w:tc>
        <w:tc>
          <w:tcPr>
            <w:tcW w:w="2161" w:type="dxa"/>
            <w:tcBorders/>
          </w:tcPr>
          <w:p>
            <w:pPr>
              <w:pStyle w:val="style0"/>
              <w:spacing w:before="107" w:lineRule="auto" w:line="186"/>
              <w:ind w:left="1761"/>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c>
          <w:tcPr>
            <w:tcW w:w="2165" w:type="dxa"/>
            <w:tcBorders/>
          </w:tcPr>
          <w:p>
            <w:pPr>
              <w:pStyle w:val="style0"/>
              <w:spacing w:before="107" w:lineRule="auto" w:line="186"/>
              <w:ind w:left="1763"/>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r>
      <w:tr>
        <w:tblPrEx/>
        <w:trPr>
          <w:trHeight w:val="391" w:hRule="atLeast"/>
        </w:trPr>
        <w:tc>
          <w:tcPr>
            <w:tcW w:w="2529" w:type="dxa"/>
            <w:tcBorders/>
          </w:tcPr>
          <w:p>
            <w:pPr>
              <w:pStyle w:val="style0"/>
              <w:spacing w:before="142" w:lineRule="auto" w:line="186"/>
              <w:ind w:left="107"/>
              <w:rPr>
                <w:rFonts w:ascii="Times New Roman" w:cs="Times New Roman" w:eastAsia="Times New Roman" w:hAnsi="Times New Roman"/>
                <w:sz w:val="17"/>
                <w:szCs w:val="17"/>
              </w:rPr>
            </w:pPr>
            <w:r>
              <w:rPr>
                <w:rFonts w:ascii="Times New Roman" w:cs="Times New Roman" w:eastAsia="Times New Roman" w:hAnsi="Times New Roman"/>
                <w:spacing w:val="-1"/>
                <w:sz w:val="17"/>
                <w:szCs w:val="17"/>
              </w:rPr>
              <w:t>2296004</w:t>
            </w:r>
          </w:p>
        </w:tc>
        <w:tc>
          <w:tcPr>
            <w:tcW w:w="2159" w:type="dxa"/>
            <w:tcBorders/>
          </w:tcPr>
          <w:p>
            <w:pPr>
              <w:pStyle w:val="style0"/>
              <w:rPr>
                <w:rFonts w:ascii="Arial"/>
                <w:sz w:val="21"/>
              </w:rPr>
            </w:pPr>
          </w:p>
        </w:tc>
        <w:tc>
          <w:tcPr>
            <w:tcW w:w="2161" w:type="dxa"/>
            <w:tcBorders/>
          </w:tcPr>
          <w:p>
            <w:pPr>
              <w:pStyle w:val="style0"/>
              <w:spacing w:before="25" w:lineRule="auto" w:line="193"/>
              <w:ind w:left="110" w:right="177"/>
              <w:rPr>
                <w:rFonts w:ascii="宋体" w:cs="宋体" w:eastAsia="宋体" w:hAnsi="宋体"/>
                <w:sz w:val="17"/>
                <w:szCs w:val="17"/>
              </w:rPr>
            </w:pPr>
            <w:r>
              <w:rPr>
                <w:rFonts w:ascii="宋体" w:cs="宋体" w:eastAsia="宋体" w:hAnsi="宋体"/>
                <w:spacing w:val="-1"/>
                <w:sz w:val="17"/>
                <w:szCs w:val="17"/>
              </w:rPr>
              <w:t>用于教育事业的彩票公益</w:t>
            </w:r>
            <w:r>
              <w:rPr>
                <w:rFonts w:ascii="宋体" w:cs="宋体" w:eastAsia="宋体" w:hAnsi="宋体"/>
                <w:spacing w:val="2"/>
                <w:sz w:val="17"/>
                <w:szCs w:val="17"/>
              </w:rPr>
              <w:t xml:space="preserve"> </w:t>
            </w:r>
            <w:r>
              <w:rPr>
                <w:rFonts w:ascii="宋体" w:cs="宋体" w:eastAsia="宋体" w:hAnsi="宋体"/>
                <w:spacing w:val="-2"/>
                <w:sz w:val="17"/>
                <w:szCs w:val="17"/>
              </w:rPr>
              <w:t>金支出</w:t>
            </w:r>
          </w:p>
        </w:tc>
        <w:tc>
          <w:tcPr>
            <w:tcW w:w="2220" w:type="dxa"/>
            <w:tcBorders/>
          </w:tcPr>
          <w:p>
            <w:pPr>
              <w:pStyle w:val="style0"/>
              <w:spacing w:before="142" w:lineRule="auto" w:line="186"/>
              <w:ind w:left="1819"/>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0.02</w:t>
            </w:r>
          </w:p>
        </w:tc>
        <w:tc>
          <w:tcPr>
            <w:tcW w:w="2161" w:type="dxa"/>
            <w:tcBorders/>
          </w:tcPr>
          <w:p>
            <w:pPr>
              <w:pStyle w:val="style0"/>
              <w:spacing w:before="151" w:lineRule="auto" w:line="181"/>
              <w:ind w:left="1720"/>
              <w:rPr>
                <w:rFonts w:ascii="宋体" w:cs="宋体" w:eastAsia="宋体" w:hAnsi="宋体"/>
                <w:sz w:val="17"/>
                <w:szCs w:val="17"/>
              </w:rPr>
            </w:pPr>
            <w:r>
              <w:rPr>
                <w:rFonts w:ascii="宋体" w:cs="宋体" w:eastAsia="宋体" w:hAnsi="宋体"/>
                <w:spacing w:val="-2"/>
                <w:sz w:val="17"/>
                <w:szCs w:val="17"/>
              </w:rPr>
              <w:t>0.00</w:t>
            </w:r>
          </w:p>
        </w:tc>
        <w:tc>
          <w:tcPr>
            <w:tcW w:w="2161" w:type="dxa"/>
            <w:tcBorders/>
          </w:tcPr>
          <w:p>
            <w:pPr>
              <w:pStyle w:val="style0"/>
              <w:spacing w:before="142" w:lineRule="auto" w:line="186"/>
              <w:ind w:left="1761"/>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0.02</w:t>
            </w:r>
          </w:p>
        </w:tc>
        <w:tc>
          <w:tcPr>
            <w:tcW w:w="2165" w:type="dxa"/>
            <w:tcBorders/>
          </w:tcPr>
          <w:p>
            <w:pPr>
              <w:pStyle w:val="style0"/>
              <w:spacing w:before="142" w:lineRule="auto" w:line="186"/>
              <w:ind w:left="1763"/>
              <w:rPr>
                <w:rFonts w:ascii="Times New Roman" w:cs="Times New Roman" w:eastAsia="Times New Roman" w:hAnsi="Times New Roman"/>
                <w:sz w:val="17"/>
                <w:szCs w:val="17"/>
              </w:rPr>
            </w:pPr>
            <w:r>
              <w:rPr>
                <w:rFonts w:ascii="Times New Roman" w:cs="Times New Roman" w:eastAsia="Times New Roman" w:hAnsi="Times New Roman"/>
                <w:spacing w:val="-2"/>
                <w:sz w:val="17"/>
                <w:szCs w:val="17"/>
              </w:rPr>
              <w:t>0.00</w:t>
            </w:r>
          </w:p>
        </w:tc>
      </w:tr>
    </w:tbl>
    <w:p>
      <w:pPr>
        <w:pStyle w:val="style66"/>
        <w:spacing w:before="22" w:lineRule="auto" w:line="219"/>
        <w:ind w:left="120"/>
        <w:rPr>
          <w:sz w:val="17"/>
          <w:szCs w:val="17"/>
        </w:rPr>
      </w:pPr>
      <w:r>
        <w:rPr>
          <w:spacing w:val="-1"/>
          <w:sz w:val="17"/>
          <w:szCs w:val="17"/>
        </w:rPr>
        <w:t>注：本报表金额单位转换时可能存在四舍五入尾数误差</w:t>
      </w:r>
    </w:p>
    <w:p>
      <w:pPr>
        <w:pStyle w:val="style0"/>
        <w:spacing w:lineRule="auto" w:line="247"/>
        <w:rPr>
          <w:rFonts w:ascii="Arial"/>
          <w:sz w:val="21"/>
        </w:rPr>
      </w:pPr>
    </w:p>
    <w:p>
      <w:pPr>
        <w:pStyle w:val="style0"/>
        <w:spacing w:lineRule="auto" w:line="247"/>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0"/>
        <w:spacing w:lineRule="auto" w:line="248"/>
        <w:rPr>
          <w:rFonts w:ascii="Arial"/>
          <w:sz w:val="21"/>
        </w:rPr>
      </w:pPr>
    </w:p>
    <w:p>
      <w:pPr>
        <w:pStyle w:val="style66"/>
        <w:spacing w:before="91" w:lineRule="auto" w:line="219"/>
        <w:ind w:left="5894"/>
        <w:rPr>
          <w:sz w:val="28"/>
          <w:szCs w:val="28"/>
        </w:rPr>
      </w:pPr>
      <w:r>
        <w:rPr>
          <w:spacing w:val="-3"/>
          <w:sz w:val="28"/>
          <w:szCs w:val="28"/>
        </w:rPr>
        <w:t>国有资本经营预算支出情况表</w:t>
      </w:r>
    </w:p>
    <w:p>
      <w:pPr>
        <w:pStyle w:val="style0"/>
        <w:spacing w:lineRule="auto" w:line="219"/>
        <w:rPr>
          <w:sz w:val="28"/>
          <w:szCs w:val="28"/>
        </w:rPr>
        <w:sectPr>
          <w:footerReference w:type="default" r:id="rId45"/>
          <w:pgSz w:w="16838" w:h="11907" w:orient="portrait"/>
          <w:pgMar w:top="1012" w:right="540" w:bottom="1484" w:left="730" w:header="0" w:footer="1324" w:gutter="0"/>
          <w:cols w:space="720" w:num="1"/>
        </w:sectPr>
      </w:pPr>
    </w:p>
    <w:p>
      <w:pPr>
        <w:pStyle w:val="style0"/>
        <w:spacing w:before="10"/>
        <w:rPr/>
      </w:pPr>
    </w:p>
    <w:p>
      <w:pPr>
        <w:pStyle w:val="style0"/>
        <w:spacing w:before="10"/>
        <w:rPr/>
      </w:pPr>
    </w:p>
    <w:p>
      <w:pPr>
        <w:pStyle w:val="style0"/>
        <w:spacing w:before="10"/>
        <w:rPr/>
      </w:pPr>
    </w:p>
    <w:p>
      <w:pPr>
        <w:pStyle w:val="style0"/>
        <w:spacing w:before="10"/>
        <w:rPr/>
      </w:pPr>
    </w:p>
    <w:p>
      <w:pPr>
        <w:pStyle w:val="style0"/>
        <w:spacing w:before="10"/>
        <w:rPr/>
      </w:pPr>
    </w:p>
    <w:p>
      <w:pPr>
        <w:pStyle w:val="style0"/>
        <w:spacing w:before="10"/>
        <w:rPr/>
      </w:pPr>
    </w:p>
    <w:p>
      <w:pPr>
        <w:pStyle w:val="style0"/>
        <w:spacing w:before="9"/>
        <w:rPr/>
      </w:pPr>
    </w:p>
    <w:p>
      <w:pPr>
        <w:pStyle w:val="style0"/>
        <w:spacing w:before="9"/>
        <w:rPr/>
      </w:pPr>
    </w:p>
    <w:p>
      <w:pPr>
        <w:pStyle w:val="style0"/>
        <w:rPr/>
        <w:sectPr>
          <w:footerReference w:type="default" r:id="rId46"/>
          <w:pgSz w:w="16838" w:h="11907" w:orient="portrait"/>
          <w:pgMar w:top="1012" w:right="540" w:bottom="1484" w:left="730" w:header="0" w:footer="1324" w:gutter="0"/>
          <w:cols w:equalWidth="0" w:num="1">
            <w:col w:w="15566"/>
          </w:cols>
        </w:sectPr>
      </w:pPr>
    </w:p>
    <w:p>
      <w:pPr>
        <w:pStyle w:val="style66"/>
        <w:spacing w:before="33" w:lineRule="auto" w:line="220"/>
        <w:ind w:left="222"/>
        <w:rPr>
          <w:sz w:val="17"/>
          <w:szCs w:val="17"/>
        </w:rPr>
      </w:pPr>
      <w:r>
        <w:rPr>
          <w:spacing w:val="-1"/>
          <w:sz w:val="17"/>
          <w:szCs w:val="17"/>
        </w:rPr>
        <w:t>单位名称：环江毛南族自治县龙岩乡中心小学</w:t>
      </w:r>
    </w:p>
    <w:p>
      <w:pPr>
        <w:pStyle w:val="style66"/>
        <w:spacing w:before="185" w:lineRule="auto" w:line="185"/>
        <w:ind w:left="222"/>
        <w:rPr>
          <w:sz w:val="17"/>
          <w:szCs w:val="17"/>
        </w:rPr>
      </w:pPr>
      <w:r>
        <w:rPr>
          <w:spacing w:val="-2"/>
          <w:sz w:val="17"/>
          <w:szCs w:val="17"/>
        </w:rPr>
        <w:t>单位：万元</w:t>
      </w:r>
    </w:p>
    <w:p>
      <w:pPr>
        <w:pStyle w:val="style0"/>
        <w:spacing w:lineRule="auto" w:line="14"/>
        <w:rPr>
          <w:rFonts w:ascii="Arial"/>
          <w:sz w:val="2"/>
        </w:rPr>
      </w:pPr>
      <w:r>
        <w:rPr>
          <w:rFonts w:ascii="Arial" w:cs="Arial" w:eastAsia="Arial" w:hAnsi="Arial"/>
          <w:sz w:val="2"/>
          <w:szCs w:val="2"/>
        </w:rPr>
        <w:br w:type="column"/>
      </w:r>
    </w:p>
    <w:p>
      <w:pPr>
        <w:pStyle w:val="style66"/>
        <w:spacing w:before="32" w:lineRule="auto" w:line="220"/>
        <w:rPr>
          <w:sz w:val="17"/>
          <w:szCs w:val="17"/>
        </w:rPr>
      </w:pPr>
      <w:r>
        <w:rPr>
          <w:spacing w:val="-2"/>
          <w:sz w:val="17"/>
          <w:szCs w:val="17"/>
        </w:rPr>
        <w:t>单位：万元</w:t>
      </w:r>
    </w:p>
    <w:p>
      <w:pPr>
        <w:pStyle w:val="style0"/>
        <w:spacing w:lineRule="auto" w:line="220"/>
        <w:rPr>
          <w:sz w:val="17"/>
          <w:szCs w:val="17"/>
        </w:rPr>
        <w:sectPr>
          <w:type w:val="continuous"/>
          <w:pgSz w:w="16838" w:h="11907" w:orient="portrait"/>
          <w:pgMar w:top="1012" w:right="540" w:bottom="1484" w:left="730" w:header="0" w:footer="1324" w:gutter="0"/>
          <w:cols w:equalWidth="0" w:num="2">
            <w:col w:w="13517" w:space="100"/>
            <w:col w:w="1950"/>
          </w:cols>
        </w:sectPr>
      </w:pPr>
    </w:p>
    <w:tbl>
      <w:tblPr>
        <w:tblStyle w:val="style4097"/>
        <w:tblW w:w="155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2529"/>
        <w:gridCol w:w="2159"/>
        <w:gridCol w:w="2161"/>
        <w:gridCol w:w="2220"/>
        <w:gridCol w:w="2161"/>
        <w:gridCol w:w="2161"/>
        <w:gridCol w:w="2165"/>
      </w:tblGrid>
      <w:tr>
        <w:trPr>
          <w:trHeight w:val="196" w:hRule="atLeast"/>
        </w:trPr>
        <w:tc>
          <w:tcPr>
            <w:tcW w:w="2529" w:type="dxa"/>
            <w:vMerge w:val="restart"/>
            <w:tcBorders>
              <w:bottom w:val="nil"/>
            </w:tcBorders>
          </w:tcPr>
          <w:p>
            <w:pPr>
              <w:pStyle w:val="style0"/>
              <w:spacing w:before="22" w:lineRule="auto" w:line="219"/>
              <w:ind w:left="925"/>
              <w:rPr>
                <w:rFonts w:ascii="宋体" w:cs="宋体" w:eastAsia="宋体" w:hAnsi="宋体"/>
                <w:sz w:val="17"/>
                <w:szCs w:val="17"/>
              </w:rPr>
            </w:pPr>
            <w:r>
              <w:rPr>
                <w:rFonts w:ascii="宋体" w:cs="宋体" w:eastAsia="宋体" w:hAnsi="宋体"/>
                <w:spacing w:val="-2"/>
                <w:sz w:val="17"/>
                <w:szCs w:val="17"/>
              </w:rPr>
              <w:t>科目编码</w:t>
            </w:r>
          </w:p>
        </w:tc>
        <w:tc>
          <w:tcPr>
            <w:tcW w:w="2159" w:type="dxa"/>
            <w:vMerge w:val="restart"/>
            <w:tcBorders>
              <w:bottom w:val="nil"/>
            </w:tcBorders>
          </w:tcPr>
          <w:p>
            <w:pPr>
              <w:pStyle w:val="style0"/>
              <w:spacing w:before="22" w:lineRule="auto" w:line="220"/>
              <w:ind w:left="402"/>
              <w:rPr>
                <w:rFonts w:ascii="宋体" w:cs="宋体" w:eastAsia="宋体" w:hAnsi="宋体"/>
                <w:sz w:val="17"/>
                <w:szCs w:val="17"/>
              </w:rPr>
            </w:pPr>
            <w:r>
              <w:rPr>
                <w:rFonts w:ascii="宋体" w:cs="宋体" w:eastAsia="宋体" w:hAnsi="宋体"/>
                <w:spacing w:val="-14"/>
                <w:sz w:val="17"/>
                <w:szCs w:val="17"/>
              </w:rPr>
              <w:t>部门（单位）</w:t>
            </w:r>
            <w:r>
              <w:rPr>
                <w:rFonts w:ascii="宋体" w:cs="宋体" w:eastAsia="宋体" w:hAnsi="宋体"/>
                <w:spacing w:val="20"/>
                <w:sz w:val="17"/>
                <w:szCs w:val="17"/>
              </w:rPr>
              <w:t xml:space="preserve"> </w:t>
            </w:r>
            <w:r>
              <w:rPr>
                <w:rFonts w:ascii="宋体" w:cs="宋体" w:eastAsia="宋体" w:hAnsi="宋体"/>
                <w:spacing w:val="-14"/>
                <w:sz w:val="17"/>
                <w:szCs w:val="17"/>
              </w:rPr>
              <w:t>代码</w:t>
            </w:r>
          </w:p>
        </w:tc>
        <w:tc>
          <w:tcPr>
            <w:tcW w:w="2161" w:type="dxa"/>
            <w:vMerge w:val="restart"/>
            <w:tcBorders>
              <w:bottom w:val="nil"/>
            </w:tcBorders>
          </w:tcPr>
          <w:p>
            <w:pPr>
              <w:pStyle w:val="style0"/>
              <w:spacing w:before="22" w:lineRule="auto" w:line="198"/>
              <w:ind w:left="489" w:right="148" w:hanging="340"/>
              <w:rPr>
                <w:rFonts w:ascii="宋体" w:cs="宋体" w:eastAsia="宋体" w:hAnsi="宋体"/>
                <w:sz w:val="17"/>
                <w:szCs w:val="17"/>
              </w:rPr>
            </w:pPr>
            <w:r>
              <w:rPr>
                <w:rFonts w:ascii="宋体" w:cs="宋体" w:eastAsia="宋体" w:hAnsi="宋体"/>
                <w:spacing w:val="-2"/>
                <w:sz w:val="17"/>
                <w:szCs w:val="17"/>
              </w:rPr>
              <w:t>部门（单位）名称（功能</w:t>
            </w:r>
            <w:r>
              <w:rPr>
                <w:rFonts w:ascii="宋体" w:cs="宋体" w:eastAsia="宋体" w:hAnsi="宋体"/>
                <w:spacing w:val="3"/>
                <w:sz w:val="17"/>
                <w:szCs w:val="17"/>
              </w:rPr>
              <w:t xml:space="preserve"> </w:t>
            </w:r>
            <w:r>
              <w:rPr>
                <w:rFonts w:ascii="宋体" w:cs="宋体" w:eastAsia="宋体" w:hAnsi="宋体"/>
                <w:spacing w:val="-2"/>
                <w:sz w:val="17"/>
                <w:szCs w:val="17"/>
              </w:rPr>
              <w:t>分类科目名称）</w:t>
            </w:r>
          </w:p>
        </w:tc>
        <w:tc>
          <w:tcPr>
            <w:tcW w:w="2220" w:type="dxa"/>
            <w:tcBorders/>
          </w:tcPr>
          <w:p>
            <w:pPr>
              <w:pStyle w:val="style0"/>
              <w:spacing w:before="23" w:lineRule="auto" w:line="177"/>
              <w:ind w:left="944"/>
              <w:rPr>
                <w:rFonts w:ascii="宋体" w:cs="宋体" w:eastAsia="宋体" w:hAnsi="宋体"/>
                <w:sz w:val="17"/>
                <w:szCs w:val="17"/>
              </w:rPr>
            </w:pPr>
            <w:r>
              <w:rPr>
                <w:rFonts w:ascii="宋体" w:cs="宋体" w:eastAsia="宋体" w:hAnsi="宋体"/>
                <w:spacing w:val="-2"/>
                <w:sz w:val="17"/>
                <w:szCs w:val="17"/>
              </w:rPr>
              <w:t>合计</w:t>
            </w:r>
          </w:p>
        </w:tc>
        <w:tc>
          <w:tcPr>
            <w:tcW w:w="2161" w:type="dxa"/>
            <w:tcBorders/>
          </w:tcPr>
          <w:p>
            <w:pPr>
              <w:pStyle w:val="style0"/>
              <w:spacing w:before="23" w:lineRule="auto" w:line="177"/>
              <w:ind w:left="745"/>
              <w:rPr>
                <w:rFonts w:ascii="宋体" w:cs="宋体" w:eastAsia="宋体" w:hAnsi="宋体"/>
                <w:sz w:val="17"/>
                <w:szCs w:val="17"/>
              </w:rPr>
            </w:pPr>
            <w:r>
              <w:rPr>
                <w:rFonts w:ascii="宋体" w:cs="宋体" w:eastAsia="宋体" w:hAnsi="宋体"/>
                <w:spacing w:val="-2"/>
                <w:sz w:val="17"/>
                <w:szCs w:val="17"/>
              </w:rPr>
              <w:t>基本支出</w:t>
            </w:r>
          </w:p>
        </w:tc>
        <w:tc>
          <w:tcPr>
            <w:tcW w:w="2161" w:type="dxa"/>
            <w:tcBorders/>
          </w:tcPr>
          <w:p>
            <w:pPr>
              <w:pStyle w:val="style0"/>
              <w:spacing w:before="23" w:lineRule="auto" w:line="177"/>
              <w:ind w:left="749"/>
              <w:rPr>
                <w:rFonts w:ascii="宋体" w:cs="宋体" w:eastAsia="宋体" w:hAnsi="宋体"/>
                <w:sz w:val="17"/>
                <w:szCs w:val="17"/>
              </w:rPr>
            </w:pPr>
            <w:r>
              <w:rPr>
                <w:rFonts w:ascii="宋体" w:cs="宋体" w:eastAsia="宋体" w:hAnsi="宋体"/>
                <w:spacing w:val="-2"/>
                <w:sz w:val="17"/>
                <w:szCs w:val="17"/>
              </w:rPr>
              <w:t>项目支出</w:t>
            </w:r>
          </w:p>
        </w:tc>
        <w:tc>
          <w:tcPr>
            <w:tcW w:w="2165" w:type="dxa"/>
            <w:tcBorders/>
          </w:tcPr>
          <w:p>
            <w:pPr>
              <w:pStyle w:val="style0"/>
              <w:spacing w:before="23" w:lineRule="auto" w:line="177"/>
              <w:ind w:left="581"/>
              <w:rPr>
                <w:rFonts w:ascii="宋体" w:cs="宋体" w:eastAsia="宋体" w:hAnsi="宋体"/>
                <w:sz w:val="17"/>
                <w:szCs w:val="17"/>
              </w:rPr>
            </w:pPr>
            <w:r>
              <w:rPr>
                <w:rFonts w:ascii="宋体" w:cs="宋体" w:eastAsia="宋体" w:hAnsi="宋体"/>
                <w:spacing w:val="-2"/>
                <w:sz w:val="17"/>
                <w:szCs w:val="17"/>
              </w:rPr>
              <w:t>结转下年支出</w:t>
            </w:r>
          </w:p>
        </w:tc>
      </w:tr>
      <w:tr>
        <w:tblPrEx/>
        <w:trPr>
          <w:trHeight w:val="191" w:hRule="atLeast"/>
        </w:trPr>
        <w:tc>
          <w:tcPr>
            <w:tcW w:w="2529" w:type="dxa"/>
            <w:vMerge w:val="continue"/>
            <w:tcBorders>
              <w:top w:val="nil"/>
            </w:tcBorders>
          </w:tcPr>
          <w:p>
            <w:pPr>
              <w:pStyle w:val="style0"/>
              <w:rPr>
                <w:rFonts w:ascii="Arial"/>
                <w:sz w:val="21"/>
              </w:rPr>
            </w:pPr>
          </w:p>
        </w:tc>
        <w:tc>
          <w:tcPr>
            <w:tcW w:w="2159" w:type="dxa"/>
            <w:vMerge w:val="continue"/>
            <w:tcBorders>
              <w:top w:val="nil"/>
            </w:tcBorders>
          </w:tcPr>
          <w:p>
            <w:pPr>
              <w:pStyle w:val="style0"/>
              <w:rPr>
                <w:rFonts w:ascii="Arial"/>
                <w:sz w:val="21"/>
              </w:rPr>
            </w:pPr>
          </w:p>
        </w:tc>
        <w:tc>
          <w:tcPr>
            <w:tcW w:w="2161" w:type="dxa"/>
            <w:vMerge w:val="continue"/>
            <w:tcBorders>
              <w:top w:val="nil"/>
            </w:tcBorders>
          </w:tcPr>
          <w:p>
            <w:pPr>
              <w:pStyle w:val="style0"/>
              <w:rPr>
                <w:rFonts w:ascii="Arial"/>
                <w:sz w:val="21"/>
              </w:rPr>
            </w:pPr>
          </w:p>
        </w:tc>
        <w:tc>
          <w:tcPr>
            <w:tcW w:w="2220" w:type="dxa"/>
            <w:tcBorders/>
          </w:tcPr>
          <w:p>
            <w:pPr>
              <w:pStyle w:val="style0"/>
              <w:spacing w:before="40" w:lineRule="auto" w:line="172"/>
              <w:ind w:left="1076"/>
              <w:rPr>
                <w:rFonts w:ascii="Times New Roman" w:cs="Times New Roman" w:eastAsia="Times New Roman" w:hAnsi="Times New Roman"/>
                <w:sz w:val="17"/>
                <w:szCs w:val="17"/>
              </w:rPr>
            </w:pPr>
            <w:r>
              <w:rPr>
                <w:rFonts w:ascii="Times New Roman" w:cs="Times New Roman" w:eastAsia="Times New Roman" w:hAnsi="Times New Roman"/>
                <w:b/>
                <w:bCs/>
                <w:sz w:val="17"/>
                <w:szCs w:val="17"/>
              </w:rPr>
              <w:t>1</w:t>
            </w:r>
          </w:p>
        </w:tc>
        <w:tc>
          <w:tcPr>
            <w:tcW w:w="2161" w:type="dxa"/>
            <w:tcBorders/>
          </w:tcPr>
          <w:p>
            <w:pPr>
              <w:pStyle w:val="style0"/>
              <w:spacing w:before="40" w:lineRule="auto" w:line="172"/>
              <w:ind w:left="1041"/>
              <w:rPr>
                <w:rFonts w:ascii="Times New Roman" w:cs="Times New Roman" w:eastAsia="Times New Roman" w:hAnsi="Times New Roman"/>
                <w:sz w:val="17"/>
                <w:szCs w:val="17"/>
              </w:rPr>
            </w:pPr>
            <w:r>
              <w:rPr>
                <w:rFonts w:ascii="Times New Roman" w:cs="Times New Roman" w:eastAsia="Times New Roman" w:hAnsi="Times New Roman"/>
                <w:b/>
                <w:bCs/>
                <w:sz w:val="17"/>
                <w:szCs w:val="17"/>
              </w:rPr>
              <w:t>2</w:t>
            </w:r>
          </w:p>
        </w:tc>
        <w:tc>
          <w:tcPr>
            <w:tcW w:w="2161" w:type="dxa"/>
            <w:tcBorders/>
          </w:tcPr>
          <w:p>
            <w:pPr>
              <w:pStyle w:val="style0"/>
              <w:spacing w:before="40" w:lineRule="auto" w:line="172"/>
              <w:ind w:left="1039"/>
              <w:rPr>
                <w:rFonts w:ascii="Times New Roman" w:cs="Times New Roman" w:eastAsia="Times New Roman" w:hAnsi="Times New Roman"/>
                <w:sz w:val="17"/>
                <w:szCs w:val="17"/>
              </w:rPr>
            </w:pPr>
            <w:r>
              <w:rPr>
                <w:rFonts w:ascii="Times New Roman" w:cs="Times New Roman" w:eastAsia="Times New Roman" w:hAnsi="Times New Roman"/>
                <w:b/>
                <w:bCs/>
                <w:sz w:val="17"/>
                <w:szCs w:val="17"/>
              </w:rPr>
              <w:t>3</w:t>
            </w:r>
          </w:p>
        </w:tc>
        <w:tc>
          <w:tcPr>
            <w:tcW w:w="2165" w:type="dxa"/>
            <w:tcBorders/>
          </w:tcPr>
          <w:p>
            <w:pPr>
              <w:pStyle w:val="style0"/>
              <w:spacing w:before="40" w:lineRule="auto" w:line="172"/>
              <w:ind w:left="1042"/>
              <w:rPr>
                <w:rFonts w:ascii="Times New Roman" w:cs="Times New Roman" w:eastAsia="Times New Roman" w:hAnsi="Times New Roman"/>
                <w:sz w:val="17"/>
                <w:szCs w:val="17"/>
              </w:rPr>
            </w:pPr>
            <w:r>
              <w:rPr>
                <w:rFonts w:ascii="Times New Roman" w:cs="Times New Roman" w:eastAsia="Times New Roman" w:hAnsi="Times New Roman"/>
                <w:b/>
                <w:bCs/>
                <w:sz w:val="17"/>
                <w:szCs w:val="17"/>
              </w:rPr>
              <w:t>4</w:t>
            </w:r>
          </w:p>
        </w:tc>
      </w:tr>
      <w:tr>
        <w:tblPrEx/>
        <w:trPr>
          <w:trHeight w:val="277" w:hRule="atLeast"/>
        </w:trPr>
        <w:tc>
          <w:tcPr>
            <w:tcW w:w="2529" w:type="dxa"/>
            <w:tcBorders/>
          </w:tcPr>
          <w:p>
            <w:pPr>
              <w:pStyle w:val="style0"/>
              <w:rPr>
                <w:rFonts w:ascii="Arial"/>
                <w:sz w:val="21"/>
              </w:rPr>
            </w:pPr>
          </w:p>
        </w:tc>
        <w:tc>
          <w:tcPr>
            <w:tcW w:w="2159" w:type="dxa"/>
            <w:tcBorders/>
          </w:tcPr>
          <w:p>
            <w:pPr>
              <w:pStyle w:val="style0"/>
              <w:rPr>
                <w:rFonts w:ascii="Arial"/>
                <w:sz w:val="21"/>
              </w:rPr>
            </w:pPr>
          </w:p>
        </w:tc>
        <w:tc>
          <w:tcPr>
            <w:tcW w:w="2161" w:type="dxa"/>
            <w:tcBorders/>
          </w:tcPr>
          <w:p>
            <w:pPr>
              <w:pStyle w:val="style0"/>
              <w:spacing w:before="66" w:lineRule="auto" w:line="218"/>
              <w:ind w:left="110"/>
              <w:rPr>
                <w:rFonts w:ascii="宋体" w:cs="宋体" w:eastAsia="宋体" w:hAnsi="宋体"/>
                <w:sz w:val="17"/>
                <w:szCs w:val="17"/>
              </w:rPr>
            </w:pPr>
            <w:r>
              <w:rPr>
                <w:rFonts w:ascii="宋体" w:cs="宋体" w:eastAsia="宋体" w:hAnsi="宋体"/>
                <w:spacing w:val="-2"/>
                <w:sz w:val="17"/>
                <w:szCs w:val="17"/>
              </w:rPr>
              <w:t>合计</w:t>
            </w:r>
          </w:p>
        </w:tc>
        <w:tc>
          <w:tcPr>
            <w:tcW w:w="2220" w:type="dxa"/>
            <w:tcBorders/>
          </w:tcPr>
          <w:p>
            <w:pPr>
              <w:pStyle w:val="style0"/>
              <w:spacing w:before="85" w:lineRule="auto" w:line="186"/>
              <w:ind w:left="1819"/>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2161" w:type="dxa"/>
            <w:tcBorders/>
          </w:tcPr>
          <w:p>
            <w:pPr>
              <w:pStyle w:val="style0"/>
              <w:spacing w:before="85" w:lineRule="auto" w:line="186"/>
              <w:ind w:left="1761"/>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2161" w:type="dxa"/>
            <w:tcBorders/>
          </w:tcPr>
          <w:p>
            <w:pPr>
              <w:pStyle w:val="style0"/>
              <w:spacing w:before="85" w:lineRule="auto" w:line="186"/>
              <w:ind w:left="1761"/>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c>
          <w:tcPr>
            <w:tcW w:w="2165" w:type="dxa"/>
            <w:tcBorders/>
          </w:tcPr>
          <w:p>
            <w:pPr>
              <w:pStyle w:val="style0"/>
              <w:spacing w:before="85" w:lineRule="auto" w:line="186"/>
              <w:ind w:left="1763"/>
              <w:rPr>
                <w:rFonts w:ascii="Times New Roman" w:cs="Times New Roman" w:eastAsia="Times New Roman" w:hAnsi="Times New Roman"/>
                <w:sz w:val="17"/>
                <w:szCs w:val="17"/>
              </w:rPr>
            </w:pPr>
            <w:r>
              <w:rPr>
                <w:rFonts w:ascii="Times New Roman" w:cs="Times New Roman" w:eastAsia="Times New Roman" w:hAnsi="Times New Roman"/>
                <w:b/>
                <w:bCs/>
                <w:spacing w:val="-2"/>
                <w:sz w:val="17"/>
                <w:szCs w:val="17"/>
              </w:rPr>
              <w:t>0.00</w:t>
            </w:r>
          </w:p>
        </w:tc>
      </w:tr>
    </w:tbl>
    <w:p>
      <w:pPr>
        <w:pStyle w:val="style66"/>
        <w:spacing w:before="95" w:lineRule="auto" w:line="185"/>
        <w:ind w:left="792"/>
        <w:rPr>
          <w:sz w:val="17"/>
          <w:szCs w:val="17"/>
        </w:rPr>
      </w:pPr>
      <w:r>
        <w:rPr>
          <w:spacing w:val="-3"/>
          <w:sz w:val="17"/>
          <w:szCs w:val="17"/>
        </w:rPr>
        <w:t>注：本报表金额单位转换时可能存在四舍五入尾数误差。本部门</w:t>
      </w:r>
      <w:r>
        <w:rPr>
          <w:spacing w:val="-28"/>
          <w:sz w:val="17"/>
          <w:szCs w:val="17"/>
        </w:rPr>
        <w:t xml:space="preserve"> </w:t>
      </w:r>
      <w:r>
        <w:rPr>
          <w:rFonts w:ascii="Times New Roman" w:cs="Times New Roman" w:eastAsia="Times New Roman" w:hAnsi="Times New Roman"/>
          <w:b/>
          <w:bCs/>
          <w:spacing w:val="-3"/>
          <w:sz w:val="17"/>
          <w:szCs w:val="17"/>
        </w:rPr>
        <w:t xml:space="preserve">2024 </w:t>
      </w:r>
      <w:r>
        <w:rPr>
          <w:spacing w:val="-3"/>
          <w:sz w:val="17"/>
          <w:szCs w:val="17"/>
          <w14:textOutline w14:w="3598" w14:cmpd="sng" w14:cap="flat">
            <w14:solidFill>
              <w14:srgbClr w14:val="000000"/>
            </w14:solidFill>
            <w14:prstDash w14:val="solid"/>
            <w14:miter/>
          </w14:textOutline>
        </w:rPr>
        <w:t>年</w:t>
      </w:r>
      <w:r>
        <w:rPr>
          <w:spacing w:val="-3"/>
          <w:sz w:val="17"/>
          <w:szCs w:val="17"/>
        </w:rPr>
        <w:t>度没有国有资本经营预</w:t>
      </w:r>
      <w:r>
        <w:rPr>
          <w:spacing w:val="-4"/>
          <w:sz w:val="17"/>
          <w:szCs w:val="17"/>
        </w:rPr>
        <w:t>算支出，</w:t>
      </w:r>
      <w:r>
        <w:rPr>
          <w:spacing w:val="47"/>
          <w:w w:val="101"/>
          <w:sz w:val="17"/>
          <w:szCs w:val="17"/>
        </w:rPr>
        <w:t xml:space="preserve"> </w:t>
      </w:r>
      <w:r>
        <w:rPr>
          <w:spacing w:val="-4"/>
          <w:sz w:val="17"/>
          <w:szCs w:val="17"/>
        </w:rPr>
        <w:t>故本表无数据</w:t>
      </w:r>
    </w:p>
    <w:p>
      <w:pPr>
        <w:pStyle w:val="style0"/>
        <w:spacing w:lineRule="auto" w:line="185"/>
        <w:rPr>
          <w:sz w:val="17"/>
          <w:szCs w:val="17"/>
        </w:rPr>
        <w:sectPr>
          <w:type w:val="continuous"/>
          <w:pgSz w:w="16838" w:h="11907" w:orient="portrait"/>
          <w:pgMar w:top="1012" w:right="540" w:bottom="1484" w:left="730" w:header="0" w:footer="1324" w:gutter="0"/>
          <w:cols w:equalWidth="0" w:num="1">
            <w:col w:w="15566"/>
          </w:cols>
        </w:sect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0"/>
        <w:spacing w:lineRule="auto" w:line="274"/>
        <w:rPr>
          <w:rFonts w:ascii="Arial"/>
          <w:sz w:val="21"/>
        </w:rPr>
      </w:pPr>
    </w:p>
    <w:p>
      <w:pPr>
        <w:pStyle w:val="style66"/>
        <w:spacing w:before="84" w:lineRule="auto" w:line="220"/>
        <w:ind w:left="5713"/>
        <w:outlineLvl w:val="1"/>
        <w:rPr>
          <w:sz w:val="26"/>
          <w:szCs w:val="26"/>
        </w:rPr>
      </w:pPr>
      <w:r>
        <w:rPr>
          <w:spacing w:val="-2"/>
          <w:sz w:val="26"/>
          <w:szCs w:val="26"/>
        </w:rPr>
        <w:t>2024</w:t>
      </w:r>
      <w:r>
        <w:rPr>
          <w:spacing w:val="-58"/>
          <w:sz w:val="26"/>
          <w:szCs w:val="26"/>
        </w:rPr>
        <w:t xml:space="preserve"> </w:t>
      </w:r>
      <w:r>
        <w:rPr>
          <w:spacing w:val="-2"/>
          <w:sz w:val="26"/>
          <w:szCs w:val="26"/>
        </w:rPr>
        <w:t>年度预算项目绩效目标公开表</w:t>
      </w:r>
    </w:p>
    <w:p>
      <w:pPr>
        <w:pStyle w:val="style0"/>
        <w:spacing w:lineRule="exact" w:line="180"/>
        <w:rPr/>
      </w:pPr>
    </w:p>
    <w:p>
      <w:pPr>
        <w:pStyle w:val="style0"/>
        <w:spacing w:lineRule="exact" w:line="180"/>
        <w:rPr/>
        <w:sectPr>
          <w:footerReference w:type="default" r:id="rId47"/>
          <w:pgSz w:w="16838" w:h="11907" w:orient="portrait"/>
          <w:pgMar w:top="1012" w:right="758" w:bottom="1484" w:left="730" w:header="0" w:footer="1324" w:gutter="0"/>
          <w:cols w:equalWidth="0" w:num="1">
            <w:col w:w="15349"/>
          </w:cols>
        </w:sectPr>
      </w:pPr>
    </w:p>
    <w:p>
      <w:pPr>
        <w:pStyle w:val="style66"/>
        <w:spacing w:before="33" w:lineRule="auto" w:line="185"/>
        <w:ind w:left="23"/>
        <w:rPr>
          <w:sz w:val="17"/>
          <w:szCs w:val="17"/>
        </w:rPr>
      </w:pPr>
      <w:r>
        <w:rPr>
          <w:spacing w:val="-1"/>
          <w:sz w:val="17"/>
          <w:szCs w:val="17"/>
        </w:rPr>
        <w:t>单位名称：环江毛南族自治县龙岩乡中心小学</w:t>
      </w:r>
    </w:p>
    <w:p>
      <w:pPr>
        <w:pStyle w:val="style0"/>
        <w:spacing w:lineRule="auto" w:line="14"/>
        <w:rPr>
          <w:rFonts w:ascii="Arial"/>
          <w:sz w:val="2"/>
        </w:rPr>
      </w:pPr>
      <w:r>
        <w:rPr>
          <w:rFonts w:ascii="Arial" w:cs="Arial" w:eastAsia="Arial" w:hAnsi="Arial"/>
          <w:sz w:val="2"/>
          <w:szCs w:val="2"/>
        </w:rPr>
        <w:br w:type="column"/>
      </w:r>
    </w:p>
    <w:p>
      <w:pPr>
        <w:pStyle w:val="style66"/>
        <w:spacing w:before="32" w:lineRule="auto" w:line="185"/>
        <w:rPr>
          <w:sz w:val="17"/>
          <w:szCs w:val="17"/>
        </w:rPr>
      </w:pPr>
      <w:r>
        <w:rPr>
          <w:spacing w:val="-2"/>
          <w:sz w:val="17"/>
          <w:szCs w:val="17"/>
        </w:rPr>
        <w:t>单位：万元</w:t>
      </w:r>
    </w:p>
    <w:p>
      <w:pPr>
        <w:pStyle w:val="style0"/>
        <w:spacing w:lineRule="auto" w:line="185"/>
        <w:rPr>
          <w:sz w:val="17"/>
          <w:szCs w:val="17"/>
        </w:rPr>
        <w:sectPr>
          <w:type w:val="continuous"/>
          <w:pgSz w:w="16838" w:h="11907" w:orient="portrait"/>
          <w:pgMar w:top="1012" w:right="758" w:bottom="1484" w:left="730" w:header="0" w:footer="1324" w:gutter="0"/>
          <w:cols w:equalWidth="0" w:num="2">
            <w:col w:w="13947" w:space="100"/>
            <w:col w:w="1302"/>
          </w:cols>
        </w:sectPr>
      </w:pPr>
    </w:p>
    <w:p>
      <w:pPr>
        <w:pStyle w:val="style0"/>
        <w:spacing w:lineRule="exact" w:line="153"/>
        <w:rPr/>
      </w:pPr>
    </w:p>
    <w:tbl>
      <w:tblPr>
        <w:tblStyle w:val="style4097"/>
        <w:tblW w:w="153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845"/>
        <w:gridCol w:w="2558"/>
        <w:gridCol w:w="3348"/>
        <w:gridCol w:w="1509"/>
        <w:gridCol w:w="6077"/>
      </w:tblGrid>
      <w:tr>
        <w:trPr>
          <w:trHeight w:val="847" w:hRule="atLeast"/>
        </w:trPr>
        <w:tc>
          <w:tcPr>
            <w:tcW w:w="1845" w:type="dxa"/>
            <w:tcBorders/>
          </w:tcPr>
          <w:p>
            <w:pPr>
              <w:pStyle w:val="style0"/>
              <w:spacing w:lineRule="auto" w:line="290"/>
              <w:rPr>
                <w:rFonts w:ascii="Arial"/>
                <w:sz w:val="21"/>
              </w:rPr>
            </w:pPr>
          </w:p>
          <w:p>
            <w:pPr>
              <w:pStyle w:val="style0"/>
              <w:spacing w:before="55" w:lineRule="auto" w:line="220"/>
              <w:ind w:left="585"/>
              <w:rPr>
                <w:rFonts w:ascii="宋体" w:cs="宋体" w:eastAsia="宋体" w:hAnsi="宋体"/>
                <w:sz w:val="17"/>
                <w:szCs w:val="17"/>
              </w:rPr>
            </w:pPr>
            <w:r>
              <w:rPr>
                <w:rFonts w:ascii="宋体" w:cs="宋体" w:eastAsia="宋体" w:hAnsi="宋体"/>
                <w:spacing w:val="-2"/>
                <w:sz w:val="17"/>
                <w:szCs w:val="17"/>
              </w:rPr>
              <w:t>单位代码</w:t>
            </w:r>
          </w:p>
        </w:tc>
        <w:tc>
          <w:tcPr>
            <w:tcW w:w="2558" w:type="dxa"/>
            <w:tcBorders/>
          </w:tcPr>
          <w:p>
            <w:pPr>
              <w:pStyle w:val="style0"/>
              <w:spacing w:lineRule="auto" w:line="290"/>
              <w:rPr>
                <w:rFonts w:ascii="Arial"/>
                <w:sz w:val="21"/>
              </w:rPr>
            </w:pPr>
          </w:p>
          <w:p>
            <w:pPr>
              <w:pStyle w:val="style0"/>
              <w:spacing w:before="56" w:lineRule="auto" w:line="220"/>
              <w:ind w:left="1061"/>
              <w:rPr>
                <w:rFonts w:ascii="宋体" w:cs="宋体" w:eastAsia="宋体" w:hAnsi="宋体"/>
                <w:sz w:val="17"/>
                <w:szCs w:val="17"/>
              </w:rPr>
            </w:pPr>
            <w:r>
              <w:rPr>
                <w:rFonts w:ascii="宋体" w:cs="宋体" w:eastAsia="宋体" w:hAnsi="宋体"/>
                <w:spacing w:val="-2"/>
                <w:sz w:val="17"/>
                <w:szCs w:val="17"/>
              </w:rPr>
              <w:t>单位名称</w:t>
            </w:r>
          </w:p>
        </w:tc>
        <w:tc>
          <w:tcPr>
            <w:tcW w:w="3348" w:type="dxa"/>
            <w:tcBorders/>
          </w:tcPr>
          <w:p>
            <w:pPr>
              <w:pStyle w:val="style0"/>
              <w:spacing w:lineRule="auto" w:line="290"/>
              <w:rPr>
                <w:rFonts w:ascii="Arial"/>
                <w:sz w:val="21"/>
              </w:rPr>
            </w:pPr>
          </w:p>
          <w:p>
            <w:pPr>
              <w:pStyle w:val="style0"/>
              <w:spacing w:before="56" w:lineRule="auto" w:line="220"/>
              <w:ind w:left="1339"/>
              <w:rPr>
                <w:rFonts w:ascii="宋体" w:cs="宋体" w:eastAsia="宋体" w:hAnsi="宋体"/>
                <w:sz w:val="17"/>
                <w:szCs w:val="17"/>
              </w:rPr>
            </w:pPr>
            <w:r>
              <w:rPr>
                <w:rFonts w:ascii="宋体" w:cs="宋体" w:eastAsia="宋体" w:hAnsi="宋体"/>
                <w:spacing w:val="-3"/>
                <w:sz w:val="17"/>
                <w:szCs w:val="17"/>
              </w:rPr>
              <w:t>项目名称</w:t>
            </w:r>
          </w:p>
        </w:tc>
        <w:tc>
          <w:tcPr>
            <w:tcW w:w="1509" w:type="dxa"/>
            <w:tcBorders/>
          </w:tcPr>
          <w:p>
            <w:pPr>
              <w:pStyle w:val="style0"/>
              <w:spacing w:lineRule="auto" w:line="290"/>
              <w:rPr>
                <w:rFonts w:ascii="Arial"/>
                <w:sz w:val="21"/>
              </w:rPr>
            </w:pPr>
          </w:p>
          <w:p>
            <w:pPr>
              <w:pStyle w:val="style0"/>
              <w:spacing w:before="55" w:lineRule="auto" w:line="220"/>
              <w:ind w:left="420"/>
              <w:rPr>
                <w:rFonts w:ascii="宋体" w:cs="宋体" w:eastAsia="宋体" w:hAnsi="宋体"/>
                <w:sz w:val="17"/>
                <w:szCs w:val="17"/>
              </w:rPr>
            </w:pPr>
            <w:r>
              <w:rPr>
                <w:rFonts w:ascii="宋体" w:cs="宋体" w:eastAsia="宋体" w:hAnsi="宋体"/>
                <w:spacing w:val="-2"/>
                <w:sz w:val="17"/>
                <w:szCs w:val="17"/>
              </w:rPr>
              <w:t>预算金额</w:t>
            </w:r>
          </w:p>
        </w:tc>
        <w:tc>
          <w:tcPr>
            <w:tcW w:w="6077" w:type="dxa"/>
            <w:tcBorders/>
          </w:tcPr>
          <w:p>
            <w:pPr>
              <w:pStyle w:val="style0"/>
              <w:spacing w:lineRule="auto" w:line="290"/>
              <w:rPr>
                <w:rFonts w:ascii="Arial"/>
                <w:sz w:val="21"/>
              </w:rPr>
            </w:pPr>
          </w:p>
          <w:p>
            <w:pPr>
              <w:pStyle w:val="style0"/>
              <w:spacing w:before="55" w:lineRule="auto" w:line="220"/>
              <w:ind w:left="2534"/>
              <w:rPr>
                <w:rFonts w:ascii="宋体" w:cs="宋体" w:eastAsia="宋体" w:hAnsi="宋体"/>
                <w:sz w:val="17"/>
                <w:szCs w:val="17"/>
              </w:rPr>
            </w:pPr>
            <w:r>
              <w:rPr>
                <w:rFonts w:ascii="宋体" w:cs="宋体" w:eastAsia="宋体" w:hAnsi="宋体"/>
                <w:spacing w:val="-2"/>
                <w:sz w:val="17"/>
                <w:szCs w:val="17"/>
              </w:rPr>
              <w:t>年度绩效目标</w:t>
            </w:r>
          </w:p>
        </w:tc>
      </w:tr>
      <w:tr>
        <w:tblPrEx/>
        <w:trPr>
          <w:trHeight w:val="425" w:hRule="atLeast"/>
        </w:trPr>
        <w:tc>
          <w:tcPr>
            <w:tcW w:w="1845" w:type="dxa"/>
            <w:tcBorders/>
          </w:tcPr>
          <w:p>
            <w:pPr>
              <w:pStyle w:val="style0"/>
              <w:spacing w:before="47" w:lineRule="auto" w:line="182"/>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201029</w:t>
            </w:r>
          </w:p>
        </w:tc>
        <w:tc>
          <w:tcPr>
            <w:tcW w:w="2558" w:type="dxa"/>
            <w:tcBorders/>
          </w:tcPr>
          <w:p>
            <w:pPr>
              <w:pStyle w:val="style0"/>
              <w:spacing w:before="19" w:lineRule="auto" w:line="215"/>
              <w:ind w:left="13" w:right="164" w:hanging="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环江毛南族自治县龙岩乡中心小</w:t>
            </w:r>
            <w:r>
              <w:rPr>
                <w:rFonts w:ascii="宋体" w:cs="宋体" w:eastAsia="宋体" w:hAnsi="宋体"/>
                <w:spacing w:val="6"/>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学</w:t>
            </w:r>
          </w:p>
        </w:tc>
        <w:tc>
          <w:tcPr>
            <w:tcW w:w="3348" w:type="dxa"/>
            <w:tcBorders/>
          </w:tcPr>
          <w:p>
            <w:pPr>
              <w:pStyle w:val="style0"/>
              <w:spacing w:before="39" w:lineRule="auto" w:line="204"/>
              <w:ind w:left="20" w:right="103" w:firstLine="6"/>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中央专项彩票公益金支持乡村学校少年宫经</w:t>
            </w:r>
            <w:r>
              <w:rPr>
                <w:rFonts w:ascii="宋体" w:cs="宋体" w:eastAsia="宋体" w:hAnsi="宋体"/>
                <w:spacing w:val="14"/>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费</w:t>
            </w:r>
          </w:p>
        </w:tc>
        <w:tc>
          <w:tcPr>
            <w:tcW w:w="1509" w:type="dxa"/>
            <w:tcBorders/>
          </w:tcPr>
          <w:p>
            <w:pPr>
              <w:pStyle w:val="style0"/>
              <w:spacing w:before="164" w:lineRule="auto" w:line="181"/>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0.02</w:t>
            </w:r>
          </w:p>
        </w:tc>
        <w:tc>
          <w:tcPr>
            <w:tcW w:w="6077" w:type="dxa"/>
            <w:tcBorders/>
          </w:tcPr>
          <w:p>
            <w:pPr>
              <w:pStyle w:val="style0"/>
              <w:spacing w:before="19" w:lineRule="auto" w:line="215"/>
              <w:ind w:left="122" w:right="1" w:hanging="80"/>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"广泛开展面向学生的少年宫活动，参与的学生覆盖</w:t>
            </w:r>
            <w:r>
              <w:rPr>
                <w:rFonts w:ascii="宋体" w:cs="宋体" w:eastAsia="宋体" w:hAnsi="宋体"/>
                <w:spacing w:val="-1"/>
                <w:sz w:val="17"/>
                <w:szCs w:val="17"/>
                <w14:textOutline w14:w="3598" w14:cmpd="sng" w14:cap="flat">
                  <w14:solidFill>
                    <w14:srgbClr w14:val="000000"/>
                  </w14:solidFill>
                  <w14:prstDash w14:val="solid"/>
                  <w14:miter/>
                </w14:textOutline>
              </w:rPr>
              <w:t>面广，解决乡村学校的经济负</w:t>
            </w:r>
            <w:r>
              <w:rPr>
                <w:rFonts w:ascii="宋体" w:cs="宋体" w:eastAsia="宋体" w:hAnsi="宋体"/>
                <w:sz w:val="17"/>
                <w:szCs w:val="17"/>
              </w:rPr>
              <w:t xml:space="preserve"> </w:t>
            </w:r>
            <w:r>
              <w:rPr>
                <w:rFonts w:ascii="宋体" w:cs="宋体" w:eastAsia="宋体" w:hAnsi="宋体"/>
                <w:spacing w:val="-1"/>
                <w:sz w:val="17"/>
                <w:szCs w:val="17"/>
                <w14:textOutline w14:w="3598" w14:cmpd="sng" w14:cap="flat">
                  <w14:solidFill>
                    <w14:srgbClr w14:val="000000"/>
                  </w14:solidFill>
                  <w14:prstDash w14:val="solid"/>
                  <w14:miter/>
                </w14:textOutline>
              </w:rPr>
              <w:t>担，保障学校教育教学正常运转，保障学生身心健康成长，促进教育均衡发展。</w:t>
            </w:r>
          </w:p>
        </w:tc>
      </w:tr>
      <w:tr>
        <w:tblPrEx/>
        <w:trPr>
          <w:trHeight w:val="427" w:hRule="atLeast"/>
        </w:trPr>
        <w:tc>
          <w:tcPr>
            <w:tcW w:w="1845" w:type="dxa"/>
            <w:tcBorders/>
          </w:tcPr>
          <w:p>
            <w:pPr>
              <w:pStyle w:val="style0"/>
              <w:spacing w:before="49" w:lineRule="auto" w:line="182"/>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201029</w:t>
            </w:r>
          </w:p>
        </w:tc>
        <w:tc>
          <w:tcPr>
            <w:tcW w:w="2558" w:type="dxa"/>
            <w:tcBorders/>
          </w:tcPr>
          <w:p>
            <w:pPr>
              <w:pStyle w:val="style0"/>
              <w:spacing w:before="21" w:lineRule="auto" w:line="215"/>
              <w:ind w:left="13" w:right="164" w:hanging="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环江毛南族自治县龙岩乡中心小</w:t>
            </w:r>
            <w:r>
              <w:rPr>
                <w:rFonts w:ascii="宋体" w:cs="宋体" w:eastAsia="宋体" w:hAnsi="宋体"/>
                <w:spacing w:val="6"/>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学</w:t>
            </w:r>
          </w:p>
        </w:tc>
        <w:tc>
          <w:tcPr>
            <w:tcW w:w="3348" w:type="dxa"/>
            <w:tcBorders/>
          </w:tcPr>
          <w:p>
            <w:pPr>
              <w:pStyle w:val="style0"/>
              <w:spacing w:before="137" w:lineRule="auto" w:line="220"/>
              <w:ind w:left="1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义务教育中央级公用经费</w:t>
            </w:r>
          </w:p>
        </w:tc>
        <w:tc>
          <w:tcPr>
            <w:tcW w:w="1509" w:type="dxa"/>
            <w:tcBorders/>
          </w:tcPr>
          <w:p>
            <w:pPr>
              <w:pStyle w:val="style0"/>
              <w:spacing w:before="165" w:lineRule="auto" w:line="182"/>
              <w:ind w:left="17"/>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3.71</w:t>
            </w:r>
          </w:p>
        </w:tc>
        <w:tc>
          <w:tcPr>
            <w:tcW w:w="6077" w:type="dxa"/>
            <w:tcBorders/>
          </w:tcPr>
          <w:p>
            <w:pPr>
              <w:pStyle w:val="style0"/>
              <w:spacing w:before="137" w:lineRule="auto" w:line="219"/>
              <w:ind w:right="1"/>
              <w:jc w:val="right"/>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保障学校正常运转，持续改善学校基本办学条件</w:t>
            </w:r>
            <w:r>
              <w:rPr>
                <w:rFonts w:ascii="宋体" w:cs="宋体" w:eastAsia="宋体" w:hAnsi="宋体"/>
                <w:spacing w:val="-1"/>
                <w:sz w:val="17"/>
                <w:szCs w:val="17"/>
                <w14:textOutline w14:w="3598" w14:cmpd="sng" w14:cap="flat">
                  <w14:solidFill>
                    <w14:srgbClr w14:val="000000"/>
                  </w14:solidFill>
                  <w14:prstDash w14:val="solid"/>
                  <w14:miter/>
                </w14:textOutline>
              </w:rPr>
              <w:t>，促进教育健康发展</w:t>
            </w:r>
          </w:p>
        </w:tc>
      </w:tr>
      <w:tr>
        <w:tblPrEx/>
        <w:trPr>
          <w:trHeight w:val="425" w:hRule="atLeast"/>
        </w:trPr>
        <w:tc>
          <w:tcPr>
            <w:tcW w:w="1845" w:type="dxa"/>
            <w:tcBorders/>
          </w:tcPr>
          <w:p>
            <w:pPr>
              <w:pStyle w:val="style0"/>
              <w:spacing w:before="49" w:lineRule="auto" w:line="182"/>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201029</w:t>
            </w:r>
          </w:p>
        </w:tc>
        <w:tc>
          <w:tcPr>
            <w:tcW w:w="2558" w:type="dxa"/>
            <w:tcBorders/>
          </w:tcPr>
          <w:p>
            <w:pPr>
              <w:pStyle w:val="style0"/>
              <w:spacing w:before="20" w:lineRule="auto" w:line="214"/>
              <w:ind w:left="13" w:right="164" w:hanging="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环江毛南族自治县龙岩乡中心小</w:t>
            </w:r>
            <w:r>
              <w:rPr>
                <w:rFonts w:ascii="宋体" w:cs="宋体" w:eastAsia="宋体" w:hAnsi="宋体"/>
                <w:spacing w:val="6"/>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学</w:t>
            </w:r>
          </w:p>
        </w:tc>
        <w:tc>
          <w:tcPr>
            <w:tcW w:w="3348" w:type="dxa"/>
            <w:tcBorders/>
          </w:tcPr>
          <w:p>
            <w:pPr>
              <w:pStyle w:val="style0"/>
              <w:spacing w:before="137" w:lineRule="auto" w:line="220"/>
              <w:ind w:left="16"/>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营养改善计划膳食补助资金</w:t>
            </w:r>
          </w:p>
        </w:tc>
        <w:tc>
          <w:tcPr>
            <w:tcW w:w="1509" w:type="dxa"/>
            <w:tcBorders/>
          </w:tcPr>
          <w:p>
            <w:pPr>
              <w:pStyle w:val="style0"/>
              <w:spacing w:before="166" w:lineRule="auto" w:line="181"/>
              <w:ind w:left="17"/>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5.42</w:t>
            </w:r>
          </w:p>
        </w:tc>
        <w:tc>
          <w:tcPr>
            <w:tcW w:w="6077" w:type="dxa"/>
            <w:tcBorders/>
          </w:tcPr>
          <w:p>
            <w:pPr>
              <w:pStyle w:val="style0"/>
              <w:spacing w:before="20" w:lineRule="auto" w:line="214"/>
              <w:ind w:left="3553" w:right="1" w:hanging="3431"/>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通过学生营养改善计划膳食补助经费开支，解决家庭经济困难</w:t>
            </w:r>
            <w:r>
              <w:rPr>
                <w:rFonts w:ascii="宋体" w:cs="宋体" w:eastAsia="宋体" w:hAnsi="宋体"/>
                <w:spacing w:val="-1"/>
                <w:sz w:val="17"/>
                <w:szCs w:val="17"/>
                <w14:textOutline w14:w="3598" w14:cmpd="sng" w14:cap="flat">
                  <w14:solidFill>
                    <w14:srgbClr w14:val="000000"/>
                  </w14:solidFill>
                  <w14:prstDash w14:val="solid"/>
                  <w14:miter/>
                </w14:textOutline>
              </w:rPr>
              <w:t>生活问题，提高学</w:t>
            </w:r>
            <w:r>
              <w:rPr>
                <w:rFonts w:ascii="宋体" w:cs="宋体" w:eastAsia="宋体" w:hAnsi="宋体"/>
                <w:sz w:val="17"/>
                <w:szCs w:val="17"/>
              </w:rPr>
              <w:t xml:space="preserve"> </w:t>
            </w:r>
            <w:r>
              <w:rPr>
                <w:rFonts w:ascii="宋体" w:cs="宋体" w:eastAsia="宋体" w:hAnsi="宋体"/>
                <w:spacing w:val="-2"/>
                <w:sz w:val="17"/>
                <w:szCs w:val="17"/>
                <w14:textOutline w14:w="3598" w14:cmpd="sng" w14:cap="flat">
                  <w14:solidFill>
                    <w14:srgbClr w14:val="000000"/>
                  </w14:solidFill>
                  <w14:prstDash w14:val="solid"/>
                  <w14:miter/>
                </w14:textOutline>
              </w:rPr>
              <w:t>生的生活质量。</w:t>
            </w:r>
          </w:p>
        </w:tc>
      </w:tr>
      <w:tr>
        <w:tblPrEx/>
        <w:trPr>
          <w:trHeight w:val="427" w:hRule="atLeast"/>
        </w:trPr>
        <w:tc>
          <w:tcPr>
            <w:tcW w:w="1845" w:type="dxa"/>
            <w:tcBorders/>
          </w:tcPr>
          <w:p>
            <w:pPr>
              <w:pStyle w:val="style0"/>
              <w:spacing w:before="51" w:lineRule="auto" w:line="182"/>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201029</w:t>
            </w:r>
          </w:p>
        </w:tc>
        <w:tc>
          <w:tcPr>
            <w:tcW w:w="2558" w:type="dxa"/>
            <w:tcBorders/>
          </w:tcPr>
          <w:p>
            <w:pPr>
              <w:pStyle w:val="style0"/>
              <w:spacing w:before="22" w:lineRule="auto" w:line="214"/>
              <w:ind w:left="13" w:right="164" w:hanging="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环江毛南族自治县龙岩乡中心小</w:t>
            </w:r>
            <w:r>
              <w:rPr>
                <w:rFonts w:ascii="宋体" w:cs="宋体" w:eastAsia="宋体" w:hAnsi="宋体"/>
                <w:spacing w:val="6"/>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学</w:t>
            </w:r>
          </w:p>
        </w:tc>
        <w:tc>
          <w:tcPr>
            <w:tcW w:w="3348" w:type="dxa"/>
            <w:tcBorders/>
          </w:tcPr>
          <w:p>
            <w:pPr>
              <w:pStyle w:val="style0"/>
              <w:spacing w:before="139" w:lineRule="auto" w:line="219"/>
              <w:ind w:left="39"/>
              <w:rPr>
                <w:rFonts w:ascii="宋体" w:cs="宋体" w:eastAsia="宋体" w:hAnsi="宋体"/>
                <w:sz w:val="17"/>
                <w:szCs w:val="17"/>
              </w:rPr>
            </w:pPr>
            <w:r>
              <w:rPr>
                <w:rFonts w:ascii="宋体" w:cs="宋体" w:eastAsia="宋体" w:hAnsi="宋体"/>
                <w:spacing w:val="-3"/>
                <w:sz w:val="17"/>
                <w:szCs w:val="17"/>
                <w14:textOutline w14:w="3598" w14:cmpd="sng" w14:cap="flat">
                  <w14:solidFill>
                    <w14:srgbClr w14:val="000000"/>
                  </w14:solidFill>
                  <w14:prstDash w14:val="solid"/>
                  <w14:miter/>
                </w14:textOutline>
              </w:rPr>
              <w:t>自治区级乡村教师生活补助</w:t>
            </w:r>
          </w:p>
        </w:tc>
        <w:tc>
          <w:tcPr>
            <w:tcW w:w="1509" w:type="dxa"/>
            <w:tcBorders/>
          </w:tcPr>
          <w:p>
            <w:pPr>
              <w:pStyle w:val="style0"/>
              <w:spacing w:before="168" w:lineRule="auto" w:line="181"/>
              <w:ind w:left="17"/>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5.58</w:t>
            </w:r>
          </w:p>
        </w:tc>
        <w:tc>
          <w:tcPr>
            <w:tcW w:w="6077" w:type="dxa"/>
            <w:tcBorders/>
          </w:tcPr>
          <w:p>
            <w:pPr>
              <w:pStyle w:val="style0"/>
              <w:spacing w:before="139" w:lineRule="auto" w:line="219"/>
              <w:ind w:right="23"/>
              <w:jc w:val="right"/>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提高教职工的生活水平，提高教师职业幸福感，促进教育事业发展。</w:t>
            </w:r>
          </w:p>
        </w:tc>
      </w:tr>
      <w:tr>
        <w:tblPrEx/>
        <w:trPr>
          <w:trHeight w:val="425" w:hRule="atLeast"/>
        </w:trPr>
        <w:tc>
          <w:tcPr>
            <w:tcW w:w="1845" w:type="dxa"/>
            <w:tcBorders/>
          </w:tcPr>
          <w:p>
            <w:pPr>
              <w:pStyle w:val="style0"/>
              <w:spacing w:before="51" w:lineRule="auto" w:line="182"/>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201029</w:t>
            </w:r>
          </w:p>
        </w:tc>
        <w:tc>
          <w:tcPr>
            <w:tcW w:w="2558" w:type="dxa"/>
            <w:tcBorders/>
          </w:tcPr>
          <w:p>
            <w:pPr>
              <w:pStyle w:val="style0"/>
              <w:spacing w:before="24" w:lineRule="auto" w:line="212"/>
              <w:ind w:left="13" w:right="164" w:hanging="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环江毛南族自治县龙岩乡中心小</w:t>
            </w:r>
            <w:r>
              <w:rPr>
                <w:rFonts w:ascii="宋体" w:cs="宋体" w:eastAsia="宋体" w:hAnsi="宋体"/>
                <w:spacing w:val="6"/>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学</w:t>
            </w:r>
          </w:p>
        </w:tc>
        <w:tc>
          <w:tcPr>
            <w:tcW w:w="3348" w:type="dxa"/>
            <w:tcBorders/>
          </w:tcPr>
          <w:p>
            <w:pPr>
              <w:pStyle w:val="style0"/>
              <w:spacing w:before="140" w:lineRule="auto" w:line="220"/>
              <w:ind w:left="39"/>
              <w:rPr>
                <w:rFonts w:ascii="宋体" w:cs="宋体" w:eastAsia="宋体" w:hAnsi="宋体"/>
                <w:sz w:val="17"/>
                <w:szCs w:val="17"/>
              </w:rPr>
            </w:pPr>
            <w:r>
              <w:rPr>
                <w:rFonts w:ascii="宋体" w:cs="宋体" w:eastAsia="宋体" w:hAnsi="宋体"/>
                <w:spacing w:val="-5"/>
                <w:sz w:val="17"/>
                <w:szCs w:val="17"/>
                <w14:textOutline w14:w="3598" w14:cmpd="sng" w14:cap="flat">
                  <w14:solidFill>
                    <w14:srgbClr w14:val="000000"/>
                  </w14:solidFill>
                  <w14:prstDash w14:val="solid"/>
                  <w14:miter/>
                </w14:textOutline>
              </w:rPr>
              <w:t>自治区公用经费</w:t>
            </w:r>
          </w:p>
        </w:tc>
        <w:tc>
          <w:tcPr>
            <w:tcW w:w="1509" w:type="dxa"/>
            <w:tcBorders/>
          </w:tcPr>
          <w:p>
            <w:pPr>
              <w:pStyle w:val="style0"/>
              <w:spacing w:before="168" w:lineRule="auto" w:line="181"/>
              <w:ind w:left="17"/>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3.47</w:t>
            </w:r>
          </w:p>
        </w:tc>
        <w:tc>
          <w:tcPr>
            <w:tcW w:w="6077" w:type="dxa"/>
            <w:tcBorders/>
          </w:tcPr>
          <w:p>
            <w:pPr>
              <w:pStyle w:val="style0"/>
              <w:spacing w:before="23" w:lineRule="auto" w:line="219"/>
              <w:ind w:left="193"/>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保障学校正常运转，持续改善学校基本办学条件</w:t>
            </w:r>
            <w:r>
              <w:rPr>
                <w:rFonts w:ascii="宋体" w:cs="宋体" w:eastAsia="宋体" w:hAnsi="宋体"/>
                <w:spacing w:val="-1"/>
                <w:sz w:val="17"/>
                <w:szCs w:val="17"/>
                <w14:textOutline w14:w="3598" w14:cmpd="sng" w14:cap="flat">
                  <w14:solidFill>
                    <w14:srgbClr w14:val="000000"/>
                  </w14:solidFill>
                  <w14:prstDash w14:val="solid"/>
                  <w14:miter/>
                </w14:textOutline>
              </w:rPr>
              <w:t>，促进教育健康发展</w:t>
            </w:r>
          </w:p>
        </w:tc>
      </w:tr>
      <w:tr>
        <w:tblPrEx/>
        <w:trPr>
          <w:trHeight w:val="427" w:hRule="atLeast"/>
        </w:trPr>
        <w:tc>
          <w:tcPr>
            <w:tcW w:w="1845" w:type="dxa"/>
            <w:tcBorders/>
          </w:tcPr>
          <w:p>
            <w:pPr>
              <w:pStyle w:val="style0"/>
              <w:spacing w:before="53" w:lineRule="auto" w:line="182"/>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201029</w:t>
            </w:r>
          </w:p>
        </w:tc>
        <w:tc>
          <w:tcPr>
            <w:tcW w:w="2558" w:type="dxa"/>
            <w:tcBorders/>
          </w:tcPr>
          <w:p>
            <w:pPr>
              <w:pStyle w:val="style0"/>
              <w:spacing w:before="26" w:lineRule="auto" w:line="212"/>
              <w:ind w:left="13" w:right="164" w:hanging="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环江毛南族自治县龙岩乡中心小</w:t>
            </w:r>
            <w:r>
              <w:rPr>
                <w:rFonts w:ascii="宋体" w:cs="宋体" w:eastAsia="宋体" w:hAnsi="宋体"/>
                <w:spacing w:val="6"/>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学</w:t>
            </w:r>
          </w:p>
        </w:tc>
        <w:tc>
          <w:tcPr>
            <w:tcW w:w="3348" w:type="dxa"/>
            <w:tcBorders/>
          </w:tcPr>
          <w:p>
            <w:pPr>
              <w:pStyle w:val="style0"/>
              <w:spacing w:before="141" w:lineRule="auto" w:line="220"/>
              <w:ind w:left="16"/>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公用经费（特教）中央补助</w:t>
            </w:r>
          </w:p>
        </w:tc>
        <w:tc>
          <w:tcPr>
            <w:tcW w:w="1509" w:type="dxa"/>
            <w:tcBorders/>
          </w:tcPr>
          <w:p>
            <w:pPr>
              <w:pStyle w:val="style0"/>
              <w:spacing w:before="170" w:lineRule="auto" w:line="181"/>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0.57</w:t>
            </w:r>
          </w:p>
        </w:tc>
        <w:tc>
          <w:tcPr>
            <w:tcW w:w="6077" w:type="dxa"/>
            <w:tcBorders/>
          </w:tcPr>
          <w:p>
            <w:pPr>
              <w:pStyle w:val="style0"/>
              <w:spacing w:before="44" w:lineRule="auto" w:line="202"/>
              <w:ind w:left="4710" w:right="8" w:hanging="4587"/>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保障学校适龄残疾儿童随班就读经费正常运</w:t>
            </w:r>
            <w:r>
              <w:rPr>
                <w:rFonts w:ascii="宋体" w:cs="宋体" w:eastAsia="宋体" w:hAnsi="宋体"/>
                <w:spacing w:val="-1"/>
                <w:sz w:val="17"/>
                <w:szCs w:val="17"/>
                <w14:textOutline w14:w="3598" w14:cmpd="sng" w14:cap="flat">
                  <w14:solidFill>
                    <w14:srgbClr w14:val="000000"/>
                  </w14:solidFill>
                  <w14:prstDash w14:val="solid"/>
                  <w14:miter/>
                </w14:textOutline>
              </w:rPr>
              <w:t>转，持续改善学校基本办学条件，促</w:t>
            </w:r>
            <w:r>
              <w:rPr>
                <w:rFonts w:ascii="宋体" w:cs="宋体" w:eastAsia="宋体" w:hAnsi="宋体"/>
                <w:sz w:val="17"/>
                <w:szCs w:val="17"/>
              </w:rPr>
              <w:t xml:space="preserve"> </w:t>
            </w:r>
            <w:r>
              <w:rPr>
                <w:rFonts w:ascii="宋体" w:cs="宋体" w:eastAsia="宋体" w:hAnsi="宋体"/>
                <w:spacing w:val="-3"/>
                <w:sz w:val="17"/>
                <w:szCs w:val="17"/>
                <w14:textOutline w14:w="3598" w14:cmpd="sng" w14:cap="flat">
                  <w14:solidFill>
                    <w14:srgbClr w14:val="000000"/>
                  </w14:solidFill>
                  <w14:prstDash w14:val="solid"/>
                  <w14:miter/>
                </w14:textOutline>
              </w:rPr>
              <w:t>进教育健康发展。</w:t>
            </w:r>
          </w:p>
        </w:tc>
      </w:tr>
      <w:tr>
        <w:tblPrEx/>
        <w:trPr>
          <w:trHeight w:val="425" w:hRule="atLeast"/>
        </w:trPr>
        <w:tc>
          <w:tcPr>
            <w:tcW w:w="1845" w:type="dxa"/>
            <w:tcBorders/>
          </w:tcPr>
          <w:p>
            <w:pPr>
              <w:pStyle w:val="style0"/>
              <w:spacing w:before="53" w:lineRule="auto" w:line="182"/>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201029</w:t>
            </w:r>
          </w:p>
        </w:tc>
        <w:tc>
          <w:tcPr>
            <w:tcW w:w="2558" w:type="dxa"/>
            <w:tcBorders/>
          </w:tcPr>
          <w:p>
            <w:pPr>
              <w:pStyle w:val="style0"/>
              <w:spacing w:before="26" w:lineRule="auto" w:line="211"/>
              <w:ind w:left="13" w:right="164" w:hanging="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环江毛南族自治县龙岩乡中心小</w:t>
            </w:r>
            <w:r>
              <w:rPr>
                <w:rFonts w:ascii="宋体" w:cs="宋体" w:eastAsia="宋体" w:hAnsi="宋体"/>
                <w:spacing w:val="6"/>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学</w:t>
            </w:r>
          </w:p>
        </w:tc>
        <w:tc>
          <w:tcPr>
            <w:tcW w:w="3348" w:type="dxa"/>
            <w:tcBorders/>
          </w:tcPr>
          <w:p>
            <w:pPr>
              <w:pStyle w:val="style0"/>
              <w:spacing w:before="44" w:lineRule="auto" w:line="201"/>
              <w:ind w:left="12" w:right="10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龙岩乡中心小学年初预算经费（门面租金三</w:t>
            </w:r>
            <w:r>
              <w:rPr>
                <w:rFonts w:ascii="宋体" w:cs="宋体" w:eastAsia="宋体" w:hAnsi="宋体"/>
                <w:spacing w:val="10"/>
                <w:sz w:val="17"/>
                <w:szCs w:val="17"/>
              </w:rPr>
              <w:t xml:space="preserve"> </w:t>
            </w:r>
            <w:r>
              <w:rPr>
                <w:rFonts w:ascii="宋体" w:cs="宋体" w:eastAsia="宋体" w:hAnsi="宋体"/>
                <w:spacing w:val="-5"/>
                <w:sz w:val="17"/>
                <w:szCs w:val="17"/>
                <w14:textOutline w14:w="3598" w14:cmpd="sng" w14:cap="flat">
                  <w14:solidFill>
                    <w14:srgbClr w14:val="000000"/>
                  </w14:solidFill>
                  <w14:prstDash w14:val="solid"/>
                  <w14:miter/>
                </w14:textOutline>
              </w:rPr>
              <w:t>保）</w:t>
            </w:r>
          </w:p>
        </w:tc>
        <w:tc>
          <w:tcPr>
            <w:tcW w:w="1509" w:type="dxa"/>
            <w:tcBorders/>
          </w:tcPr>
          <w:p>
            <w:pPr>
              <w:pStyle w:val="style0"/>
              <w:spacing w:before="170" w:lineRule="auto" w:line="181"/>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0.70</w:t>
            </w:r>
          </w:p>
        </w:tc>
        <w:tc>
          <w:tcPr>
            <w:tcW w:w="6077" w:type="dxa"/>
            <w:tcBorders/>
          </w:tcPr>
          <w:p>
            <w:pPr>
              <w:pStyle w:val="style0"/>
              <w:spacing w:before="44" w:lineRule="auto" w:line="201"/>
              <w:ind w:left="4033" w:right="1" w:hanging="3910"/>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可行性和必要性：保障学校教育教学正常运转，持续改善学</w:t>
            </w:r>
            <w:r>
              <w:rPr>
                <w:rFonts w:ascii="宋体" w:cs="宋体" w:eastAsia="宋体" w:hAnsi="宋体"/>
                <w:spacing w:val="-1"/>
                <w:sz w:val="17"/>
                <w:szCs w:val="17"/>
                <w14:textOutline w14:w="3598" w14:cmpd="sng" w14:cap="flat">
                  <w14:solidFill>
                    <w14:srgbClr w14:val="000000"/>
                  </w14:solidFill>
                  <w14:prstDash w14:val="solid"/>
                  <w14:miter/>
                </w14:textOutline>
              </w:rPr>
              <w:t>校基本办学条件，稳</w:t>
            </w:r>
            <w:r>
              <w:rPr>
                <w:rFonts w:ascii="宋体" w:cs="宋体" w:eastAsia="宋体" w:hAnsi="宋体"/>
                <w:sz w:val="17"/>
                <w:szCs w:val="17"/>
              </w:rPr>
              <w:t xml:space="preserve"> </w:t>
            </w:r>
            <w:r>
              <w:rPr>
                <w:rFonts w:ascii="宋体" w:cs="宋体" w:eastAsia="宋体" w:hAnsi="宋体"/>
                <w:spacing w:val="-1"/>
                <w:sz w:val="17"/>
                <w:szCs w:val="17"/>
                <w14:textOutline w14:w="3598" w14:cmpd="sng" w14:cap="flat">
                  <w14:solidFill>
                    <w14:srgbClr w14:val="000000"/>
                  </w14:solidFill>
                  <w14:prstDash w14:val="solid"/>
                  <w14:miter/>
                </w14:textOutline>
              </w:rPr>
              <w:t>步提升学校办公办学能力。</w:t>
            </w:r>
          </w:p>
        </w:tc>
      </w:tr>
      <w:tr>
        <w:tblPrEx/>
        <w:trPr>
          <w:trHeight w:val="431" w:hRule="atLeast"/>
        </w:trPr>
        <w:tc>
          <w:tcPr>
            <w:tcW w:w="1845" w:type="dxa"/>
            <w:tcBorders/>
          </w:tcPr>
          <w:p>
            <w:pPr>
              <w:pStyle w:val="style0"/>
              <w:spacing w:before="55" w:lineRule="auto" w:line="182"/>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201029</w:t>
            </w:r>
          </w:p>
        </w:tc>
        <w:tc>
          <w:tcPr>
            <w:tcW w:w="2558" w:type="dxa"/>
            <w:tcBorders/>
          </w:tcPr>
          <w:p>
            <w:pPr>
              <w:pStyle w:val="style0"/>
              <w:spacing w:before="26" w:lineRule="auto" w:line="214"/>
              <w:ind w:left="13" w:right="164" w:hanging="3"/>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环江毛南族自治县龙岩乡中心小</w:t>
            </w:r>
            <w:r>
              <w:rPr>
                <w:rFonts w:ascii="宋体" w:cs="宋体" w:eastAsia="宋体" w:hAnsi="宋体"/>
                <w:spacing w:val="6"/>
                <w:sz w:val="17"/>
                <w:szCs w:val="17"/>
              </w:rPr>
              <w:t xml:space="preserve"> </w:t>
            </w:r>
            <w:r>
              <w:rPr>
                <w:rFonts w:ascii="宋体" w:cs="宋体" w:eastAsia="宋体" w:hAnsi="宋体"/>
                <w:sz w:val="17"/>
                <w:szCs w:val="17"/>
                <w14:textOutline w14:w="3598" w14:cmpd="sng" w14:cap="flat">
                  <w14:solidFill>
                    <w14:srgbClr w14:val="000000"/>
                  </w14:solidFill>
                  <w14:prstDash w14:val="solid"/>
                  <w14:miter/>
                </w14:textOutline>
              </w:rPr>
              <w:t>学</w:t>
            </w:r>
          </w:p>
        </w:tc>
        <w:tc>
          <w:tcPr>
            <w:tcW w:w="3348" w:type="dxa"/>
            <w:tcBorders/>
          </w:tcPr>
          <w:p>
            <w:pPr>
              <w:pStyle w:val="style0"/>
              <w:spacing w:before="47" w:lineRule="auto" w:line="203"/>
              <w:ind w:left="19" w:right="103" w:hanging="7"/>
              <w:rPr>
                <w:rFonts w:ascii="宋体" w:cs="宋体" w:eastAsia="宋体" w:hAnsi="宋体"/>
                <w:sz w:val="17"/>
                <w:szCs w:val="17"/>
              </w:rPr>
            </w:pPr>
            <w:r>
              <w:rPr>
                <w:rFonts w:ascii="宋体" w:cs="宋体" w:eastAsia="宋体" w:hAnsi="宋体"/>
                <w:spacing w:val="-1"/>
                <w:sz w:val="17"/>
                <w:szCs w:val="17"/>
                <w14:textOutline w14:w="3598" w14:cmpd="sng" w14:cap="flat">
                  <w14:solidFill>
                    <w14:srgbClr w14:val="000000"/>
                  </w14:solidFill>
                  <w14:prstDash w14:val="solid"/>
                  <w14:miter/>
                </w14:textOutline>
              </w:rPr>
              <w:t>龙岩乡中心小学年初预算经费（行政办公务</w:t>
            </w:r>
            <w:r>
              <w:rPr>
                <w:rFonts w:ascii="宋体" w:cs="宋体" w:eastAsia="宋体" w:hAnsi="宋体"/>
                <w:spacing w:val="10"/>
                <w:sz w:val="17"/>
                <w:szCs w:val="17"/>
              </w:rPr>
              <w:t xml:space="preserve"> </w:t>
            </w:r>
            <w:r>
              <w:rPr>
                <w:rFonts w:ascii="宋体" w:cs="宋体" w:eastAsia="宋体" w:hAnsi="宋体"/>
                <w:spacing w:val="-6"/>
                <w:sz w:val="17"/>
                <w:szCs w:val="17"/>
                <w14:textOutline w14:w="3598" w14:cmpd="sng" w14:cap="flat">
                  <w14:solidFill>
                    <w14:srgbClr w14:val="000000"/>
                  </w14:solidFill>
                  <w14:prstDash w14:val="solid"/>
                  <w14:miter/>
                </w14:textOutline>
              </w:rPr>
              <w:t>费三保）</w:t>
            </w:r>
          </w:p>
        </w:tc>
        <w:tc>
          <w:tcPr>
            <w:tcW w:w="1509" w:type="dxa"/>
            <w:tcBorders/>
          </w:tcPr>
          <w:p>
            <w:pPr>
              <w:pStyle w:val="style0"/>
              <w:spacing w:before="172" w:lineRule="auto" w:line="181"/>
              <w:ind w:left="14"/>
              <w:rPr>
                <w:rFonts w:ascii="宋体" w:cs="宋体" w:eastAsia="宋体" w:hAnsi="宋体"/>
                <w:sz w:val="17"/>
                <w:szCs w:val="17"/>
              </w:rPr>
            </w:pPr>
            <w:r>
              <w:rPr>
                <w:rFonts w:ascii="宋体" w:cs="宋体" w:eastAsia="宋体" w:hAnsi="宋体"/>
                <w:spacing w:val="-2"/>
                <w:sz w:val="17"/>
                <w:szCs w:val="17"/>
                <w14:textOutline w14:w="3598" w14:cmpd="sng" w14:cap="flat">
                  <w14:solidFill>
                    <w14:srgbClr w14:val="000000"/>
                  </w14:solidFill>
                  <w14:prstDash w14:val="solid"/>
                  <w14:miter/>
                </w14:textOutline>
              </w:rPr>
              <w:t>0.72</w:t>
            </w:r>
          </w:p>
        </w:tc>
        <w:tc>
          <w:tcPr>
            <w:tcW w:w="6077" w:type="dxa"/>
            <w:tcBorders/>
          </w:tcPr>
          <w:p>
            <w:pPr>
              <w:pStyle w:val="style0"/>
              <w:spacing w:before="47" w:lineRule="auto" w:line="203"/>
              <w:ind w:left="4033" w:right="1" w:hanging="3910"/>
              <w:rPr>
                <w:rFonts w:ascii="宋体" w:cs="宋体" w:eastAsia="宋体" w:hAnsi="宋体"/>
                <w:sz w:val="17"/>
                <w:szCs w:val="17"/>
              </w:rPr>
            </w:pPr>
            <w:r>
              <w:rPr>
                <w:rFonts w:ascii="宋体" w:cs="宋体" w:eastAsia="宋体" w:hAnsi="宋体"/>
                <w:sz w:val="17"/>
                <w:szCs w:val="17"/>
                <w14:textOutline w14:w="3598" w14:cmpd="sng" w14:cap="flat">
                  <w14:solidFill>
                    <w14:srgbClr w14:val="000000"/>
                  </w14:solidFill>
                  <w14:prstDash w14:val="solid"/>
                  <w14:miter/>
                </w14:textOutline>
              </w:rPr>
              <w:t>可行性和必要性：保障学校教育教学正常运转，持续改善学</w:t>
            </w:r>
            <w:r>
              <w:rPr>
                <w:rFonts w:ascii="宋体" w:cs="宋体" w:eastAsia="宋体" w:hAnsi="宋体"/>
                <w:spacing w:val="-1"/>
                <w:sz w:val="17"/>
                <w:szCs w:val="17"/>
                <w14:textOutline w14:w="3598" w14:cmpd="sng" w14:cap="flat">
                  <w14:solidFill>
                    <w14:srgbClr w14:val="000000"/>
                  </w14:solidFill>
                  <w14:prstDash w14:val="solid"/>
                  <w14:miter/>
                </w14:textOutline>
              </w:rPr>
              <w:t>校基本办学条件，稳</w:t>
            </w:r>
            <w:r>
              <w:rPr>
                <w:rFonts w:ascii="宋体" w:cs="宋体" w:eastAsia="宋体" w:hAnsi="宋体"/>
                <w:sz w:val="17"/>
                <w:szCs w:val="17"/>
              </w:rPr>
              <w:t xml:space="preserve"> </w:t>
            </w:r>
            <w:r>
              <w:rPr>
                <w:rFonts w:ascii="宋体" w:cs="宋体" w:eastAsia="宋体" w:hAnsi="宋体"/>
                <w:spacing w:val="-1"/>
                <w:sz w:val="17"/>
                <w:szCs w:val="17"/>
                <w14:textOutline w14:w="3598" w14:cmpd="sng" w14:cap="flat">
                  <w14:solidFill>
                    <w14:srgbClr w14:val="000000"/>
                  </w14:solidFill>
                  <w14:prstDash w14:val="solid"/>
                  <w14:miter/>
                </w14:textOutline>
              </w:rPr>
              <w:t>步提升学校办公办学能力。</w:t>
            </w:r>
          </w:p>
        </w:tc>
      </w:tr>
    </w:tbl>
    <w:p>
      <w:pPr>
        <w:pStyle w:val="style66"/>
        <w:spacing w:before="16" w:lineRule="auto" w:line="185"/>
        <w:ind w:left="15"/>
        <w:rPr>
          <w:sz w:val="24"/>
          <w:szCs w:val="24"/>
        </w:rPr>
      </w:pPr>
      <w:r>
        <w:rPr>
          <w:spacing w:val="-1"/>
          <w:sz w:val="24"/>
          <w:szCs w:val="24"/>
        </w:rPr>
        <w:t>注：本报表金额单位转换时可能存在四舍五入尾数误差。</w:t>
      </w:r>
    </w:p>
    <w:p>
      <w:pPr>
        <w:pStyle w:val="style0"/>
        <w:spacing w:lineRule="auto" w:line="185"/>
        <w:rPr>
          <w:sz w:val="24"/>
          <w:szCs w:val="24"/>
        </w:rPr>
        <w:sectPr>
          <w:type w:val="continuous"/>
          <w:pgSz w:w="16838" w:h="11907" w:orient="portrait"/>
          <w:pgMar w:top="1012" w:right="758" w:bottom="1484" w:left="730" w:header="0" w:footer="1324" w:gutter="0"/>
          <w:cols w:equalWidth="0" w:num="1">
            <w:col w:w="15349"/>
          </w:cols>
        </w:sectPr>
      </w:pPr>
    </w:p>
    <w:p>
      <w:pPr>
        <w:pStyle w:val="style66"/>
        <w:spacing w:before="125" w:lineRule="auto" w:line="220"/>
        <w:ind w:left="2613"/>
        <w:outlineLvl w:val="0"/>
        <w:rPr>
          <w:sz w:val="40"/>
          <w:szCs w:val="40"/>
        </w:rPr>
      </w:pPr>
      <w:r>
        <w:rPr>
          <w:spacing w:val="-2"/>
          <w:sz w:val="40"/>
          <w:szCs w:val="40"/>
        </w:rPr>
        <w:t>第四部分名词解释</w:t>
      </w:r>
    </w:p>
    <w:p>
      <w:pPr>
        <w:pStyle w:val="style66"/>
        <w:spacing w:before="183" w:lineRule="exact" w:line="626"/>
        <w:ind w:left="664"/>
        <w:rPr>
          <w:sz w:val="28"/>
          <w:szCs w:val="28"/>
        </w:rPr>
      </w:pPr>
      <w:r>
        <w:rPr>
          <w:spacing w:val="-9"/>
          <w:position w:val="26"/>
          <w:sz w:val="28"/>
          <w:szCs w:val="28"/>
        </w:rPr>
        <w:t>一、</w:t>
      </w:r>
      <w:r>
        <w:rPr>
          <w:spacing w:val="-58"/>
          <w:position w:val="26"/>
          <w:sz w:val="28"/>
          <w:szCs w:val="28"/>
        </w:rPr>
        <w:t xml:space="preserve"> </w:t>
      </w:r>
      <w:r>
        <w:rPr>
          <w:spacing w:val="-9"/>
          <w:position w:val="26"/>
          <w:sz w:val="28"/>
          <w:szCs w:val="28"/>
        </w:rPr>
        <w:t>财政拨款收入：</w:t>
      </w:r>
      <w:r>
        <w:rPr>
          <w:spacing w:val="79"/>
          <w:position w:val="26"/>
          <w:sz w:val="28"/>
          <w:szCs w:val="28"/>
        </w:rPr>
        <w:t xml:space="preserve"> </w:t>
      </w:r>
      <w:r>
        <w:rPr>
          <w:spacing w:val="-9"/>
          <w:position w:val="26"/>
          <w:sz w:val="28"/>
          <w:szCs w:val="28"/>
        </w:rPr>
        <w:t>指预算单位从本级财政部门取</w:t>
      </w:r>
      <w:r>
        <w:rPr>
          <w:spacing w:val="-10"/>
          <w:position w:val="26"/>
          <w:sz w:val="28"/>
          <w:szCs w:val="28"/>
        </w:rPr>
        <w:t>得的财政预</w:t>
      </w:r>
    </w:p>
    <w:p>
      <w:pPr>
        <w:pStyle w:val="style66"/>
        <w:spacing w:lineRule="auto" w:line="219"/>
        <w:ind w:left="22"/>
        <w:rPr>
          <w:sz w:val="28"/>
          <w:szCs w:val="28"/>
        </w:rPr>
      </w:pPr>
      <w:r>
        <w:rPr>
          <w:spacing w:val="-8"/>
          <w:sz w:val="28"/>
          <w:szCs w:val="28"/>
        </w:rPr>
        <w:t>算资金收入。</w:t>
      </w:r>
    </w:p>
    <w:p>
      <w:pPr>
        <w:pStyle w:val="style66"/>
        <w:spacing w:before="293" w:lineRule="exact" w:line="626"/>
        <w:ind w:left="664"/>
        <w:rPr>
          <w:sz w:val="28"/>
          <w:szCs w:val="28"/>
        </w:rPr>
      </w:pPr>
      <w:r>
        <w:rPr>
          <w:spacing w:val="-8"/>
          <w:position w:val="26"/>
          <w:sz w:val="28"/>
          <w:szCs w:val="28"/>
        </w:rPr>
        <w:t>二、</w:t>
      </w:r>
      <w:r>
        <w:rPr>
          <w:spacing w:val="-37"/>
          <w:position w:val="26"/>
          <w:sz w:val="28"/>
          <w:szCs w:val="28"/>
        </w:rPr>
        <w:t xml:space="preserve"> </w:t>
      </w:r>
      <w:r>
        <w:rPr>
          <w:spacing w:val="-8"/>
          <w:position w:val="26"/>
          <w:sz w:val="28"/>
          <w:szCs w:val="28"/>
        </w:rPr>
        <w:t>事业收入：</w:t>
      </w:r>
      <w:r>
        <w:rPr>
          <w:spacing w:val="36"/>
          <w:position w:val="26"/>
          <w:sz w:val="28"/>
          <w:szCs w:val="28"/>
        </w:rPr>
        <w:t xml:space="preserve"> </w:t>
      </w:r>
      <w:r>
        <w:rPr>
          <w:spacing w:val="-8"/>
          <w:position w:val="26"/>
          <w:sz w:val="28"/>
          <w:szCs w:val="28"/>
        </w:rPr>
        <w:t>指事业单位开展专业业务活动及辅助活动所取</w:t>
      </w:r>
    </w:p>
    <w:p>
      <w:pPr>
        <w:pStyle w:val="style66"/>
        <w:spacing w:lineRule="auto" w:line="219"/>
        <w:ind w:left="21"/>
        <w:rPr>
          <w:sz w:val="28"/>
          <w:szCs w:val="28"/>
        </w:rPr>
      </w:pPr>
      <w:r>
        <w:rPr>
          <w:spacing w:val="-9"/>
          <w:sz w:val="28"/>
          <w:szCs w:val="28"/>
        </w:rPr>
        <w:t>得的收入。</w:t>
      </w:r>
    </w:p>
    <w:p>
      <w:pPr>
        <w:pStyle w:val="style66"/>
        <w:spacing w:before="294" w:lineRule="exact" w:line="626"/>
        <w:ind w:left="660"/>
        <w:rPr>
          <w:sz w:val="28"/>
          <w:szCs w:val="28"/>
        </w:rPr>
      </w:pPr>
      <w:r>
        <w:rPr>
          <w:spacing w:val="-8"/>
          <w:position w:val="26"/>
          <w:sz w:val="28"/>
          <w:szCs w:val="28"/>
        </w:rPr>
        <w:t>三、</w:t>
      </w:r>
      <w:r>
        <w:rPr>
          <w:spacing w:val="-37"/>
          <w:position w:val="26"/>
          <w:sz w:val="28"/>
          <w:szCs w:val="28"/>
        </w:rPr>
        <w:t xml:space="preserve"> </w:t>
      </w:r>
      <w:r>
        <w:rPr>
          <w:spacing w:val="-8"/>
          <w:position w:val="26"/>
          <w:sz w:val="28"/>
          <w:szCs w:val="28"/>
        </w:rPr>
        <w:t>经营收入：</w:t>
      </w:r>
      <w:r>
        <w:rPr>
          <w:spacing w:val="36"/>
          <w:position w:val="26"/>
          <w:sz w:val="28"/>
          <w:szCs w:val="28"/>
        </w:rPr>
        <w:t xml:space="preserve"> </w:t>
      </w:r>
      <w:r>
        <w:rPr>
          <w:spacing w:val="-8"/>
          <w:position w:val="26"/>
          <w:sz w:val="28"/>
          <w:szCs w:val="28"/>
        </w:rPr>
        <w:t>指事业单位在专业业务活动及其辅助活动之外</w:t>
      </w:r>
    </w:p>
    <w:p>
      <w:pPr>
        <w:pStyle w:val="style66"/>
        <w:spacing w:lineRule="auto" w:line="219"/>
        <w:ind w:left="21"/>
        <w:rPr>
          <w:sz w:val="28"/>
          <w:szCs w:val="28"/>
        </w:rPr>
      </w:pPr>
      <w:r>
        <w:rPr>
          <w:spacing w:val="-3"/>
          <w:sz w:val="28"/>
          <w:szCs w:val="28"/>
        </w:rPr>
        <w:t>开展非独立核算经营活动取得的收入。</w:t>
      </w:r>
    </w:p>
    <w:p>
      <w:pPr>
        <w:pStyle w:val="style66"/>
        <w:spacing w:before="293" w:lineRule="auto" w:line="220"/>
        <w:ind w:left="686"/>
        <w:rPr>
          <w:sz w:val="28"/>
          <w:szCs w:val="28"/>
        </w:rPr>
      </w:pPr>
      <w:r>
        <w:rPr>
          <w:spacing w:val="-18"/>
          <w:sz w:val="28"/>
          <w:szCs w:val="28"/>
        </w:rPr>
        <w:t>四、 其他收入：</w:t>
      </w:r>
      <w:r>
        <w:rPr>
          <w:spacing w:val="48"/>
          <w:sz w:val="28"/>
          <w:szCs w:val="28"/>
        </w:rPr>
        <w:t xml:space="preserve"> </w:t>
      </w:r>
      <w:r>
        <w:rPr>
          <w:spacing w:val="-18"/>
          <w:sz w:val="28"/>
          <w:szCs w:val="28"/>
        </w:rPr>
        <w:t>指除上述“财政拨款收入”、</w:t>
      </w:r>
      <w:r>
        <w:rPr>
          <w:spacing w:val="106"/>
          <w:sz w:val="28"/>
          <w:szCs w:val="28"/>
        </w:rPr>
        <w:t xml:space="preserve"> </w:t>
      </w:r>
      <w:r>
        <w:rPr>
          <w:spacing w:val="-18"/>
          <w:sz w:val="28"/>
          <w:szCs w:val="28"/>
        </w:rPr>
        <w:t>“事业收入"、</w:t>
      </w:r>
    </w:p>
    <w:p>
      <w:pPr>
        <w:pStyle w:val="style66"/>
        <w:spacing w:before="293" w:lineRule="exact" w:line="626"/>
        <w:jc w:val="right"/>
        <w:rPr>
          <w:sz w:val="28"/>
          <w:szCs w:val="28"/>
        </w:rPr>
      </w:pPr>
      <w:r>
        <w:rPr>
          <w:spacing w:val="-7"/>
          <w:position w:val="26"/>
          <w:sz w:val="28"/>
          <w:szCs w:val="28"/>
        </w:rPr>
        <w:t>“经营收入"等以外的收入。主要是非本级财政拨款、</w:t>
      </w:r>
      <w:r>
        <w:rPr>
          <w:spacing w:val="51"/>
          <w:position w:val="26"/>
          <w:sz w:val="28"/>
          <w:szCs w:val="28"/>
        </w:rPr>
        <w:t xml:space="preserve"> </w:t>
      </w:r>
      <w:r>
        <w:rPr>
          <w:spacing w:val="-8"/>
          <w:position w:val="26"/>
          <w:sz w:val="28"/>
          <w:szCs w:val="28"/>
        </w:rPr>
        <w:t>存款利息收入、</w:t>
      </w:r>
    </w:p>
    <w:p>
      <w:pPr>
        <w:pStyle w:val="style66"/>
        <w:spacing w:before="1" w:lineRule="auto" w:line="219"/>
        <w:ind w:left="20"/>
        <w:rPr>
          <w:sz w:val="28"/>
          <w:szCs w:val="28"/>
        </w:rPr>
      </w:pPr>
      <w:r>
        <w:rPr>
          <w:spacing w:val="-1"/>
          <w:sz w:val="28"/>
          <w:szCs w:val="28"/>
        </w:rPr>
        <w:t>事业单位固定资产出租收入等。</w:t>
      </w:r>
    </w:p>
    <w:p>
      <w:pPr>
        <w:pStyle w:val="style66"/>
        <w:spacing w:before="291" w:lineRule="auto" w:line="413"/>
        <w:ind w:left="22" w:right="224" w:firstLine="642"/>
        <w:rPr>
          <w:sz w:val="28"/>
          <w:szCs w:val="28"/>
        </w:rPr>
      </w:pPr>
      <w:r>
        <w:rPr>
          <w:spacing w:val="-6"/>
          <w:sz w:val="28"/>
          <w:szCs w:val="28"/>
        </w:rPr>
        <w:t>五、</w:t>
      </w:r>
      <w:r>
        <w:rPr>
          <w:spacing w:val="-52"/>
          <w:sz w:val="28"/>
          <w:szCs w:val="28"/>
        </w:rPr>
        <w:t xml:space="preserve"> </w:t>
      </w:r>
      <w:r>
        <w:rPr>
          <w:spacing w:val="-6"/>
          <w:sz w:val="28"/>
          <w:szCs w:val="28"/>
        </w:rPr>
        <w:t>用事业基金弥补收支差额： 指事业单位在用当年的“</w:t>
      </w:r>
      <w:r>
        <w:rPr>
          <w:spacing w:val="-7"/>
          <w:sz w:val="28"/>
          <w:szCs w:val="28"/>
        </w:rPr>
        <w:t>财政</w:t>
      </w:r>
      <w:r>
        <w:rPr>
          <w:sz w:val="28"/>
          <w:szCs w:val="28"/>
        </w:rPr>
        <w:t xml:space="preserve"> </w:t>
      </w:r>
      <w:r>
        <w:rPr>
          <w:spacing w:val="-9"/>
          <w:sz w:val="28"/>
          <w:szCs w:val="28"/>
        </w:rPr>
        <w:t>拨款收入"、</w:t>
      </w:r>
      <w:r>
        <w:rPr>
          <w:spacing w:val="-51"/>
          <w:sz w:val="28"/>
          <w:szCs w:val="28"/>
        </w:rPr>
        <w:t xml:space="preserve"> </w:t>
      </w:r>
      <w:r>
        <w:rPr>
          <w:spacing w:val="-9"/>
          <w:sz w:val="28"/>
          <w:szCs w:val="28"/>
        </w:rPr>
        <w:t>“事业收入"、</w:t>
      </w:r>
      <w:r>
        <w:rPr>
          <w:spacing w:val="-52"/>
          <w:sz w:val="28"/>
          <w:szCs w:val="28"/>
        </w:rPr>
        <w:t xml:space="preserve"> </w:t>
      </w:r>
      <w:r>
        <w:rPr>
          <w:spacing w:val="-9"/>
          <w:sz w:val="28"/>
          <w:szCs w:val="28"/>
        </w:rPr>
        <w:t>“经营收入"、</w:t>
      </w:r>
      <w:r>
        <w:rPr>
          <w:spacing w:val="-53"/>
          <w:sz w:val="28"/>
          <w:szCs w:val="28"/>
        </w:rPr>
        <w:t xml:space="preserve"> </w:t>
      </w:r>
      <w:r>
        <w:rPr>
          <w:spacing w:val="-9"/>
          <w:sz w:val="28"/>
          <w:szCs w:val="28"/>
        </w:rPr>
        <w:t>“其他收入"不足以安排</w:t>
      </w:r>
      <w:r>
        <w:rPr>
          <w:sz w:val="28"/>
          <w:szCs w:val="28"/>
        </w:rPr>
        <w:t xml:space="preserve">  </w:t>
      </w:r>
      <w:r>
        <w:rPr>
          <w:spacing w:val="-8"/>
          <w:sz w:val="28"/>
          <w:szCs w:val="28"/>
        </w:rPr>
        <w:t>当年支出的情况下，</w:t>
      </w:r>
      <w:r>
        <w:rPr>
          <w:spacing w:val="77"/>
          <w:sz w:val="28"/>
          <w:szCs w:val="28"/>
        </w:rPr>
        <w:t xml:space="preserve"> </w:t>
      </w:r>
      <w:r>
        <w:rPr>
          <w:spacing w:val="-8"/>
          <w:sz w:val="28"/>
          <w:szCs w:val="28"/>
        </w:rPr>
        <w:t>使用以前年度积累的事业基金（事业单位当年</w:t>
      </w:r>
    </w:p>
    <w:p>
      <w:pPr>
        <w:pStyle w:val="style66"/>
        <w:spacing w:before="1" w:lineRule="auto" w:line="219"/>
        <w:ind w:left="29"/>
        <w:rPr>
          <w:sz w:val="28"/>
          <w:szCs w:val="28"/>
        </w:rPr>
      </w:pPr>
      <w:r>
        <w:rPr>
          <w:spacing w:val="-1"/>
          <w:sz w:val="28"/>
          <w:szCs w:val="28"/>
        </w:rPr>
        <w:t>收支相抵后按国家规定提取、用于弥补以后年度</w:t>
      </w:r>
      <w:r>
        <w:rPr>
          <w:spacing w:val="-2"/>
          <w:sz w:val="28"/>
          <w:szCs w:val="28"/>
        </w:rPr>
        <w:t>收支差额的基金）</w:t>
      </w:r>
    </w:p>
    <w:p>
      <w:pPr>
        <w:pStyle w:val="style66"/>
        <w:spacing w:before="293" w:lineRule="auto" w:line="219"/>
        <w:ind w:left="27"/>
        <w:rPr>
          <w:sz w:val="28"/>
          <w:szCs w:val="28"/>
        </w:rPr>
      </w:pPr>
      <w:r>
        <w:rPr>
          <w:spacing w:val="-4"/>
          <w:sz w:val="28"/>
          <w:szCs w:val="28"/>
        </w:rPr>
        <w:t>弥补本年度收支缺口的资金。</w:t>
      </w:r>
    </w:p>
    <w:p>
      <w:pPr>
        <w:pStyle w:val="style66"/>
        <w:spacing w:before="294" w:lineRule="exact" w:line="626"/>
        <w:ind w:left="662"/>
        <w:rPr>
          <w:sz w:val="28"/>
          <w:szCs w:val="28"/>
        </w:rPr>
      </w:pPr>
      <w:r>
        <w:rPr>
          <w:spacing w:val="-1"/>
          <w:position w:val="26"/>
          <w:sz w:val="28"/>
          <w:szCs w:val="28"/>
        </w:rPr>
        <w:t>六、</w:t>
      </w:r>
      <w:r>
        <w:rPr>
          <w:spacing w:val="-58"/>
          <w:position w:val="26"/>
          <w:sz w:val="28"/>
          <w:szCs w:val="28"/>
        </w:rPr>
        <w:t xml:space="preserve"> </w:t>
      </w:r>
      <w:r>
        <w:rPr>
          <w:spacing w:val="-1"/>
          <w:position w:val="26"/>
          <w:sz w:val="28"/>
          <w:szCs w:val="28"/>
        </w:rPr>
        <w:t>年初结转和结余：指以前年度尚未完成、结转到本年按有</w:t>
      </w:r>
    </w:p>
    <w:p>
      <w:pPr>
        <w:pStyle w:val="style66"/>
        <w:spacing w:before="1" w:lineRule="auto" w:line="219"/>
        <w:ind w:left="24"/>
        <w:rPr>
          <w:sz w:val="28"/>
          <w:szCs w:val="28"/>
        </w:rPr>
      </w:pPr>
      <w:r>
        <w:rPr>
          <w:spacing w:val="-5"/>
          <w:sz w:val="28"/>
          <w:szCs w:val="28"/>
        </w:rPr>
        <w:t>关规定继续使用的资金。</w:t>
      </w:r>
    </w:p>
    <w:p>
      <w:pPr>
        <w:pStyle w:val="style66"/>
        <w:spacing w:before="292" w:lineRule="auto" w:line="413"/>
        <w:ind w:left="20" w:right="224" w:firstLine="638"/>
        <w:rPr>
          <w:sz w:val="28"/>
          <w:szCs w:val="28"/>
        </w:rPr>
      </w:pPr>
      <w:r>
        <w:rPr>
          <w:spacing w:val="-1"/>
          <w:sz w:val="28"/>
          <w:szCs w:val="28"/>
        </w:rPr>
        <w:t>七、</w:t>
      </w:r>
      <w:r>
        <w:rPr>
          <w:spacing w:val="-47"/>
          <w:sz w:val="28"/>
          <w:szCs w:val="28"/>
        </w:rPr>
        <w:t xml:space="preserve"> </w:t>
      </w:r>
      <w:r>
        <w:rPr>
          <w:spacing w:val="-1"/>
          <w:sz w:val="28"/>
          <w:szCs w:val="28"/>
        </w:rPr>
        <w:t>结余分配：指事业单位按规定提取的职工福利基金、</w:t>
      </w:r>
      <w:r>
        <w:rPr>
          <w:spacing w:val="-2"/>
          <w:sz w:val="28"/>
          <w:szCs w:val="28"/>
        </w:rPr>
        <w:t>事业</w:t>
      </w:r>
      <w:r>
        <w:rPr>
          <w:sz w:val="28"/>
          <w:szCs w:val="28"/>
        </w:rPr>
        <w:t xml:space="preserve"> </w:t>
      </w:r>
      <w:r>
        <w:rPr>
          <w:spacing w:val="-1"/>
          <w:sz w:val="28"/>
          <w:szCs w:val="28"/>
        </w:rPr>
        <w:t>基金和缴纳的所得税，以及建设单位按规定应交回的基本建设竣工</w:t>
      </w:r>
    </w:p>
    <w:p>
      <w:pPr>
        <w:pStyle w:val="style66"/>
        <w:spacing w:before="1" w:lineRule="auto" w:line="220"/>
        <w:ind w:left="24"/>
        <w:rPr>
          <w:sz w:val="28"/>
          <w:szCs w:val="28"/>
        </w:rPr>
      </w:pPr>
      <w:r>
        <w:rPr>
          <w:spacing w:val="-7"/>
          <w:sz w:val="28"/>
          <w:szCs w:val="28"/>
        </w:rPr>
        <w:t>项目结余资金。</w:t>
      </w:r>
    </w:p>
    <w:p>
      <w:pPr>
        <w:pStyle w:val="style66"/>
        <w:spacing w:before="292" w:lineRule="exact" w:line="626"/>
        <w:ind w:left="664"/>
        <w:rPr>
          <w:sz w:val="28"/>
          <w:szCs w:val="28"/>
        </w:rPr>
      </w:pPr>
      <w:r>
        <w:rPr>
          <w:spacing w:val="-1"/>
          <w:position w:val="26"/>
          <w:sz w:val="28"/>
          <w:szCs w:val="28"/>
        </w:rPr>
        <w:t>八、</w:t>
      </w:r>
      <w:r>
        <w:rPr>
          <w:spacing w:val="-68"/>
          <w:position w:val="26"/>
          <w:sz w:val="28"/>
          <w:szCs w:val="28"/>
        </w:rPr>
        <w:t xml:space="preserve"> </w:t>
      </w:r>
      <w:r>
        <w:rPr>
          <w:spacing w:val="-1"/>
          <w:position w:val="26"/>
          <w:sz w:val="28"/>
          <w:szCs w:val="28"/>
        </w:rPr>
        <w:t>年末结转和结余：指本年度或以前年度预算安排、因</w:t>
      </w:r>
      <w:r>
        <w:rPr>
          <w:spacing w:val="-2"/>
          <w:position w:val="26"/>
          <w:sz w:val="28"/>
          <w:szCs w:val="28"/>
        </w:rPr>
        <w:t>客观</w:t>
      </w:r>
    </w:p>
    <w:p>
      <w:pPr>
        <w:pStyle w:val="style66"/>
        <w:spacing w:lineRule="auto" w:line="219"/>
        <w:ind w:left="22"/>
        <w:rPr>
          <w:sz w:val="28"/>
          <w:szCs w:val="28"/>
        </w:rPr>
      </w:pPr>
      <w:r>
        <w:rPr>
          <w:spacing w:val="-9"/>
          <w:sz w:val="28"/>
          <w:szCs w:val="28"/>
        </w:rPr>
        <w:t>条件发生变化无法按原计划实施，</w:t>
      </w:r>
      <w:r>
        <w:rPr>
          <w:spacing w:val="106"/>
          <w:sz w:val="28"/>
          <w:szCs w:val="28"/>
        </w:rPr>
        <w:t xml:space="preserve"> </w:t>
      </w:r>
      <w:r>
        <w:rPr>
          <w:spacing w:val="-9"/>
          <w:sz w:val="28"/>
          <w:szCs w:val="28"/>
        </w:rPr>
        <w:t>需要延迟到以后年度按有关规定</w:t>
      </w:r>
    </w:p>
    <w:p>
      <w:pPr>
        <w:pStyle w:val="style0"/>
        <w:spacing w:lineRule="auto" w:line="219"/>
        <w:rPr>
          <w:sz w:val="28"/>
          <w:szCs w:val="28"/>
        </w:rPr>
        <w:sectPr>
          <w:footerReference w:type="default" r:id="rId48"/>
          <w:pgSz w:w="11907" w:h="16838" w:orient="portrait"/>
          <w:pgMar w:top="1431" w:right="1611" w:bottom="1087" w:left="1785" w:header="0" w:footer="926" w:gutter="0"/>
          <w:cols w:space="720" w:num="1"/>
        </w:sectPr>
      </w:pPr>
    </w:p>
    <w:p>
      <w:pPr>
        <w:pStyle w:val="style66"/>
        <w:spacing w:before="129" w:lineRule="auto" w:line="220"/>
        <w:ind w:left="25"/>
        <w:rPr>
          <w:sz w:val="28"/>
          <w:szCs w:val="28"/>
        </w:rPr>
      </w:pPr>
      <w:r>
        <w:rPr>
          <w:spacing w:val="-6"/>
          <w:sz w:val="28"/>
          <w:szCs w:val="28"/>
        </w:rPr>
        <w:t>继续使用的资金。</w:t>
      </w:r>
    </w:p>
    <w:p>
      <w:pPr>
        <w:pStyle w:val="style66"/>
        <w:spacing w:before="295" w:lineRule="exact" w:line="628"/>
        <w:ind w:left="666"/>
        <w:rPr>
          <w:sz w:val="28"/>
          <w:szCs w:val="28"/>
        </w:rPr>
      </w:pPr>
      <w:r>
        <w:rPr>
          <w:spacing w:val="-9"/>
          <w:position w:val="26"/>
          <w:sz w:val="28"/>
          <w:szCs w:val="28"/>
        </w:rPr>
        <w:t>九、基本支出：</w:t>
      </w:r>
      <w:r>
        <w:rPr>
          <w:spacing w:val="84"/>
          <w:position w:val="26"/>
          <w:sz w:val="28"/>
          <w:szCs w:val="28"/>
        </w:rPr>
        <w:t xml:space="preserve"> </w:t>
      </w:r>
      <w:r>
        <w:rPr>
          <w:spacing w:val="-9"/>
          <w:position w:val="26"/>
          <w:sz w:val="28"/>
          <w:szCs w:val="28"/>
        </w:rPr>
        <w:t>指为保障机构正常运转、完成日常工作任务而</w:t>
      </w:r>
    </w:p>
    <w:p>
      <w:pPr>
        <w:pStyle w:val="style66"/>
        <w:spacing w:lineRule="auto" w:line="220"/>
        <w:ind w:left="24"/>
        <w:rPr>
          <w:sz w:val="28"/>
          <w:szCs w:val="28"/>
        </w:rPr>
      </w:pPr>
      <w:r>
        <w:rPr>
          <w:spacing w:val="-4"/>
          <w:sz w:val="28"/>
          <w:szCs w:val="28"/>
        </w:rPr>
        <w:t>发生的人员支出和公用支出。</w:t>
      </w:r>
    </w:p>
    <w:p>
      <w:pPr>
        <w:pStyle w:val="style66"/>
        <w:spacing w:before="293" w:lineRule="exact" w:line="628"/>
        <w:ind w:left="661"/>
        <w:rPr>
          <w:sz w:val="28"/>
          <w:szCs w:val="28"/>
        </w:rPr>
      </w:pPr>
      <w:r>
        <w:rPr>
          <w:spacing w:val="-9"/>
          <w:position w:val="26"/>
          <w:sz w:val="28"/>
          <w:szCs w:val="28"/>
        </w:rPr>
        <w:t>十、项目支出：</w:t>
      </w:r>
      <w:r>
        <w:rPr>
          <w:spacing w:val="89"/>
          <w:position w:val="26"/>
          <w:sz w:val="28"/>
          <w:szCs w:val="28"/>
        </w:rPr>
        <w:t xml:space="preserve"> </w:t>
      </w:r>
      <w:r>
        <w:rPr>
          <w:spacing w:val="-9"/>
          <w:position w:val="26"/>
          <w:sz w:val="28"/>
          <w:szCs w:val="28"/>
        </w:rPr>
        <w:t>指在基本支出之外为完成特定行政任务和事业</w:t>
      </w:r>
    </w:p>
    <w:p>
      <w:pPr>
        <w:pStyle w:val="style66"/>
        <w:spacing w:lineRule="auto" w:line="220"/>
        <w:ind w:left="24"/>
        <w:rPr>
          <w:sz w:val="28"/>
          <w:szCs w:val="28"/>
        </w:rPr>
      </w:pPr>
      <w:r>
        <w:rPr>
          <w:spacing w:val="-5"/>
          <w:sz w:val="28"/>
          <w:szCs w:val="28"/>
        </w:rPr>
        <w:t>发展目标所发生的支出。</w:t>
      </w:r>
    </w:p>
    <w:p>
      <w:pPr>
        <w:pStyle w:val="style66"/>
        <w:spacing w:before="294" w:lineRule="exact" w:line="628"/>
        <w:ind w:left="661"/>
        <w:rPr>
          <w:sz w:val="28"/>
          <w:szCs w:val="28"/>
        </w:rPr>
      </w:pPr>
      <w:r>
        <w:rPr>
          <w:spacing w:val="-9"/>
          <w:position w:val="26"/>
          <w:sz w:val="28"/>
          <w:szCs w:val="28"/>
        </w:rPr>
        <w:t>十一、经营支出：</w:t>
      </w:r>
      <w:r>
        <w:rPr>
          <w:spacing w:val="89"/>
          <w:position w:val="26"/>
          <w:sz w:val="28"/>
          <w:szCs w:val="28"/>
        </w:rPr>
        <w:t xml:space="preserve"> </w:t>
      </w:r>
      <w:r>
        <w:rPr>
          <w:spacing w:val="-9"/>
          <w:position w:val="26"/>
          <w:sz w:val="28"/>
          <w:szCs w:val="28"/>
        </w:rPr>
        <w:t>指事业单位在专业业务活动及其辅助活动之</w:t>
      </w:r>
    </w:p>
    <w:p>
      <w:pPr>
        <w:pStyle w:val="style66"/>
        <w:spacing w:lineRule="auto" w:line="219"/>
        <w:ind w:left="25"/>
        <w:rPr>
          <w:sz w:val="28"/>
          <w:szCs w:val="28"/>
        </w:rPr>
      </w:pPr>
      <w:r>
        <w:rPr>
          <w:spacing w:val="-3"/>
          <w:sz w:val="28"/>
          <w:szCs w:val="28"/>
        </w:rPr>
        <w:t>外开展非独立核算经营活动所发生的支出。</w:t>
      </w:r>
    </w:p>
    <w:p>
      <w:pPr>
        <w:pStyle w:val="style66"/>
        <w:spacing w:before="296" w:lineRule="auto" w:line="414"/>
        <w:ind w:left="17" w:right="200" w:firstLine="643"/>
        <w:rPr>
          <w:sz w:val="28"/>
          <w:szCs w:val="28"/>
        </w:rPr>
      </w:pPr>
      <w:r>
        <w:rPr>
          <w:spacing w:val="-18"/>
          <w:sz w:val="28"/>
          <w:szCs w:val="28"/>
        </w:rPr>
        <w:t>十二、</w:t>
      </w:r>
      <w:r>
        <w:rPr>
          <w:spacing w:val="52"/>
          <w:sz w:val="28"/>
          <w:szCs w:val="28"/>
        </w:rPr>
        <w:t xml:space="preserve"> </w:t>
      </w:r>
      <w:r>
        <w:rPr>
          <w:spacing w:val="-18"/>
          <w:sz w:val="28"/>
          <w:szCs w:val="28"/>
        </w:rPr>
        <w:t>“三公”经费：</w:t>
      </w:r>
      <w:r>
        <w:rPr>
          <w:spacing w:val="78"/>
          <w:sz w:val="28"/>
          <w:szCs w:val="28"/>
        </w:rPr>
        <w:t xml:space="preserve"> </w:t>
      </w:r>
      <w:r>
        <w:rPr>
          <w:spacing w:val="-18"/>
          <w:sz w:val="28"/>
          <w:szCs w:val="28"/>
        </w:rPr>
        <w:t>纳入财政预决算管理的“三公”经费，</w:t>
      </w:r>
      <w:r>
        <w:rPr>
          <w:sz w:val="28"/>
          <w:szCs w:val="28"/>
        </w:rPr>
        <w:t xml:space="preserve"> 是指市本级各部门用财政拨款安排的因公出</w:t>
      </w:r>
      <w:r>
        <w:rPr>
          <w:spacing w:val="-1"/>
          <w:sz w:val="28"/>
          <w:szCs w:val="28"/>
        </w:rPr>
        <w:t>国（境）费、公务用车</w:t>
      </w:r>
      <w:r>
        <w:rPr>
          <w:sz w:val="28"/>
          <w:szCs w:val="28"/>
        </w:rPr>
        <w:t xml:space="preserve"> 购置及运行费和公务接待费。其中，因公出</w:t>
      </w:r>
      <w:r>
        <w:rPr>
          <w:spacing w:val="-1"/>
          <w:sz w:val="28"/>
          <w:szCs w:val="28"/>
        </w:rPr>
        <w:t>国（境）费反映单位公</w:t>
      </w:r>
      <w:r>
        <w:rPr>
          <w:sz w:val="28"/>
          <w:szCs w:val="28"/>
        </w:rPr>
        <w:t xml:space="preserve"> </w:t>
      </w:r>
      <w:r>
        <w:rPr>
          <w:spacing w:val="-5"/>
          <w:sz w:val="28"/>
          <w:szCs w:val="28"/>
        </w:rPr>
        <w:t>务出国（境）的国际旅费、国外城市间交通费、</w:t>
      </w:r>
      <w:r>
        <w:rPr>
          <w:spacing w:val="-6"/>
          <w:sz w:val="28"/>
          <w:szCs w:val="28"/>
        </w:rPr>
        <w:t>住宿费、</w:t>
      </w:r>
      <w:r>
        <w:rPr>
          <w:spacing w:val="-38"/>
          <w:sz w:val="28"/>
          <w:szCs w:val="28"/>
        </w:rPr>
        <w:t xml:space="preserve"> </w:t>
      </w:r>
      <w:r>
        <w:rPr>
          <w:spacing w:val="-6"/>
          <w:sz w:val="28"/>
          <w:szCs w:val="28"/>
        </w:rPr>
        <w:t>伙食费、</w:t>
      </w:r>
      <w:r>
        <w:rPr>
          <w:sz w:val="28"/>
          <w:szCs w:val="28"/>
        </w:rPr>
        <w:t xml:space="preserve"> 培训费、公杂费等支出；公务用车购置及运</w:t>
      </w:r>
      <w:r>
        <w:rPr>
          <w:spacing w:val="-1"/>
          <w:sz w:val="28"/>
          <w:szCs w:val="28"/>
        </w:rPr>
        <w:t>行费反映单位公务用车</w:t>
      </w:r>
      <w:r>
        <w:rPr>
          <w:sz w:val="28"/>
          <w:szCs w:val="28"/>
        </w:rPr>
        <w:t xml:space="preserve"> </w:t>
      </w:r>
      <w:r>
        <w:rPr>
          <w:spacing w:val="-11"/>
          <w:sz w:val="28"/>
          <w:szCs w:val="28"/>
        </w:rPr>
        <w:t>车辆购置支出（含车辆购置税）及租用费、</w:t>
      </w:r>
      <w:r>
        <w:rPr>
          <w:spacing w:val="-37"/>
          <w:sz w:val="28"/>
          <w:szCs w:val="28"/>
        </w:rPr>
        <w:t xml:space="preserve"> </w:t>
      </w:r>
      <w:r>
        <w:rPr>
          <w:spacing w:val="-11"/>
          <w:sz w:val="28"/>
          <w:szCs w:val="28"/>
        </w:rPr>
        <w:t>燃料费、</w:t>
      </w:r>
      <w:r>
        <w:rPr>
          <w:spacing w:val="-35"/>
          <w:sz w:val="28"/>
          <w:szCs w:val="28"/>
        </w:rPr>
        <w:t xml:space="preserve"> </w:t>
      </w:r>
      <w:r>
        <w:rPr>
          <w:spacing w:val="-11"/>
          <w:sz w:val="28"/>
          <w:szCs w:val="28"/>
        </w:rPr>
        <w:t>维修费、</w:t>
      </w:r>
      <w:r>
        <w:rPr>
          <w:spacing w:val="-37"/>
          <w:sz w:val="28"/>
          <w:szCs w:val="28"/>
        </w:rPr>
        <w:t xml:space="preserve"> </w:t>
      </w:r>
      <w:r>
        <w:rPr>
          <w:spacing w:val="-12"/>
          <w:sz w:val="28"/>
          <w:szCs w:val="28"/>
        </w:rPr>
        <w:t>过路</w:t>
      </w:r>
      <w:r>
        <w:rPr>
          <w:sz w:val="28"/>
          <w:szCs w:val="28"/>
        </w:rPr>
        <w:t xml:space="preserve"> </w:t>
      </w:r>
      <w:r>
        <w:rPr>
          <w:spacing w:val="-4"/>
          <w:sz w:val="28"/>
          <w:szCs w:val="28"/>
        </w:rPr>
        <w:t>过桥费、保险费、</w:t>
      </w:r>
      <w:r>
        <w:rPr>
          <w:spacing w:val="-34"/>
          <w:sz w:val="28"/>
          <w:szCs w:val="28"/>
        </w:rPr>
        <w:t xml:space="preserve"> </w:t>
      </w:r>
      <w:r>
        <w:rPr>
          <w:spacing w:val="-4"/>
          <w:sz w:val="28"/>
          <w:szCs w:val="28"/>
        </w:rPr>
        <w:t>安全奖励费用等支出；公务接待费反映单位按规</w:t>
      </w:r>
    </w:p>
    <w:p>
      <w:pPr>
        <w:pStyle w:val="style66"/>
        <w:spacing w:before="1" w:lineRule="auto" w:line="219"/>
        <w:ind w:left="26"/>
        <w:rPr>
          <w:sz w:val="28"/>
          <w:szCs w:val="28"/>
        </w:rPr>
      </w:pPr>
      <w:r>
        <w:rPr>
          <w:spacing w:val="-3"/>
          <w:sz w:val="28"/>
          <w:szCs w:val="28"/>
        </w:rPr>
        <w:t>定开支的各类公务接待（含外宾接待）支出。</w:t>
      </w:r>
    </w:p>
    <w:p>
      <w:pPr>
        <w:pStyle w:val="style66"/>
        <w:spacing w:before="295" w:lineRule="auto" w:line="414"/>
        <w:ind w:left="20" w:firstLine="641"/>
        <w:rPr>
          <w:sz w:val="28"/>
          <w:szCs w:val="28"/>
        </w:rPr>
      </w:pPr>
      <w:r>
        <w:rPr>
          <w:spacing w:val="-1"/>
          <w:sz w:val="28"/>
          <w:szCs w:val="28"/>
        </w:rPr>
        <w:t>十三、机关运行经费：为保障行政单位（含参照公务员法管理</w:t>
      </w:r>
      <w:r>
        <w:rPr>
          <w:spacing w:val="6"/>
          <w:sz w:val="28"/>
          <w:szCs w:val="28"/>
        </w:rPr>
        <w:t xml:space="preserve">  </w:t>
      </w:r>
      <w:r>
        <w:rPr>
          <w:spacing w:val="-7"/>
          <w:sz w:val="28"/>
          <w:szCs w:val="28"/>
        </w:rPr>
        <w:t>的事业单位、机关服务中心） 运行用于购买货物和服务的各项资金，</w:t>
      </w:r>
      <w:r>
        <w:rPr>
          <w:spacing w:val="2"/>
          <w:sz w:val="28"/>
          <w:szCs w:val="28"/>
        </w:rPr>
        <w:t xml:space="preserve"> </w:t>
      </w:r>
      <w:r>
        <w:rPr>
          <w:spacing w:val="-17"/>
          <w:sz w:val="28"/>
          <w:szCs w:val="28"/>
        </w:rPr>
        <w:t>包括办公及印刷费、 邮电费、</w:t>
      </w:r>
      <w:r>
        <w:rPr>
          <w:spacing w:val="-31"/>
          <w:sz w:val="28"/>
          <w:szCs w:val="28"/>
        </w:rPr>
        <w:t xml:space="preserve"> </w:t>
      </w:r>
      <w:r>
        <w:rPr>
          <w:spacing w:val="-17"/>
          <w:sz w:val="28"/>
          <w:szCs w:val="28"/>
        </w:rPr>
        <w:t>差旅费、会议费、福利费、</w:t>
      </w:r>
      <w:r>
        <w:rPr>
          <w:spacing w:val="100"/>
          <w:sz w:val="28"/>
          <w:szCs w:val="28"/>
        </w:rPr>
        <w:t xml:space="preserve"> </w:t>
      </w:r>
      <w:r>
        <w:rPr>
          <w:spacing w:val="-17"/>
          <w:sz w:val="28"/>
          <w:szCs w:val="28"/>
        </w:rPr>
        <w:t xml:space="preserve">日常维修  </w:t>
      </w:r>
      <w:r>
        <w:rPr>
          <w:spacing w:val="-4"/>
          <w:sz w:val="28"/>
          <w:szCs w:val="28"/>
        </w:rPr>
        <w:t>费、</w:t>
      </w:r>
      <w:r>
        <w:rPr>
          <w:spacing w:val="-36"/>
          <w:sz w:val="28"/>
          <w:szCs w:val="28"/>
        </w:rPr>
        <w:t xml:space="preserve"> </w:t>
      </w:r>
      <w:r>
        <w:rPr>
          <w:spacing w:val="-4"/>
          <w:sz w:val="28"/>
          <w:szCs w:val="28"/>
        </w:rPr>
        <w:t>专用材料及一般设备购置费、办公用房水电费、办公用房取暖</w:t>
      </w:r>
    </w:p>
    <w:p>
      <w:pPr>
        <w:pStyle w:val="style66"/>
        <w:spacing w:before="1" w:lineRule="auto" w:line="219"/>
        <w:ind w:left="35"/>
        <w:rPr>
          <w:sz w:val="28"/>
          <w:szCs w:val="28"/>
        </w:rPr>
      </w:pPr>
      <w:r>
        <w:rPr>
          <w:spacing w:val="-1"/>
          <w:sz w:val="28"/>
          <w:szCs w:val="28"/>
        </w:rPr>
        <w:t>费、办公用房物业管理费、公务用车运行维护费以及其他费用。</w:t>
      </w:r>
    </w:p>
    <w:p>
      <w:pPr>
        <w:pStyle w:val="style0"/>
        <w:spacing w:lineRule="auto" w:line="265"/>
        <w:rPr>
          <w:rFonts w:ascii="Arial"/>
          <w:sz w:val="21"/>
        </w:rPr>
      </w:pPr>
    </w:p>
    <w:p>
      <w:pPr>
        <w:pStyle w:val="style0"/>
        <w:spacing w:lineRule="auto" w:line="265"/>
        <w:rPr>
          <w:rFonts w:ascii="Arial"/>
          <w:sz w:val="21"/>
        </w:rPr>
      </w:pPr>
    </w:p>
    <w:p>
      <w:pPr>
        <w:pStyle w:val="style0"/>
        <w:spacing w:lineRule="auto" w:line="266"/>
        <w:rPr>
          <w:rFonts w:ascii="Arial"/>
          <w:sz w:val="21"/>
        </w:rPr>
      </w:pPr>
    </w:p>
    <w:p>
      <w:pPr>
        <w:pStyle w:val="style0"/>
        <w:spacing w:lineRule="auto" w:line="266"/>
        <w:rPr>
          <w:rFonts w:ascii="Arial"/>
          <w:sz w:val="21"/>
        </w:rPr>
      </w:pPr>
    </w:p>
    <w:p>
      <w:pPr>
        <w:pStyle w:val="style0"/>
        <w:spacing w:lineRule="auto" w:line="266"/>
        <w:rPr>
          <w:rFonts w:ascii="Arial"/>
          <w:sz w:val="21"/>
        </w:rPr>
      </w:pPr>
    </w:p>
    <w:p>
      <w:pPr>
        <w:pStyle w:val="style0"/>
        <w:spacing w:lineRule="auto" w:line="266"/>
        <w:rPr>
          <w:rFonts w:ascii="Arial"/>
          <w:sz w:val="21"/>
        </w:rPr>
      </w:pPr>
    </w:p>
    <w:p>
      <w:pPr>
        <w:pStyle w:val="style0"/>
        <w:spacing w:lineRule="auto" w:line="266"/>
        <w:rPr>
          <w:rFonts w:ascii="Arial"/>
          <w:sz w:val="21"/>
        </w:rPr>
      </w:pPr>
    </w:p>
    <w:p>
      <w:pPr>
        <w:pStyle w:val="style0"/>
        <w:spacing w:before="53" w:lineRule="exact" w:line="132"/>
        <w:ind w:left="2764"/>
        <w:rPr>
          <w:rFonts w:ascii="Times New Roman" w:cs="Times New Roman" w:eastAsia="Times New Roman" w:hAnsi="Times New Roman"/>
          <w:sz w:val="18"/>
          <w:szCs w:val="18"/>
        </w:rPr>
      </w:pPr>
      <w:r>
        <w:rPr>
          <w:rFonts w:ascii="Times New Roman" w:cs="Times New Roman" w:eastAsia="Times New Roman" w:hAnsi="Times New Roman"/>
          <w:spacing w:val="22"/>
          <w:w w:val="113"/>
          <w:position w:val="1"/>
          <w:sz w:val="18"/>
          <w:szCs w:val="18"/>
        </w:rPr>
        <w:t>;;</w:t>
      </w:r>
    </w:p>
    <w:sectPr>
      <w:footerReference w:type="default" r:id="rId49"/>
      <w:pgSz w:w="11907" w:h="16838" w:orient="portrait"/>
      <w:pgMar w:top="1431" w:right="1773"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2819"/>
      <w:rPr>
        <w:rFonts w:ascii="Times New Roman" w:cs="Times New Roman" w:eastAsia="Times New Roman" w:hAnsi="Times New Roman"/>
        <w:sz w:val="18"/>
        <w:szCs w:val="18"/>
      </w:rPr>
    </w:pPr>
    <w:r>
      <w:rPr>
        <w:rFonts w:ascii="Times New Roman" w:cs="Times New Roman" w:eastAsia="Times New Roman" w:hAnsi="Times New Roman"/>
        <w:sz w:val="18"/>
        <w:szCs w:val="18"/>
      </w:rPr>
      <w:t>2</w:t>
    </w:r>
  </w:p>
</w:ftr>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4092"/>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12</w:t>
    </w:r>
  </w:p>
</w:ftr>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4092"/>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13</w: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4092"/>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14</w:t>
    </w:r>
  </w:p>
</w:ftr>
</file>

<file path=word/footer1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4092"/>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15</w:t>
    </w:r>
  </w:p>
</w:ftr>
</file>

<file path=word/footer1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7602"/>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16</w:t>
    </w:r>
  </w:p>
</w:ftr>
</file>

<file path=word/footer1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7602"/>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17</w:t>
    </w:r>
  </w:p>
</w:ftr>
</file>

<file path=word/footer1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7602"/>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18</w:t>
    </w:r>
  </w:p>
</w:ftr>
</file>

<file path=word/footer1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55"/>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19</w:t>
    </w:r>
  </w:p>
</w:ftr>
</file>

<file path=word/footer1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20</w:t>
    </w:r>
  </w:p>
</w:ftr>
</file>

<file path=word/footer1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21</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4"/>
      <w:rPr>
        <w:rFonts w:ascii="Arial"/>
        <w:sz w:val="2"/>
      </w:rPr>
    </w:pPr>
  </w:p>
</w:ftr>
</file>

<file path=word/footer2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22</w:t>
    </w:r>
  </w:p>
</w:ftr>
</file>

<file path=word/footer2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23</w:t>
    </w:r>
  </w:p>
</w:ftr>
</file>

<file path=word/footer2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24</w:t>
    </w:r>
  </w:p>
</w:ftr>
</file>

<file path=word/footer2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25</w:t>
    </w:r>
  </w:p>
</w:ftr>
</file>

<file path=word/footer2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26</w:t>
    </w:r>
  </w:p>
</w:ftr>
</file>

<file path=word/footer2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27</w:t>
    </w:r>
  </w:p>
</w:ftr>
</file>

<file path=word/footer2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28</w:t>
    </w:r>
  </w:p>
</w:ftr>
</file>

<file path=word/footer2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37"/>
      <w:rPr>
        <w:rFonts w:ascii="Times New Roman" w:cs="Times New Roman" w:eastAsia="Times New Roman" w:hAnsi="Times New Roman"/>
        <w:sz w:val="18"/>
        <w:szCs w:val="18"/>
      </w:rPr>
    </w:pPr>
    <w:r>
      <w:rPr>
        <w:rFonts w:ascii="Times New Roman" w:cs="Times New Roman" w:eastAsia="Times New Roman" w:hAnsi="Times New Roman"/>
        <w:spacing w:val="-1"/>
        <w:sz w:val="18"/>
        <w:szCs w:val="18"/>
      </w:rPr>
      <w:t>29</w:t>
    </w:r>
  </w:p>
</w:ftr>
</file>

<file path=word/footer2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41"/>
      <w:rPr>
        <w:rFonts w:ascii="Times New Roman" w:cs="Times New Roman" w:eastAsia="Times New Roman" w:hAnsi="Times New Roman"/>
        <w:sz w:val="18"/>
        <w:szCs w:val="18"/>
      </w:rPr>
    </w:pPr>
    <w:r>
      <w:rPr>
        <w:rFonts w:ascii="Times New Roman" w:cs="Times New Roman" w:eastAsia="Times New Roman" w:hAnsi="Times New Roman"/>
        <w:spacing w:val="-2"/>
        <w:sz w:val="18"/>
        <w:szCs w:val="18"/>
      </w:rPr>
      <w:t>30</w:t>
    </w:r>
  </w:p>
</w:ftr>
</file>

<file path=word/footer2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6241"/>
      <w:rPr>
        <w:rFonts w:ascii="Times New Roman" w:cs="Times New Roman" w:eastAsia="Times New Roman" w:hAnsi="Times New Roman"/>
        <w:sz w:val="18"/>
        <w:szCs w:val="18"/>
      </w:rPr>
    </w:pPr>
    <w:r>
      <w:rPr>
        <w:rFonts w:ascii="Times New Roman" w:cs="Times New Roman" w:eastAsia="Times New Roman" w:hAnsi="Times New Roman"/>
        <w:spacing w:val="-2"/>
        <w:sz w:val="18"/>
        <w:szCs w:val="18"/>
      </w:rPr>
      <w:t>31</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4073"/>
      <w:rPr>
        <w:rFonts w:ascii="Times New Roman" w:cs="Times New Roman" w:eastAsia="Times New Roman" w:hAnsi="Times New Roman"/>
        <w:sz w:val="18"/>
        <w:szCs w:val="18"/>
      </w:rPr>
    </w:pPr>
    <w:r>
      <w:rPr>
        <w:rFonts w:ascii="Times New Roman" w:cs="Times New Roman" w:eastAsia="Times New Roman" w:hAnsi="Times New Roman"/>
        <w:sz w:val="18"/>
        <w:szCs w:val="18"/>
      </w:rPr>
      <w:t>4</w:t>
    </w:r>
  </w:p>
</w:ftr>
</file>

<file path=word/footer3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2764"/>
      <w:rPr>
        <w:rFonts w:ascii="Times New Roman" w:cs="Times New Roman" w:eastAsia="Times New Roman" w:hAnsi="Times New Roman"/>
        <w:sz w:val="18"/>
        <w:szCs w:val="18"/>
      </w:rPr>
    </w:pPr>
    <w:r>
      <w:rPr>
        <w:rFonts w:ascii="Times New Roman" w:cs="Times New Roman" w:eastAsia="Times New Roman" w:hAnsi="Times New Roman"/>
        <w:spacing w:val="-2"/>
        <w:sz w:val="18"/>
        <w:szCs w:val="18"/>
      </w:rPr>
      <w:t>32</w:t>
    </w:r>
  </w:p>
</w:ftr>
</file>

<file path=word/footer3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4"/>
      <w:rPr>
        <w:rFonts w:ascii="Arial"/>
        <w:sz w:val="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1"/>
      <w:ind w:left="4079"/>
      <w:rPr>
        <w:rFonts w:ascii="Times New Roman" w:cs="Times New Roman" w:eastAsia="Times New Roman" w:hAnsi="Times New Roman"/>
        <w:sz w:val="18"/>
        <w:szCs w:val="18"/>
      </w:rPr>
    </w:pPr>
    <w:r>
      <w:rPr>
        <w:rFonts w:ascii="Times New Roman" w:cs="Times New Roman" w:eastAsia="Times New Roman" w:hAnsi="Times New Roman"/>
        <w:sz w:val="18"/>
        <w:szCs w:val="18"/>
      </w:rPr>
      <w:t>5</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4078"/>
      <w:rPr>
        <w:rFonts w:ascii="Times New Roman" w:cs="Times New Roman" w:eastAsia="Times New Roman" w:hAnsi="Times New Roman"/>
        <w:sz w:val="18"/>
        <w:szCs w:val="18"/>
      </w:rPr>
    </w:pPr>
    <w:r>
      <w:rPr>
        <w:rFonts w:ascii="Times New Roman" w:cs="Times New Roman" w:eastAsia="Times New Roman" w:hAnsi="Times New Roman"/>
        <w:sz w:val="18"/>
        <w:szCs w:val="18"/>
      </w:rPr>
      <w:t>6</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1"/>
      <w:ind w:left="4077"/>
      <w:rPr>
        <w:rFonts w:ascii="Times New Roman" w:cs="Times New Roman" w:eastAsia="Times New Roman" w:hAnsi="Times New Roman"/>
        <w:sz w:val="18"/>
        <w:szCs w:val="18"/>
      </w:rPr>
    </w:pPr>
    <w:r>
      <w:rPr>
        <w:rFonts w:ascii="Times New Roman" w:cs="Times New Roman" w:eastAsia="Times New Roman" w:hAnsi="Times New Roman"/>
        <w:sz w:val="18"/>
        <w:szCs w:val="18"/>
      </w:rPr>
      <w:t>7</w: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4078"/>
      <w:rPr>
        <w:rFonts w:ascii="Times New Roman" w:cs="Times New Roman" w:eastAsia="Times New Roman" w:hAnsi="Times New Roman"/>
        <w:sz w:val="18"/>
        <w:szCs w:val="18"/>
      </w:rPr>
    </w:pPr>
    <w:r>
      <w:rPr>
        <w:rFonts w:ascii="Times New Roman" w:cs="Times New Roman" w:eastAsia="Times New Roman" w:hAnsi="Times New Roman"/>
        <w:sz w:val="18"/>
        <w:szCs w:val="18"/>
      </w:rPr>
      <w:t>9</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4092"/>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10</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74"/>
      <w:ind w:left="4092"/>
      <w:rPr>
        <w:rFonts w:ascii="Times New Roman" w:cs="Times New Roman" w:eastAsia="Times New Roman" w:hAnsi="Times New Roman"/>
        <w:sz w:val="18"/>
        <w:szCs w:val="18"/>
      </w:rPr>
    </w:pPr>
    <w:r>
      <w:rPr>
        <w:rFonts w:ascii="Times New Roman" w:cs="Times New Roman" w:eastAsia="Times New Roman" w:hAnsi="Times New Roman"/>
        <w:spacing w:val="-6"/>
        <w:sz w:val="18"/>
        <w:szCs w:val="18"/>
      </w:rPr>
      <w:t>11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haracterSpacingControl w:val="doNotCompress"/>
  <w:compat>
    <w:spaceForUL/>
    <w:ulTrailSpace/>
    <w:useFELayout/>
    <w:compatSetting w:name="compatibilityMode" w:uri="http://schemas.microsoft.com/office/word" w:val="14"/>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rPr>
    </w:rPrDefault>
    <w:pPrDefault>
      <w:pPr/>
    </w:pPrDefault>
  </w:docDefaults>
  <w:style w:type="paragraph" w:default="1" w:styleId="style0">
    <w:name w:val="Normal"/>
    <w:next w:val="style0"/>
    <w:qFormat/>
    <w:uiPriority w:val="0"/>
    <w:pPr>
      <w:kinsoku w:val="false"/>
      <w:autoSpaceDE w:val="false"/>
      <w:autoSpaceDN w:val="false"/>
      <w:adjustRightInd w:val="false"/>
      <w:snapToGrid w:val="false"/>
      <w:spacing w:lineRule="auto" w:line="240"/>
      <w:jc w:val="left"/>
      <w:textAlignment w:val="baseline"/>
    </w:pPr>
    <w:rPr>
      <w:rFonts w:ascii="Arial" w:cs="Arial" w:eastAsia="Arial" w:hAnsi="Arial"/>
      <w:snapToGrid w:val="false"/>
      <w:color w:val="000000"/>
      <w:kern w:val="0"/>
      <w:sz w:val="21"/>
      <w:szCs w:val="21"/>
      <w:lang w:val="en-US" w:bidi="ar-SA" w:eastAsia="en-US"/>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0"/>
    <w:pPr/>
    <w:rPr>
      <w:rFonts w:ascii="宋体" w:cs="宋体" w:eastAsia="宋体" w:hAnsi="宋体"/>
      <w:sz w:val="32"/>
      <w:szCs w:val="32"/>
      <w:lang w:val="en-US" w:bidi="ar-SA" w:eastAsia="en-US"/>
    </w:rPr>
  </w:style>
  <w:style w:type="table" w:customStyle="1" w:styleId="style4097">
    <w:name w:val="Table Normal"/>
    <w:next w:val="style4097"/>
    <w:qFormat/>
    <w:uiPriority w:val="0"/>
    <w:pPr/>
    <w:rPr/>
    <w:tblPr>
      <w:tblCellMar>
        <w:top w:w="0" w:type="dxa"/>
        <w:left w:w="0" w:type="dxa"/>
        <w:bottom w:w="0" w:type="dxa"/>
        <w:right w:w="0" w:type="dxa"/>
      </w:tblCellMar>
    </w:tblPr>
    <w:tcPr>
      <w:tcBorders/>
    </w:tcPr>
  </w:style>
  <w:style w:type="paragraph" w:customStyle="1" w:styleId="style4098">
    <w:name w:val="Table Text"/>
    <w:basedOn w:val="style0"/>
    <w:next w:val="style4098"/>
    <w:qFormat/>
    <w:uiPriority w:val="0"/>
    <w:pPr/>
    <w:rPr>
      <w:rFonts w:ascii="微软雅黑" w:cs="微软雅黑" w:eastAsia="微软雅黑" w:hAnsi="微软雅黑"/>
      <w:sz w:val="17"/>
      <w:szCs w:val="17"/>
      <w:lang w:val="en-US" w:bidi="ar-SA" w:eastAsia="en-US"/>
    </w:rPr>
  </w:style>
  <w:style w:type="paragraph" w:customStyle="1" w:styleId="style4099">
    <w:name w:val="Body text|1"/>
    <w:basedOn w:val="style0"/>
    <w:next w:val="style4099"/>
    <w:qFormat/>
    <w:uiPriority w:val="0"/>
    <w:pPr>
      <w:spacing w:lineRule="auto" w:line="468"/>
      <w:ind w:firstLine="400"/>
    </w:pPr>
    <w:rPr>
      <w:rFonts w:ascii="宋体" w:cs="宋体" w:eastAsia="宋体" w:hAnsi="宋体"/>
      <w:sz w:val="28"/>
      <w:szCs w:val="28"/>
      <w:lang w:val="zh-TW" w:bidi="zh-TW" w:eastAsia="zh-TW"/>
    </w:rPr>
  </w:style>
</w:styles>
</file>

<file path=word/_rels/document.xml.rels><?xml version="1.0" encoding="UTF-8"?>
<Relationships xmlns="http://schemas.openxmlformats.org/package/2006/relationships"><Relationship Id="rId40" Type="http://schemas.openxmlformats.org/officeDocument/2006/relationships/footer" Target="footer22.xml"/><Relationship Id="rId42" Type="http://schemas.openxmlformats.org/officeDocument/2006/relationships/footer" Target="footer24.xml"/><Relationship Id="rId41" Type="http://schemas.openxmlformats.org/officeDocument/2006/relationships/footer" Target="footer23.xml"/><Relationship Id="rId44" Type="http://schemas.openxmlformats.org/officeDocument/2006/relationships/footer" Target="footer26.xml"/><Relationship Id="rId43" Type="http://schemas.openxmlformats.org/officeDocument/2006/relationships/footer" Target="footer25.xml"/><Relationship Id="rId46" Type="http://schemas.openxmlformats.org/officeDocument/2006/relationships/footer" Target="footer28.xml"/><Relationship Id="rId45" Type="http://schemas.openxmlformats.org/officeDocument/2006/relationships/footer" Target="footer27.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4.png"/><Relationship Id="rId48" Type="http://schemas.openxmlformats.org/officeDocument/2006/relationships/footer" Target="footer30.xml"/><Relationship Id="rId47" Type="http://schemas.openxmlformats.org/officeDocument/2006/relationships/footer" Target="footer29.xml"/><Relationship Id="rId49" Type="http://schemas.openxmlformats.org/officeDocument/2006/relationships/footer" Target="footer3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4.xml"/><Relationship Id="rId8" Type="http://schemas.openxmlformats.org/officeDocument/2006/relationships/image" Target="media/image3.png"/><Relationship Id="rId31" Type="http://schemas.openxmlformats.org/officeDocument/2006/relationships/footer" Target="footer13.xml"/><Relationship Id="rId30" Type="http://schemas.openxmlformats.org/officeDocument/2006/relationships/footer" Target="footer12.xml"/><Relationship Id="rId33" Type="http://schemas.openxmlformats.org/officeDocument/2006/relationships/footer" Target="footer15.xml"/><Relationship Id="rId32" Type="http://schemas.openxmlformats.org/officeDocument/2006/relationships/footer" Target="footer14.xml"/><Relationship Id="rId35" Type="http://schemas.openxmlformats.org/officeDocument/2006/relationships/footer" Target="footer17.xml"/><Relationship Id="rId34" Type="http://schemas.openxmlformats.org/officeDocument/2006/relationships/footer" Target="footer16.xml"/><Relationship Id="rId37" Type="http://schemas.openxmlformats.org/officeDocument/2006/relationships/footer" Target="footer19.xml"/><Relationship Id="rId36" Type="http://schemas.openxmlformats.org/officeDocument/2006/relationships/footer" Target="footer18.xml"/><Relationship Id="rId39" Type="http://schemas.openxmlformats.org/officeDocument/2006/relationships/footer" Target="footer21.xml"/><Relationship Id="rId38" Type="http://schemas.openxmlformats.org/officeDocument/2006/relationships/footer" Target="footer20.xml"/><Relationship Id="rId20" Type="http://schemas.openxmlformats.org/officeDocument/2006/relationships/image" Target="media/image12.png"/><Relationship Id="rId22" Type="http://schemas.openxmlformats.org/officeDocument/2006/relationships/image" Target="media/image14.png"/><Relationship Id="rId21" Type="http://schemas.openxmlformats.org/officeDocument/2006/relationships/image" Target="media/image13.png"/><Relationship Id="rId24" Type="http://schemas.openxmlformats.org/officeDocument/2006/relationships/image" Target="media/image15.png"/><Relationship Id="rId23" Type="http://schemas.openxmlformats.org/officeDocument/2006/relationships/footer" Target="footer8.xml"/><Relationship Id="rId26" Type="http://schemas.openxmlformats.org/officeDocument/2006/relationships/footer" Target="footer9.xml"/><Relationship Id="rId25" Type="http://schemas.openxmlformats.org/officeDocument/2006/relationships/image" Target="media/image16.png"/><Relationship Id="rId28" Type="http://schemas.openxmlformats.org/officeDocument/2006/relationships/image" Target="media/image17.png"/><Relationship Id="rId27" Type="http://schemas.openxmlformats.org/officeDocument/2006/relationships/footer" Target="footer10.xml"/><Relationship Id="rId29" Type="http://schemas.openxmlformats.org/officeDocument/2006/relationships/footer" Target="footer11.xml"/><Relationship Id="rId51" Type="http://schemas.openxmlformats.org/officeDocument/2006/relationships/fontTable" Target="fontTable.xml"/><Relationship Id="rId50" Type="http://schemas.openxmlformats.org/officeDocument/2006/relationships/styles" Target="styles.xml"/><Relationship Id="rId53" Type="http://schemas.openxmlformats.org/officeDocument/2006/relationships/theme" Target="theme/theme1.xml"/><Relationship Id="rId52" Type="http://schemas.openxmlformats.org/officeDocument/2006/relationships/settings" Target="settings.xml"/><Relationship Id="rId11" Type="http://schemas.openxmlformats.org/officeDocument/2006/relationships/image" Target="media/image6.png"/><Relationship Id="rId10" Type="http://schemas.openxmlformats.org/officeDocument/2006/relationships/image" Target="media/image5.png"/><Relationship Id="rId54" Type="http://schemas.openxmlformats.org/officeDocument/2006/relationships/customXml" Target="../customXml/item1.xml"/><Relationship Id="rId13" Type="http://schemas.openxmlformats.org/officeDocument/2006/relationships/footer" Target="footer6.xml"/><Relationship Id="rId12" Type="http://schemas.openxmlformats.org/officeDocument/2006/relationships/footer" Target="footer5.xml"/><Relationship Id="rId15" Type="http://schemas.openxmlformats.org/officeDocument/2006/relationships/image" Target="media/image8.png"/><Relationship Id="rId14" Type="http://schemas.openxmlformats.org/officeDocument/2006/relationships/image" Target="media/image7.png"/><Relationship Id="rId17" Type="http://schemas.openxmlformats.org/officeDocument/2006/relationships/image" Target="media/image9.png"/><Relationship Id="rId16" Type="http://schemas.openxmlformats.org/officeDocument/2006/relationships/footer" Target="footer7.xml"/><Relationship Id="rId19" Type="http://schemas.openxmlformats.org/officeDocument/2006/relationships/image" Target="media/image11.png"/><Relationship Id="rId1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26" textRotate="1"/>
    <customShpInfo spid="_x0000_s1031"/>
    <customShpInfo spid="_x0000_s1032"/>
    <customShpInfo spid="_x0000_s1033"/>
    <customShpInfo spid="_x0000_s1030"/>
    <customShpInfo spid="_x0000_s1035"/>
    <customShpInfo spid="_x0000_s1036"/>
    <customShpInfo spid="_x0000_s1034"/>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7"/>
    <customShpInfo spid="_x0000_s1048"/>
    <customShpInfo spid="_x0000_s1049"/>
    <customShpInfo spid="_x0000_s1046"/>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Words>9197</Words>
  <Characters>11443</Characters>
  <Application>WPS Office</Application>
  <Paragraphs>1684</Paragraphs>
  <ScaleCrop>false</ScaleCrop>
  <LinksUpToDate>false</LinksUpToDate>
  <CharactersWithSpaces>14492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2024-02-29T22:28:00Z</dcterms:created>
  <dc:creator>蔡冬冬</dc:creator>
  <lastModifiedBy>2304FPN6DC</lastModifiedBy>
  <dcterms:modified xsi:type="dcterms:W3CDTF">2024-03-07T01:46:12Z</dcterms:modified>
  <dc:subject>mtckJPJRNPFUiAyIxk6TZ2Y74nlZVYHkayhoEgZ9n1fjln0Bk6MAlG+jfXzHW1bmx7RY9a9hEld/QJbNuMvc34yf00VPJqz8STW9veLD4NYHvLlnb1rfI0gxhNr6lQvwCF7ViX85i2ZTBLUx3Bpuow==</dc:subject>
</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2024-03-01T16:54:01Z</vt:filetime>
  </property>
  <property fmtid="{D5CDD505-2E9C-101B-9397-08002B2CF9AE}" pid="4" name="KSOProductBuildVer">
    <vt:lpwstr>2052-12.1.0.16388</vt:lpwstr>
  </property>
  <property fmtid="{D5CDD505-2E9C-101B-9397-08002B2CF9AE}" pid="5" name="ICV">
    <vt:lpwstr>593ebf8cb0004170a68c4809690f005a_23</vt:lpwstr>
  </property>
</Properties>
</file>