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环江毛南族自治县驯乐苗族乡中心小学</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val="en-US"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环江毛南族自治县驯乐苗族乡中心小学</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环江毛南族自治县驯乐苗族乡中心小学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环江毛南族自治县驯乐苗族乡中心小学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环江毛南族自治县驯乐苗族乡中心小学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（一）贯彻执行党和国家的教育方针、政策和法律法规；拟订全乡教育改革与发展规划并组织实施。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（二）编制本乡教育事业发展规划并检查实施情况，向人民政府和上级教育部门作出报告。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（三）督促检查全乡小学贯彻执行教育方针、政策、法令、法规和上级的各项规定；评估指导全乡小学教育教学工作。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（四）负责推进义务教育均衡发展和促进教育公平，负责义务教育的宏观指导与协调，指导全乡小学教育工作。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（五）负责全乡小学教育系统人才队伍和教师队伍建设，包括校长岗位培训、后备干部队伍建设、教师学历教育、继续教育等。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（六）负责组织学校做好学校考务工作、招生录取工作和学籍管理工作。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（七）按照中央关于全面推进素质教育要求，负责教育教学管理、教育教学改革及教育教学科学研究工作，检查指导全乡小学实施素质教育工作，并组织推广先进的教育教学经验。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（八）检查指导学校教育教学设备的装备、管理和使用工作。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（九）检查指导学校开展电化教育和信息化教学工作。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（十）负责全乡小学教师初、中、高级专业技术职务资格的申报工作。按照管理权限对教师进行考核、聘任、奖惩、晋升等工作。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（十一）负责监督全乡小学教育经费管理与使用工作。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（十二）负责全乡小学教学教育常规管理评估工作，指导学校德育、体育、卫生、艺术、安全工作以及团组织和少先队工作。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（十三）指导全乡的小学教育督导工作，指导基础教育发展水平、质量的监测工作。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（十四）负责指导学生资助管理工作。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（十五）负责语言文字和指导推广普通话工作。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（十六）完成政府及上级主管部门交办的其他工作。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（一）内设机构情况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驯乐苗族乡中心小学有七个内设机构，分别为：办公室、督导室、教研活动室、资助办公室、财务室、党员活动室、工会活动室。</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（二）下属机构情况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驯乐苗族乡中心小学下属机构有3个，分别是驯乐苗族乡中心校、驯乐苗族乡上朝小学、驯乐苗族乡山岗小学。</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（三）人员构成情况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2024年学校总编制人数89人，均为事业编制人员；聘用教师控制数21人；退休人员78人；学校专职保安人员4人；食堂钟点工11人。</w:t>
      </w: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环江毛南族自治县驯乐苗族乡中心小学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1402.10</w:t>
      </w:r>
      <w:r>
        <w:rPr>
          <w:rFonts w:hint="eastAsia"/>
          <w:b w:val="0"/>
          <w:bCs w:val="0"/>
          <w:sz w:val="28"/>
          <w:szCs w:val="28"/>
        </w:rPr>
        <w:t xml:space="preserve">万元，总支出</w:t>
      </w:r>
      <w:r>
        <w:rPr>
          <w:rFonts w:hint="eastAsia"/>
          <w:sz w:val="28"/>
          <w:szCs w:val="28"/>
          <w:lang w:val="en-US" w:eastAsia="zh-CN"/>
        </w:rPr>
        <w:t xml:space="preserve">1402.10</w:t>
      </w:r>
      <w:r>
        <w:rPr>
          <w:rFonts w:hint="eastAsia"/>
          <w:b w:val="0"/>
          <w:bCs w:val="0"/>
          <w:sz w:val="28"/>
          <w:szCs w:val="28"/>
        </w:rPr>
        <w:t xml:space="preserve">万元。总收入较2023年度预算数</w:t>
      </w:r>
      <w:r>
        <w:rPr>
          <w:rFonts w:hint="eastAsia"/>
          <w:sz w:val="28"/>
          <w:szCs w:val="28"/>
          <w:lang w:val="en-US" w:eastAsia="zh-CN"/>
        </w:rPr>
        <w:t xml:space="preserve">1425.09</w:t>
      </w:r>
      <w:r>
        <w:rPr>
          <w:rFonts w:hint="eastAsia"/>
          <w:b w:val="0"/>
          <w:bCs w:val="0"/>
          <w:sz w:val="28"/>
          <w:szCs w:val="28"/>
        </w:rPr>
        <w:t xml:space="preserve">万元，</w:t>
      </w:r>
      <w:r>
        <w:rPr>
          <w:rFonts w:hint="eastAsia"/>
          <w:sz w:val="28"/>
          <w:szCs w:val="28"/>
        </w:rPr>
        <w:t xml:space="preserve">减少22.99</w:t>
      </w:r>
      <w:r>
        <w:rPr>
          <w:rFonts w:hint="eastAsia"/>
          <w:b w:val="0"/>
          <w:bCs w:val="0"/>
          <w:sz w:val="28"/>
          <w:szCs w:val="28"/>
        </w:rPr>
        <w:t xml:space="preserve">万元，</w:t>
      </w:r>
      <w:r>
        <w:rPr>
          <w:rFonts w:hint="eastAsia"/>
          <w:sz w:val="28"/>
          <w:szCs w:val="28"/>
        </w:rPr>
        <w:t xml:space="preserve">下降1.61%</w:t>
      </w:r>
      <w:r>
        <w:rPr>
          <w:rFonts w:hint="eastAsia"/>
          <w:b w:val="0"/>
          <w:bCs w:val="0"/>
          <w:sz w:val="28"/>
          <w:szCs w:val="28"/>
        </w:rPr>
        <w:t xml:space="preserve">，主要原因是</w:t>
      </w:r>
      <w:r>
        <w:rPr>
          <w:rFonts w:hint="eastAsia"/>
          <w:highlight w:val="none"/>
          <w:lang w:val="en-US" w:eastAsia="zh-CN"/>
        </w:rPr>
        <w:t xml:space="preserve">1.教师数减少（退休教师增加）；2.学生数减少（学生转出县城就读）</w:t>
      </w:r>
      <w:r>
        <w:rPr>
          <w:rFonts w:hint="eastAsia"/>
          <w:b w:val="0"/>
          <w:bCs w:val="0"/>
          <w:sz w:val="28"/>
          <w:szCs w:val="28"/>
        </w:rPr>
        <w:t xml:space="preserve">。总支出较2023年度预算数</w:t>
      </w:r>
      <w:r>
        <w:rPr>
          <w:rFonts w:hint="eastAsia"/>
          <w:sz w:val="28"/>
          <w:szCs w:val="28"/>
          <w:lang w:val="en-US" w:eastAsia="zh-CN"/>
        </w:rPr>
        <w:t xml:space="preserve">1425.09</w:t>
      </w:r>
      <w:r>
        <w:rPr>
          <w:rFonts w:hint="eastAsia"/>
          <w:b w:val="0"/>
          <w:bCs w:val="0"/>
          <w:sz w:val="28"/>
          <w:szCs w:val="28"/>
        </w:rPr>
        <w:t xml:space="preserve">万元，</w:t>
      </w:r>
      <w:r>
        <w:rPr>
          <w:rFonts w:hint="eastAsia"/>
          <w:sz w:val="28"/>
          <w:szCs w:val="28"/>
        </w:rPr>
        <w:t xml:space="preserve">减少22.99</w:t>
      </w:r>
      <w:r>
        <w:rPr>
          <w:rFonts w:hint="eastAsia"/>
          <w:b w:val="0"/>
          <w:bCs w:val="0"/>
          <w:sz w:val="28"/>
          <w:szCs w:val="28"/>
        </w:rPr>
        <w:t xml:space="preserve">万元，</w:t>
      </w:r>
      <w:r>
        <w:rPr>
          <w:rFonts w:hint="eastAsia"/>
          <w:sz w:val="28"/>
          <w:szCs w:val="28"/>
        </w:rPr>
        <w:t xml:space="preserve">下降1.61%</w:t>
      </w:r>
      <w:r>
        <w:rPr>
          <w:rFonts w:hint="eastAsia"/>
          <w:b w:val="0"/>
          <w:bCs w:val="0"/>
          <w:sz w:val="28"/>
          <w:szCs w:val="28"/>
        </w:rPr>
        <w:t xml:space="preserve">，主要原因是</w:t>
      </w:r>
      <w:r>
        <w:rPr>
          <w:rFonts w:hint="eastAsia"/>
          <w:highlight w:val="none"/>
          <w:lang w:val="en-US" w:eastAsia="zh-CN"/>
        </w:rPr>
        <w:t xml:space="preserve">1.教师数减少；2.学生数减少。导致人员经费支出减少及各种教育活动费用支出减少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53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1402.10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1425.09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减少22.99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下降1.61%</w:t>
      </w:r>
      <w:r>
        <w:rPr>
          <w:rFonts w:ascii="宋体" w:eastAsia="宋体" w:hAnsi="宋体" w:cs="宋体" w:hint="eastAsia"/>
          <w:sz w:val="28"/>
          <w:szCs w:val="28"/>
          <w:u w:color="auto"/>
        </w:rPr>
        <w:t xml:space="preserve">，主要原因是</w:t>
      </w:r>
      <w:r>
        <w:rPr>
          <w:rFonts w:hint="eastAsia"/>
          <w:highlight w:val="none"/>
          <w:lang w:val="en-US" w:eastAsia="zh-CN"/>
        </w:rPr>
        <w:t xml:space="preserve">1.教师数减少（退休教师增加）；2.学生数减少（学生转出县城就读）</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53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1402.10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1425.09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减少22.99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下降1.61%</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1.教师数减少；2.学生数减少。导致人员经费支出减少及各种教育活动费用支出减少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教育支出1182.71万元，一般公共服务支出16.33万元，社会保障和就业支出110.43万元，住房保障支出92.63万元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56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5</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1182.71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84.35%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增长65.62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增长5.87%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1.工资标准比2023年有所提高；2.养老保险及住房公积金缴纳数提高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110.43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7.88%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减少53.40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减少32.59%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1.教师数减少；2.学生数减少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16.33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减少17.06%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教师人数减少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92.63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6.61%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减少30.24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减少24.61%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教师人数减少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减少1.61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1.教师数减少；2.学生数减少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1351.17</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96.37%</w:t>
      </w:r>
      <w:r>
        <w:rPr>
          <w:rFonts w:ascii="宋体" w:eastAsia="宋体" w:hAnsi="宋体" w:cs="宋体"/>
          <w:sz w:val="28"/>
          <w:u w:color="auto"/>
        </w:rPr>
        <w:t xml:space="preserve">,比上年</w:t>
      </w:r>
      <w:r>
        <w:rPr>
          <w:rFonts w:ascii="宋体" w:eastAsia="宋体" w:hAnsi="宋体" w:cs="宋体"/>
          <w:sz w:val="28"/>
          <w:u w:color="auto"/>
        </w:rPr>
        <w:t xml:space="preserve">减少27.72</w:t>
      </w:r>
      <w:r>
        <w:rPr>
          <w:rFonts w:ascii="宋体" w:eastAsia="宋体" w:hAnsi="宋体" w:cs="宋体"/>
          <w:sz w:val="28"/>
          <w:u w:color="auto"/>
        </w:rPr>
        <w:t xml:space="preserve">万元，</w:t>
      </w:r>
      <w:r>
        <w:rPr>
          <w:rFonts w:ascii="宋体" w:eastAsia="宋体" w:hAnsi="宋体" w:cs="宋体"/>
          <w:sz w:val="28"/>
          <w:u w:color="auto"/>
        </w:rPr>
        <w:t xml:space="preserve">减少2.01%</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1223.63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90.56%</w:t>
      </w:r>
      <w:r>
        <w:rPr>
          <w:rFonts w:ascii="宋体" w:eastAsia="宋体" w:hAnsi="宋体" w:cs="宋体" w:hint="eastAsia"/>
          <w:sz w:val="28"/>
          <w:szCs w:val="28"/>
        </w:rPr>
        <w:t xml:space="preserve">,比上年</w:t>
      </w:r>
      <w:r>
        <w:rPr>
          <w:rFonts w:ascii="宋体" w:eastAsia="宋体" w:hAnsi="宋体" w:cs="宋体"/>
          <w:sz w:val="28"/>
          <w:u w:color="auto"/>
        </w:rPr>
        <w:t xml:space="preserve">减少58.33</w:t>
      </w:r>
      <w:r>
        <w:rPr>
          <w:rFonts w:ascii="宋体" w:eastAsia="宋体" w:hAnsi="宋体" w:cs="宋体"/>
          <w:sz w:val="28"/>
          <w:u w:color="auto"/>
        </w:rPr>
        <w:t xml:space="preserve">万元，</w:t>
      </w:r>
      <w:r>
        <w:rPr>
          <w:rFonts w:ascii="宋体" w:eastAsia="宋体" w:hAnsi="宋体" w:cs="宋体"/>
          <w:sz w:val="28"/>
          <w:u w:color="auto"/>
        </w:rPr>
        <w:t xml:space="preserve">减少4.55%</w:t>
      </w:r>
      <w:r>
        <w:rPr>
          <w:rFonts w:ascii="宋体" w:eastAsia="宋体" w:hAnsi="宋体" w:cs="宋体"/>
          <w:sz w:val="28"/>
          <w:u w:color="auto"/>
        </w:rPr>
        <w:t xml:space="preserve">,主要原因是：学生及教师人数减少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16.33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1.21%</w:t>
      </w:r>
      <w:r>
        <w:rPr>
          <w:rFonts w:ascii="宋体" w:eastAsia="宋体" w:hAnsi="宋体" w:cs="宋体" w:hint="eastAsia"/>
          <w:sz w:val="28"/>
          <w:szCs w:val="28"/>
        </w:rPr>
        <w:t xml:space="preserve">,比上年</w:t>
      </w:r>
      <w:r>
        <w:rPr>
          <w:rFonts w:ascii="宋体" w:eastAsia="宋体" w:hAnsi="宋体" w:cs="宋体"/>
          <w:sz w:val="28"/>
          <w:u w:color="auto"/>
        </w:rPr>
        <w:t xml:space="preserve">减少3.36</w:t>
      </w:r>
      <w:r>
        <w:rPr>
          <w:rFonts w:ascii="宋体" w:eastAsia="宋体" w:hAnsi="宋体" w:cs="宋体"/>
          <w:sz w:val="28"/>
          <w:u w:color="auto"/>
        </w:rPr>
        <w:t xml:space="preserve">万元，</w:t>
      </w:r>
      <w:r>
        <w:rPr>
          <w:rFonts w:ascii="宋体" w:eastAsia="宋体" w:hAnsi="宋体" w:cs="宋体"/>
          <w:sz w:val="28"/>
          <w:u w:color="auto"/>
        </w:rPr>
        <w:t xml:space="preserve">减少17.06%</w:t>
      </w:r>
      <w:r>
        <w:rPr>
          <w:rFonts w:ascii="宋体" w:eastAsia="宋体" w:hAnsi="宋体" w:cs="宋体"/>
          <w:sz w:val="28"/>
          <w:u w:color="auto"/>
        </w:rPr>
        <w:t xml:space="preserve">,主要原因是：学生及教师人数减少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111.21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8.23%</w:t>
      </w:r>
      <w:r>
        <w:rPr>
          <w:rFonts w:ascii="宋体" w:eastAsia="宋体" w:hAnsi="宋体" w:cs="宋体" w:hint="eastAsia"/>
          <w:sz w:val="28"/>
          <w:szCs w:val="28"/>
        </w:rPr>
        <w:t xml:space="preserve">,比上年</w:t>
      </w:r>
      <w:r>
        <w:rPr>
          <w:rFonts w:ascii="宋体" w:eastAsia="宋体" w:hAnsi="宋体" w:cs="宋体"/>
          <w:sz w:val="28"/>
          <w:u w:color="auto"/>
        </w:rPr>
        <w:t xml:space="preserve">增长35.58</w:t>
      </w:r>
      <w:r>
        <w:rPr>
          <w:rFonts w:ascii="宋体" w:eastAsia="宋体" w:hAnsi="宋体" w:cs="宋体"/>
          <w:sz w:val="28"/>
          <w:u w:color="auto"/>
        </w:rPr>
        <w:t xml:space="preserve">万元，</w:t>
      </w:r>
      <w:r>
        <w:rPr>
          <w:rFonts w:ascii="宋体" w:eastAsia="宋体" w:hAnsi="宋体" w:cs="宋体"/>
          <w:sz w:val="28"/>
          <w:u w:color="auto"/>
        </w:rPr>
        <w:t xml:space="preserve">增长47.04%</w:t>
      </w:r>
      <w:r>
        <w:rPr>
          <w:rFonts w:ascii="宋体" w:eastAsia="宋体" w:hAnsi="宋体" w:cs="宋体"/>
          <w:sz w:val="28"/>
          <w:u w:color="auto"/>
        </w:rPr>
        <w:t xml:space="preserve">,主要原因是：学生及教师人数减少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减少1.61</w:t>
      </w:r>
      <w:r>
        <w:rPr>
          <w:rFonts w:ascii="宋体" w:eastAsia="宋体" w:hAnsi="宋体" w:cs="宋体"/>
          <w:sz w:val="28"/>
          <w:u w:color="auto"/>
        </w:rPr>
        <w:t xml:space="preserve">万元，</w:t>
      </w:r>
      <w:r>
        <w:rPr>
          <w:rFonts w:ascii="宋体" w:eastAsia="宋体" w:hAnsi="宋体" w:cs="宋体"/>
          <w:sz w:val="28"/>
          <w:u w:color="auto"/>
        </w:rPr>
        <w:t xml:space="preserve">减少100.00%</w:t>
      </w:r>
      <w:r>
        <w:rPr>
          <w:rFonts w:ascii="宋体" w:eastAsia="宋体" w:hAnsi="宋体" w:cs="宋体"/>
          <w:sz w:val="28"/>
          <w:u w:color="auto"/>
        </w:rPr>
        <w:t xml:space="preserve">,主要原因是：学生及教师人数减少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50.93</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3.63%</w:t>
      </w:r>
      <w:r>
        <w:rPr>
          <w:rFonts w:ascii="宋体" w:eastAsia="宋体" w:hAnsi="宋体" w:cs="宋体" w:hint="eastAsia"/>
          <w:sz w:val="28"/>
          <w:szCs w:val="28"/>
        </w:rPr>
        <w:t xml:space="preserve">,比上年</w:t>
      </w:r>
      <w:r>
        <w:rPr>
          <w:rFonts w:ascii="宋体" w:eastAsia="宋体" w:hAnsi="宋体" w:cs="宋体"/>
          <w:sz w:val="28"/>
          <w:u w:color="auto"/>
        </w:rPr>
        <w:t xml:space="preserve">增长4.73</w:t>
      </w:r>
      <w:r>
        <w:rPr>
          <w:rFonts w:ascii="宋体" w:eastAsia="宋体" w:hAnsi="宋体" w:cs="宋体" w:hint="eastAsia"/>
          <w:sz w:val="28"/>
          <w:szCs w:val="28"/>
        </w:rPr>
        <w:t xml:space="preserve">万元，</w:t>
      </w:r>
      <w:r>
        <w:rPr>
          <w:rFonts w:ascii="宋体" w:eastAsia="宋体" w:hAnsi="宋体" w:cs="宋体"/>
          <w:sz w:val="28"/>
          <w:u w:color="auto"/>
        </w:rPr>
        <w:t xml:space="preserve">增长10.24%</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12.92</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25.37%</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增长5.55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增长75.31%</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1.工资标准比2023年有所提高；2.养老保险及住房公积金缴纳数提高</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21.69</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42.59%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减少4.81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减少18.15%</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学生及教师人数减少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16.32</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32.04%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增长6.32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增长63.20%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工资标准比2023年有所提高；2.养老保险及住房公积金缴纳数提高</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减少2.33</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本年度无此项支出</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53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1402.10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1402.10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1425.09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减少22.99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下降1.61%</w:t>
      </w:r>
      <w:r>
        <w:rPr>
          <w:rFonts w:ascii="宋体" w:eastAsia="宋体" w:hAnsi="宋体" w:cs="宋体" w:hint="eastAsia"/>
          <w:sz w:val="28"/>
          <w:szCs w:val="28"/>
        </w:rPr>
        <w:t xml:space="preserve">，主要原因是</w:t>
      </w:r>
      <w:r>
        <w:rPr>
          <w:rFonts w:hint="eastAsia"/>
          <w:highlight w:val="none"/>
          <w:lang w:val="en-US" w:eastAsia="zh-CN"/>
        </w:rPr>
        <w:t xml:space="preserve">学生及教师人数减少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1425.09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减少22.99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下降1.61%</w:t>
      </w:r>
      <w:r>
        <w:rPr>
          <w:rFonts w:ascii="宋体" w:eastAsia="宋体" w:hAnsi="宋体" w:cs="宋体" w:hint="eastAsia"/>
          <w:sz w:val="28"/>
          <w:szCs w:val="28"/>
        </w:rPr>
        <w:t xml:space="preserve">，主要原因是</w:t>
      </w:r>
      <w:r>
        <w:rPr>
          <w:rFonts w:hint="eastAsia"/>
          <w:highlight w:val="none"/>
          <w:lang w:val="en-US" w:eastAsia="zh-CN"/>
        </w:rPr>
        <w:t xml:space="preserve">学生及教师人数减少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53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1402.10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1423.48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减少21.38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下降1.50%</w:t>
      </w:r>
      <w:r>
        <w:rPr>
          <w:rFonts w:ascii="宋体" w:eastAsia="宋体" w:hAnsi="宋体" w:cs="宋体" w:hint="eastAsia"/>
          <w:sz w:val="28"/>
          <w:szCs w:val="28"/>
        </w:rPr>
        <w:t xml:space="preserve">，主要原因是</w:t>
      </w:r>
      <w:r>
        <w:rPr>
          <w:rFonts w:hint="eastAsia"/>
          <w:highlight w:val="none"/>
          <w:lang w:val="en-US" w:eastAsia="zh-CN"/>
        </w:rPr>
        <w:t xml:space="preserve">学生及教师人数减少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16.33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19.69</w:t>
      </w:r>
      <w:r>
        <w:rPr>
          <w:rFonts w:ascii="宋体" w:eastAsia="宋体" w:hAnsi="宋体" w:cs="宋体" w:hint="eastAsia"/>
          <w:sz w:val="28"/>
          <w:szCs w:val="28"/>
        </w:rPr>
        <w:t xml:space="preserve">万元，</w:t>
      </w:r>
      <w:r>
        <w:rPr>
          <w:rFonts w:ascii="宋体" w:eastAsia="宋体" w:hAnsi="宋体" w:cs="宋体"/>
          <w:sz w:val="28"/>
          <w:u w:color="auto"/>
        </w:rPr>
        <w:t xml:space="preserve">减少3.36</w:t>
      </w:r>
      <w:r>
        <w:rPr>
          <w:rFonts w:ascii="宋体" w:eastAsia="宋体" w:hAnsi="宋体" w:cs="宋体" w:hint="eastAsia"/>
          <w:sz w:val="28"/>
          <w:szCs w:val="28"/>
        </w:rPr>
        <w:t xml:space="preserve">万元，</w:t>
      </w:r>
      <w:r>
        <w:rPr>
          <w:rFonts w:ascii="宋体" w:eastAsia="宋体" w:hAnsi="宋体" w:cs="宋体"/>
          <w:sz w:val="28"/>
          <w:u w:color="auto"/>
        </w:rPr>
        <w:t xml:space="preserve">减少17.06%</w:t>
      </w:r>
      <w:r>
        <w:rPr>
          <w:rFonts w:ascii="宋体" w:eastAsia="宋体" w:hAnsi="宋体" w:cs="宋体" w:hint="eastAsia"/>
          <w:sz w:val="28"/>
          <w:szCs w:val="28"/>
        </w:rPr>
        <w:t xml:space="preserve">，主要原因是：</w:t>
      </w:r>
      <w:r>
        <w:rPr>
          <w:rFonts w:hint="eastAsia"/>
          <w:highlight w:val="none"/>
        </w:rPr>
        <w:t xml:space="preserve">学生及教师人数减少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92.63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6.61%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122.87</w:t>
      </w:r>
      <w:r>
        <w:rPr>
          <w:rFonts w:ascii="宋体" w:eastAsia="宋体" w:hAnsi="宋体" w:cs="宋体" w:hint="eastAsia"/>
          <w:sz w:val="28"/>
          <w:szCs w:val="28"/>
        </w:rPr>
        <w:t xml:space="preserve">万元，</w:t>
      </w:r>
      <w:r>
        <w:rPr>
          <w:rFonts w:ascii="宋体" w:eastAsia="宋体" w:hAnsi="宋体" w:cs="宋体"/>
          <w:sz w:val="28"/>
          <w:u w:color="auto"/>
        </w:rPr>
        <w:t xml:space="preserve">减少30.24</w:t>
      </w:r>
      <w:r>
        <w:rPr>
          <w:rFonts w:ascii="宋体" w:eastAsia="宋体" w:hAnsi="宋体" w:cs="宋体" w:hint="eastAsia"/>
          <w:sz w:val="28"/>
          <w:szCs w:val="28"/>
        </w:rPr>
        <w:t xml:space="preserve">万元，</w:t>
      </w:r>
      <w:r>
        <w:rPr>
          <w:rFonts w:ascii="宋体" w:eastAsia="宋体" w:hAnsi="宋体" w:cs="宋体"/>
          <w:sz w:val="28"/>
          <w:u w:color="auto"/>
        </w:rPr>
        <w:t xml:space="preserve">减少24.61%</w:t>
      </w:r>
      <w:r>
        <w:rPr>
          <w:rFonts w:ascii="宋体" w:eastAsia="宋体" w:hAnsi="宋体" w:cs="宋体" w:hint="eastAsia"/>
          <w:sz w:val="28"/>
          <w:szCs w:val="28"/>
        </w:rPr>
        <w:t xml:space="preserve">，主要原因是：</w:t>
      </w:r>
      <w:r>
        <w:rPr>
          <w:rFonts w:hint="eastAsia"/>
          <w:highlight w:val="none"/>
        </w:rPr>
        <w:t xml:space="preserve">教师人数有所减少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1182.71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84.35%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1117.09</w:t>
      </w:r>
      <w:r>
        <w:rPr>
          <w:rFonts w:ascii="宋体" w:eastAsia="宋体" w:hAnsi="宋体" w:cs="宋体" w:hint="eastAsia"/>
          <w:sz w:val="28"/>
          <w:szCs w:val="28"/>
        </w:rPr>
        <w:t xml:space="preserve">万元，</w:t>
      </w:r>
      <w:r>
        <w:rPr>
          <w:rFonts w:ascii="宋体" w:eastAsia="宋体" w:hAnsi="宋体" w:cs="宋体"/>
          <w:sz w:val="28"/>
          <w:u w:color="auto"/>
        </w:rPr>
        <w:t xml:space="preserve">增长65.62</w:t>
      </w:r>
      <w:r>
        <w:rPr>
          <w:rFonts w:ascii="宋体" w:eastAsia="宋体" w:hAnsi="宋体" w:cs="宋体" w:hint="eastAsia"/>
          <w:sz w:val="28"/>
          <w:szCs w:val="28"/>
        </w:rPr>
        <w:t xml:space="preserve">万元，</w:t>
      </w:r>
      <w:r>
        <w:rPr>
          <w:rFonts w:ascii="宋体" w:eastAsia="宋体" w:hAnsi="宋体" w:cs="宋体"/>
          <w:sz w:val="28"/>
          <w:u w:color="auto"/>
        </w:rPr>
        <w:t xml:space="preserve">增长5.87%</w:t>
      </w:r>
      <w:r>
        <w:rPr>
          <w:rFonts w:ascii="宋体" w:eastAsia="宋体" w:hAnsi="宋体" w:cs="宋体" w:hint="eastAsia"/>
          <w:sz w:val="28"/>
          <w:szCs w:val="28"/>
        </w:rPr>
        <w:t xml:space="preserve">，主要原因是：</w:t>
      </w:r>
      <w:r>
        <w:rPr>
          <w:rFonts w:hint="eastAsia"/>
          <w:highlight w:val="none"/>
        </w:rPr>
        <w:t xml:space="preserve">学生及教师人数减少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110.43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7.88%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163.83</w:t>
      </w:r>
      <w:r>
        <w:rPr>
          <w:rFonts w:ascii="宋体" w:eastAsia="宋体" w:hAnsi="宋体" w:cs="宋体" w:hint="eastAsia"/>
          <w:sz w:val="28"/>
          <w:szCs w:val="28"/>
        </w:rPr>
        <w:t xml:space="preserve">万元，</w:t>
      </w:r>
      <w:r>
        <w:rPr>
          <w:rFonts w:ascii="宋体" w:eastAsia="宋体" w:hAnsi="宋体" w:cs="宋体"/>
          <w:sz w:val="28"/>
          <w:u w:color="auto"/>
        </w:rPr>
        <w:t xml:space="preserve">减少53.40</w:t>
      </w:r>
      <w:r>
        <w:rPr>
          <w:rFonts w:ascii="宋体" w:eastAsia="宋体" w:hAnsi="宋体" w:cs="宋体" w:hint="eastAsia"/>
          <w:sz w:val="28"/>
          <w:szCs w:val="28"/>
        </w:rPr>
        <w:t xml:space="preserve">万元，</w:t>
      </w:r>
      <w:r>
        <w:rPr>
          <w:rFonts w:ascii="宋体" w:eastAsia="宋体" w:hAnsi="宋体" w:cs="宋体"/>
          <w:sz w:val="28"/>
          <w:u w:color="auto"/>
        </w:rPr>
        <w:t xml:space="preserve">减少32.59%</w:t>
      </w:r>
      <w:r>
        <w:rPr>
          <w:rFonts w:ascii="宋体" w:eastAsia="宋体" w:hAnsi="宋体" w:cs="宋体" w:hint="eastAsia"/>
          <w:sz w:val="28"/>
          <w:szCs w:val="28"/>
        </w:rPr>
        <w:t xml:space="preserve">，主要原因是：</w:t>
      </w:r>
      <w:r>
        <w:rPr>
          <w:rFonts w:hint="eastAsia"/>
          <w:highlight w:val="none"/>
        </w:rPr>
        <w:t xml:space="preserve">教师人数有所减少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53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1351.17</w:t>
      </w:r>
      <w:r>
        <w:rPr>
          <w:rFonts w:hint="eastAsia"/>
        </w:rPr>
        <w:t xml:space="preserve">万元，较2023年度预算数</w:t>
      </w:r>
      <w:r>
        <w:rPr>
          <w:rFonts w:hint="eastAsia"/>
          <w:lang w:val="en-US" w:eastAsia="zh-CN"/>
        </w:rPr>
        <w:t xml:space="preserve">1377.28</w:t>
      </w:r>
      <w:r>
        <w:rPr>
          <w:rFonts w:hint="eastAsia"/>
        </w:rPr>
        <w:t xml:space="preserve">万元</w:t>
      </w:r>
      <w:r>
        <w:rPr>
          <w:rFonts w:hint="eastAsia"/>
          <w:lang w:val="en-US" w:eastAsia="zh-CN"/>
        </w:rPr>
        <w:t xml:space="preserve">,</w:t>
      </w:r>
      <w:r>
        <w:rPr>
          <w:u w:color="auto"/>
        </w:rPr>
        <w:t xml:space="preserve">减少26.11</w:t>
      </w:r>
      <w:r>
        <w:rPr>
          <w:rFonts w:hint="eastAsia"/>
        </w:rPr>
        <w:t xml:space="preserve">万元，</w:t>
      </w:r>
      <w:r>
        <w:rPr>
          <w:rFonts w:hint="eastAsia"/>
          <w:lang w:val="en-US" w:eastAsia="zh-CN"/>
        </w:rPr>
        <w:t xml:space="preserve">下降1.90%</w:t>
      </w:r>
      <w:r>
        <w:rPr>
          <w:rFonts w:hint="eastAsia"/>
        </w:rPr>
        <w:t xml:space="preserve">，主要原因是</w:t>
      </w:r>
      <w:r>
        <w:rPr>
          <w:rFonts w:hint="eastAsia"/>
          <w:highlight w:val="none"/>
          <w:lang w:val="en-US" w:eastAsia="zh-CN"/>
        </w:rPr>
        <w:t xml:space="preserve">学生及教师人数减少</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1223.63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90.56%</w:t>
      </w:r>
      <w:r>
        <w:rPr>
          <w:rFonts w:hint="eastAsia"/>
        </w:rPr>
        <w:t xml:space="preserve">，较2023年度预算数</w:t>
      </w:r>
      <w:r>
        <w:rPr>
          <w:rFonts w:hint="eastAsia"/>
          <w:lang w:val="en-US" w:eastAsia="zh-CN"/>
        </w:rPr>
        <w:t xml:space="preserve">1281.96</w:t>
      </w:r>
      <w:r>
        <w:rPr>
          <w:rFonts w:hint="eastAsia"/>
        </w:rPr>
        <w:t xml:space="preserve">万元，</w:t>
      </w:r>
      <w:r>
        <w:rPr>
          <w:rFonts w:hint="eastAsia"/>
          <w:lang w:val="en-US" w:eastAsia="zh-CN"/>
        </w:rPr>
        <w:t xml:space="preserve">减少58.33</w:t>
      </w:r>
      <w:r>
        <w:rPr>
          <w:rFonts w:hint="eastAsia"/>
        </w:rPr>
        <w:t xml:space="preserve">万元，</w:t>
      </w:r>
      <w:r>
        <w:rPr>
          <w:rFonts w:hint="eastAsia"/>
          <w:lang w:val="en-US" w:eastAsia="zh-CN"/>
        </w:rPr>
        <w:t xml:space="preserve">减少4.55%</w:t>
      </w:r>
      <w:r>
        <w:rPr>
          <w:rFonts w:hint="eastAsia"/>
        </w:rPr>
        <w:t xml:space="preserve">，主要原因是：</w:t>
      </w:r>
      <w:r>
        <w:rPr>
          <w:rFonts w:hint="eastAsia"/>
          <w:highlight w:val="none"/>
        </w:rPr>
        <w:t xml:space="preserve">教师人数有所减少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16.33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1.21%</w:t>
      </w:r>
      <w:r>
        <w:rPr>
          <w:rFonts w:hint="eastAsia"/>
        </w:rPr>
        <w:t xml:space="preserve">，较2023年度预算数</w:t>
      </w:r>
      <w:r>
        <w:rPr>
          <w:rFonts w:hint="eastAsia"/>
          <w:lang w:val="en-US" w:eastAsia="zh-CN"/>
        </w:rPr>
        <w:t xml:space="preserve">19.69</w:t>
      </w:r>
      <w:r>
        <w:rPr>
          <w:rFonts w:hint="eastAsia"/>
        </w:rPr>
        <w:t xml:space="preserve">万元，</w:t>
      </w:r>
      <w:r>
        <w:rPr>
          <w:rFonts w:hint="eastAsia"/>
          <w:lang w:val="en-US" w:eastAsia="zh-CN"/>
        </w:rPr>
        <w:t xml:space="preserve">减少3.36</w:t>
      </w:r>
      <w:r>
        <w:rPr>
          <w:rFonts w:hint="eastAsia"/>
        </w:rPr>
        <w:t xml:space="preserve">万元，</w:t>
      </w:r>
      <w:r>
        <w:rPr>
          <w:rFonts w:hint="eastAsia"/>
          <w:lang w:val="en-US" w:eastAsia="zh-CN"/>
        </w:rPr>
        <w:t xml:space="preserve">减少17.06%</w:t>
      </w:r>
      <w:r>
        <w:rPr>
          <w:rFonts w:hint="eastAsia"/>
        </w:rPr>
        <w:t xml:space="preserve">，主要原因是：</w:t>
      </w:r>
      <w:r>
        <w:rPr>
          <w:rFonts w:hint="eastAsia"/>
          <w:highlight w:val="none"/>
        </w:rPr>
        <w:t xml:space="preserve">1.工资标准比2023年有所提高；2.养老保险及住房公积金缴纳数提高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111.21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8.23%</w:t>
      </w:r>
      <w:r>
        <w:rPr>
          <w:rFonts w:hint="eastAsia"/>
        </w:rPr>
        <w:t xml:space="preserve">，较2023年度预算数</w:t>
      </w:r>
      <w:r>
        <w:rPr>
          <w:rFonts w:hint="eastAsia"/>
          <w:lang w:val="en-US" w:eastAsia="zh-CN"/>
        </w:rPr>
        <w:t xml:space="preserve">75.63</w:t>
      </w:r>
      <w:r>
        <w:rPr>
          <w:rFonts w:hint="eastAsia"/>
        </w:rPr>
        <w:t xml:space="preserve">万元，</w:t>
      </w:r>
      <w:r>
        <w:rPr>
          <w:rFonts w:hint="eastAsia"/>
          <w:lang w:val="en-US" w:eastAsia="zh-CN"/>
        </w:rPr>
        <w:t xml:space="preserve">增长35.58</w:t>
      </w:r>
      <w:r>
        <w:rPr>
          <w:rFonts w:hint="eastAsia"/>
        </w:rPr>
        <w:t xml:space="preserve">万元，</w:t>
      </w:r>
      <w:r>
        <w:rPr>
          <w:rFonts w:hint="eastAsia"/>
          <w:lang w:val="en-US" w:eastAsia="zh-CN"/>
        </w:rPr>
        <w:t xml:space="preserve">增长47.04%</w:t>
      </w:r>
      <w:r>
        <w:rPr>
          <w:rFonts w:hint="eastAsia"/>
        </w:rPr>
        <w:t xml:space="preserve">，主要原因是：</w:t>
      </w:r>
      <w:r>
        <w:rPr>
          <w:rFonts w:hint="eastAsia"/>
          <w:highlight w:val="none"/>
        </w:rPr>
        <w:t xml:space="preserve">学生及教师人数减少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资本性支出</w:t>
      </w:r>
      <w:r>
        <w:rPr>
          <w:rFonts w:hint="eastAsia"/>
        </w:rPr>
        <w:t xml:space="preserve">支出预算</w:t>
      </w:r>
      <w:r>
        <w:rPr>
          <w:rFonts w:hint="eastAsia"/>
          <w:lang w:val="en-US" w:eastAsia="zh-CN"/>
        </w:rPr>
        <w:t xml:space="preserve">0.00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1.61</w:t>
      </w:r>
      <w:r>
        <w:rPr>
          <w:rFonts w:hint="eastAsia"/>
        </w:rPr>
        <w:t xml:space="preserve">万元，</w:t>
      </w:r>
      <w:r>
        <w:rPr>
          <w:rFonts w:hint="eastAsia"/>
          <w:lang w:val="en-US" w:eastAsia="zh-CN"/>
        </w:rPr>
        <w:t xml:space="preserve">减少1.61</w:t>
      </w:r>
      <w:r>
        <w:rPr>
          <w:rFonts w:hint="eastAsia"/>
        </w:rPr>
        <w:t xml:space="preserve">万元，</w:t>
      </w:r>
      <w:r>
        <w:rPr>
          <w:rFonts w:hint="eastAsia"/>
          <w:lang w:val="en-US" w:eastAsia="zh-CN"/>
        </w:rPr>
        <w:t xml:space="preserve">减少100.00%</w:t>
      </w:r>
      <w:r>
        <w:rPr>
          <w:rFonts w:hint="eastAsia"/>
        </w:rPr>
        <w:t xml:space="preserve">，主要原因是：</w:t>
      </w:r>
      <w:r>
        <w:rPr>
          <w:rFonts w:hint="eastAsia"/>
          <w:highlight w:val="none"/>
        </w:rPr>
        <w:t xml:space="preserve">学生及教师人数减少</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53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无三公经费支出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无三公经费支出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无三公经费支出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无公务用车运行维护费支出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1.61</w:t>
      </w:r>
      <w:r>
        <w:rPr>
          <w:rFonts w:hint="eastAsia"/>
          <w:sz w:val="28"/>
          <w:szCs w:val="28"/>
        </w:rPr>
        <w:t xml:space="preserve">万元，</w:t>
      </w:r>
      <w:r>
        <w:rPr>
          <w:rFonts w:hint="eastAsia"/>
          <w:b w:val="0"/>
          <w:bCs w:val="0"/>
          <w:sz w:val="28"/>
          <w:szCs w:val="28"/>
          <w:lang w:eastAsia="zh-CN"/>
        </w:rPr>
        <w:t xml:space="preserve">减少1.61</w:t>
      </w:r>
      <w:r>
        <w:rPr>
          <w:rFonts w:hint="eastAsia"/>
          <w:sz w:val="28"/>
          <w:szCs w:val="28"/>
        </w:rPr>
        <w:t xml:space="preserve">万元，</w:t>
      </w:r>
      <w:r>
        <w:rPr>
          <w:rFonts w:hint="eastAsia"/>
          <w:b w:val="0"/>
          <w:bCs w:val="0"/>
          <w:sz w:val="28"/>
          <w:szCs w:val="28"/>
          <w:lang w:eastAsia="zh-CN"/>
        </w:rPr>
        <w:t xml:space="preserve">下降100.00%</w:t>
      </w:r>
      <w:r>
        <w:rPr>
          <w:rFonts w:hint="eastAsia"/>
          <w:sz w:val="28"/>
          <w:szCs w:val="28"/>
        </w:rPr>
        <w:t xml:space="preserve">，主要原因是</w:t>
      </w:r>
      <w:r>
        <w:rPr>
          <w:rFonts w:hint="eastAsia"/>
          <w:sz w:val="28"/>
          <w:szCs w:val="28"/>
          <w:highlight w:val="none"/>
          <w:lang w:val="en-US" w:eastAsia="zh-CN"/>
        </w:rPr>
        <w:t xml:space="preserve">无政府性基金支出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无国有资本经营资金支出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16.33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19.69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减少3.36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下降17.06%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学校工会会员人数减少，预算数减少，主要用于学校工会活动，如文体比赛活动、节日慰问、红白喜事慰问、教师医疗互助等方面支出</w:t>
      </w:r>
      <w:r>
        <w:rPr>
          <w:rFonts w:cs="宋体" w:hint="eastAsia"/>
          <w:sz w:val="28"/>
          <w:szCs w:val="28"/>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15</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主要用于：学校办设备的更新及办公用品的采购</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7</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50.93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重点项目一：义务教育中央级公用经费11.02万元，年度绩效目标是通过义务教育中央级公用经费的拨付，保障学校正常运转，持续改善学校基本办学条件，促进教育健康发展。</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重点项目二：营养改善计划膳食补助资金16.18万元，年度绩效目标是通过营养改善计划膳食补助资金，改善学生的营养膳食状况，增强学生体质，保障学生健康成长，促进教育均衡发展。</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重点项目三：自治区级乡村教师生活补助4.92万元，年度绩效目标是通过发放乡村教师生活补助，减轻教师生活负担，改善教师生活条件，提高教师生活水平，更加热忱于教学服务，为教师队伍的稳定提供保障。</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四：义务教育阶段家庭经济困难学生生活中央补助资金0.14万元，年度绩效目标是通过发放义务教育阶段家庭困难学生生活费补助资金，帮助学校家庭经济困难学生减轻家庭经济负担，改善家庭经济困难学生的生活质量。</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重点项目五：自治区公用经费3.44万元，年度绩效目标是通过自治区公用经费，保障学校正常运转，持续改善学校基本办学条件，促进教育健康发展。</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重点项目六：环江毛南族自治县驯乐苗族乡中心小学年初预算经费(行政办公务费)1.923.44万元，年度绩效目标是通过行政办公务费，保障学校行政办人员出差差旅费支出。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重点项目七：环江毛南族自治县驯乐苗族乡中心小学年初预算经费(门面租金)13.31万元，年度绩效目标是通过该项目经费，保障学校自聘人员劳务费、学校小硬件建设维修费用等正常支付。</w:t>
      </w:r>
    </w:p>
    <w:p>
      <w:pPr>
        <w:pStyle w:val="Bodytext|1"/>
        <w:spacing w:line="624" w:lineRule="exact"/>
        <w:ind w:left="0" w:firstLine="0" w:leftChars="0" w:firstLineChars="0"/>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环江毛南族自治县驯乐苗族乡中心小学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环江毛南族自治县驯乐苗族乡中心小学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1366.40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16.33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1366.40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1182.71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110.43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92.63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1366.40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1402.10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35.70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1402.10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1402.10</w:t>
            </w:r>
          </w:p>
        </w:tc>
      </w:tr>
    </w:tbl>
    <w:p>
      <w:pPr>
        <w:pStyle w:val="Tablecaption|1"/>
        <w:ind w:left="101"/>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r>
        <w:t xml:space="preserve">注：报表金额单位转换时可能存在四舍五入尾数误差。</w:t>
      </w: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环江毛南族自治县驯乐苗族乡中心小学</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201031</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环江毛南族自治县驯乐苗族乡中心小学</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1402.10</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1366.40</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1366.40</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35.70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35.70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环江毛南族自治县驯乐苗族乡中心小学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1402.10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1351.17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50.93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1402.10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1351.17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50.93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16.33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16.33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1182.71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1131.78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50.93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110.43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110.43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92.63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92.63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环江毛南族自治县驯乐苗族乡中心小学</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1366.40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16.33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1366.40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1182.71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110.43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92.63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1366.40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1402.10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35.70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1402.10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1402.10</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环江毛南族自治县驯乐苗族乡中心小学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201031</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1402.10</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1351.17</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1334.84</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16.33</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50.93</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16.33</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16.33</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16.33</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2050202</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小学教育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1182.71</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1131.78</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1131.78</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50.93</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110.43</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110.43</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110.43</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92.63</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92.63</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92.63</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rPr>
          <w:lang w:eastAsia="zh-CN"/>
        </w:rPr>
      </w:pPr>
      <w:r>
        <w:br w:type="page"/>
      </w: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环江毛南族自治县驯乐苗族乡中心小学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 </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1351.17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1334.84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1223.63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1223.63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343.24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343.24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73.29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73.29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204.30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204.30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187.62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187.62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111.61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111.61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54.70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54.70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5.04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5.04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116.49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116.49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127.33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127.33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16.33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物业管理费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专用材料费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16.33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111.21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111.21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88.81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88.81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22.40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22.40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助学金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bl>
    <w:p>
      <w:pPr>
        <w:jc w:val="left"/>
        <w:rPr>
          <w:lang w:eastAsia="zh-CN"/>
        </w:rPr>
      </w:pPr>
      <w:r>
        <w:rPr>
          <w:rFonts w:ascii="宋体" w:eastAsia="宋体" w:hAnsi="宋体" w:cs="宋体" w:hint="eastAsia"/>
          <w:sz w:val="17"/>
          <w:szCs w:val="17"/>
        </w:rPr>
        <w:t xml:space="preserve">注：本报表金额单位转换时可能存在四舍五入尾数误差。</w:t>
      </w:r>
      <w:r>
        <w:br w:type="page"/>
      </w:r>
    </w:p>
    <w:p>
      <w:pPr>
        <w:pStyle w:val="Heading#2|1"/>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环江毛南族自治县驯乐苗族乡中心小学</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201031</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r>
        <w:br w:type="page"/>
      </w: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环江毛南族自治县驯乐苗族乡中心小学</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49"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50"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210"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49"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5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5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r>
        <w:br w:type="page"/>
      </w:r>
    </w:p>
    <w:p>
      <w:pPr>
        <w:pStyle w:val="Tablecaption|1"/>
        <w:bidi w:val="0"/>
        <w:jc w:val="center"/>
        <w:rPr>
          <w:sz w:val="28"/>
          <w:szCs w:val="28"/>
        </w:rPr>
      </w:pPr>
      <w:r>
        <w:rPr>
          <w:sz w:val="28"/>
          <w:szCs w:val="28"/>
        </w:rPr>
        <w:t xml:space="preserve">国有资本经营预算支出情况表</w:t>
      </w:r>
    </w:p>
    <w:tbl>
      <w:tblPr>
        <w:tblStyle w:val="TableGrid"/>
        <w:tblpPr w:leftFromText="180" w:rightFromText="180" w:vertAnchor="text" w:horzAnchor="page" w:tblpX="707" w:tblpY="36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9"/>
        <w:gridCol w:w="2155"/>
        <w:gridCol w:w="2156"/>
        <w:gridCol w:w="2259"/>
        <w:gridCol w:w="2155"/>
        <w:gridCol w:w="2155"/>
        <w:gridCol w:w="215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rPr>
              <w:t xml:space="preserve">单位名称：</w:t>
            </w:r>
            <w:r>
              <w:rPr>
                <w:rFonts w:ascii="宋体" w:eastAsia="宋体" w:hAnsi="宋体" w:cs="宋体" w:hint="eastAsia"/>
                <w:lang w:eastAsia="zh-CN"/>
              </w:rPr>
              <w:t xml:space="preserve">环江毛南族自治县驯乐苗族乡中心小学</w:t>
            </w:r>
            <w:r>
              <w:rPr>
                <w:rFonts w:ascii="宋体" w:eastAsia="宋体" w:hAnsi="宋体" w:cs="宋体" w:hint="eastAsia"/>
              </w:rPr>
              <w:tab/>
            </w:r>
            <w:r>
              <w:rPr>
                <w:rFonts w:ascii="宋体" w:eastAsia="宋体" w:hAnsi="宋体" w:cs="宋体" w:hint="eastAsia"/>
              </w:rPr>
              <w:t xml:space="preserve">单位：万元</w:t>
            </w:r>
          </w:p>
        </w:tc>
        <w:tc>
          <w:tcPr>
            <w:tcW w:w="2163" w:type="dxa"/>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科目编码</w:t>
            </w:r>
          </w:p>
        </w:tc>
        <w:tc>
          <w:tcPr>
            <w:tcW w:w="2161"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部门（单位）代码</w:t>
            </w:r>
          </w:p>
        </w:tc>
        <w:tc>
          <w:tcPr>
            <w:tcW w:w="2162"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部门（单位）名称（功能分类科目名称）</w:t>
            </w: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基本支出</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项目支出</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rFonts w:ascii="宋体" w:eastAsia="宋体" w:hAnsi="宋体" w:cs="宋体" w:hint="eastAsia"/>
                <w:vertAlign w:val="baseline"/>
              </w:rPr>
            </w:pPr>
          </w:p>
        </w:tc>
        <w:tc>
          <w:tcPr>
            <w:tcW w:w="2161" w:type="dxa"/>
            <w:vMerge/>
          </w:tcPr>
          <w:p>
            <w:pPr>
              <w:pStyle w:val="Tablecaption|1"/>
              <w:bidi w:val="0"/>
              <w:jc w:val="both"/>
              <w:rPr>
                <w:rFonts w:ascii="宋体" w:eastAsia="宋体" w:hAnsi="宋体" w:cs="宋体" w:hint="eastAsia"/>
                <w:vertAlign w:val="baseline"/>
              </w:rPr>
            </w:pPr>
          </w:p>
        </w:tc>
        <w:tc>
          <w:tcPr>
            <w:tcW w:w="2162" w:type="dxa"/>
            <w:vMerge/>
          </w:tcPr>
          <w:p>
            <w:pPr>
              <w:pStyle w:val="Tablecaption|1"/>
              <w:bidi w:val="0"/>
              <w:jc w:val="both"/>
              <w:rPr>
                <w:rFonts w:ascii="宋体" w:eastAsia="宋体" w:hAnsi="宋体" w:cs="宋体" w:hint="eastAsia"/>
                <w:vertAlign w:val="baseline"/>
              </w:rPr>
            </w:pP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1</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2</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3</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rFonts w:ascii="宋体" w:eastAsia="宋体" w:hAnsi="宋体" w:cs="宋体" w:hint="eastAsia"/>
                <w:vertAlign w:val="baseline"/>
              </w:rPr>
            </w:pPr>
          </w:p>
        </w:tc>
        <w:tc>
          <w:tcPr>
            <w:tcW w:w="2161" w:type="dxa"/>
          </w:tcPr>
          <w:p>
            <w:pPr>
              <w:jc w:val="left"/>
              <w:rPr>
                <w:rFonts w:ascii="宋体" w:eastAsia="宋体" w:hAnsi="宋体" w:cs="宋体" w:hint="eastAsia"/>
                <w:vertAlign w:val="baseline"/>
              </w:rPr>
            </w:pPr>
          </w:p>
        </w:tc>
        <w:tc>
          <w:tcPr>
            <w:tcW w:w="2162" w:type="dxa"/>
            <w:vAlign w:val="center"/>
          </w:tcPr>
          <w:p>
            <w:pPr>
              <w:pStyle w:val="Other|1"/>
              <w:spacing w:line="240" w:lineRule="auto"/>
              <w:ind w:firstLine="0" w:firstLineChars="0"/>
              <w:jc w:val="left"/>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222" w:type="dxa"/>
            <w:vAlign w:val="center"/>
          </w:tcPr>
          <w:p>
            <w:pPr>
              <w:pStyle w:val="Other|1"/>
              <w:spacing w:line="240" w:lineRule="auto"/>
              <w:ind w:left="1700" w:firstLine="0" w:leftChars="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3"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rFonts w:ascii="宋体" w:eastAsia="宋体" w:hAnsi="宋体" w:cs="宋体" w:hint="eastAsia"/>
                <w:vertAlign w:val="baseline"/>
              </w:rPr>
            </w:pPr>
          </w:p>
        </w:tc>
      </w:tr>
    </w:tbl>
    <w:p>
      <w:pPr>
        <w:pStyle w:val="Tablecaption|1"/>
        <w:bidi w:val="0"/>
        <w:jc w:val="center"/>
        <w:rPr>
          <w:sz w:val="28"/>
          <w:szCs w:val="28"/>
        </w:rPr>
      </w:pPr>
    </w:p>
    <w:p>
      <w:pPr/>
      <w:r>
        <w:br w:type="page"/>
      </w:r>
    </w:p>
    <w:p>
      <w:pPr>
        <w:pStyle w:val="Tablecaption|1"/>
        <w:bidi w:val="0"/>
        <w:jc w:val="center"/>
        <w:rPr>
          <w:rFonts w:hint="default"/>
          <w:sz w:val="28"/>
          <w:szCs w:val="28"/>
          <w:lang w:val="en-US" w:eastAsia="zh-CN"/>
        </w:rPr>
      </w:pPr>
      <w:r>
        <w:rPr>
          <w:rFonts w:hint="eastAsia"/>
          <w:sz w:val="28"/>
          <w:szCs w:val="28"/>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auto" w:val="0"/>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环江毛南族自治县驯乐苗族乡中心小学</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环江毛南族自治县驯乐苗族乡中心小学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环江毛南族自治县驯乐苗族乡中心小学年初预算经费(门面租金)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13.31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该项目经费主要用于支付学校自聘人员劳务费、学校小硬件建设维修费用。</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环江毛南族自治县驯乐苗族乡中心小学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环江毛南族自治县驯乐苗族乡中心小学年初预算经费(行政办公务费)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学校行政办人员出差差旅费支出。</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环江毛南族自治县驯乐苗族乡中心小学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3.44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项目立项依据：根据根据自治区财政厅、教育厅 《关于提前下达2022年城乡义务教育中央补助经费预算的通知》（桂财教【2021】141号）及 《关于提前下达2022年城乡义务教育自治区补助经费预算的通知》（桂财教【2021】152号）精神，2022年农村义务教育阶段公用经费补助标准为小学325元／生／学期。我校学生人数为815人，享受金额为79430元。</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可行性和必要性：保障学校正常运转，持续改善学校基本办学条件，促进教育健康发展。</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支持范围：学校日常办公运行保障学校正常运转；</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实施内容：学校日常办公、水电费、网络费、日常维修、教师培训出差等。</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环江毛南族自治县驯乐苗族乡中心小学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义务教育阶段家庭经济困难学生生活中央补助资金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0.14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项目立项依据：根据环教通〔2023〕16号：关于预拨2023年义务教育阶段家庭经济困难学生生活补助资金的通知、环教通〔2023〕43号：关于下达2023年义务教育阶段第二批家庭经济困难学生生活补助资金的通知等文件精神；</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可行性和必要性：帮助学校家庭经济困难学生减轻家庭经济负担，促进教育均衡发展；</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支持范围：驯乐乡中心小学家庭经济困难学生；</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实施内容：通过发放义务教育阶段家庭困难学生生活费补助资金，帮助学校家庭经济困难学生减轻家庭经济负担，改善家庭经济困难学生的生活质量。</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环江毛南族自治县驯乐苗族乡中心小学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自治区级乡村教师生活补助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4.92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级乡村教师生活补助经费支出按区域标准发放，经费支出按月支付到教师个人，通过发放乡村教师生活补助，减轻教师生活负担，改善教师生活条件，提高教师生活水平，更加热忱于教学服务，为教师队伍的稳定提供保障。使生活水平提高，工作环境舒适，教师满意度提高。</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环江毛南族自治县驯乐苗族乡中心小学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16.18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项目立项依据：根据自治区财政厅、教育厅《关于提前下达2022年城乡义务教育中央补助经费预算的通知》（桂财教{2021}141号），环江毛南族自治县教育局《关于预拨2023年第一批学生营养膳食补助资金的通知》、《关于下拨2023年第二批学生营养膳食补助资金的通知》等文件精神；</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可行性和必要性：改善学生的营养膳食状况，增强学生体质，保障学生健康成长，促进教育均衡发展。</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支持范围：驯乐乡中心小学全体学生</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实施内容：通过学生营养改善计划膳食补助经费拨付，改善学生的营养膳食状况，增强学生体质，促进学生健康成长</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环江毛南族自治县驯乐苗族乡中心小学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11.02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项目立项依据：根据根据自治区财政厅、教育厅 《关于提前下达2022年城乡义务教育中央补助经费预算的通知》（桂财教【2021】141号）及 《关于提前下达2022年城乡义务教育自治区补助经费预算的通知》（桂财教【2021】152号）精神，2022年农村义务教育阶段公用经费补助标准为小学325元／生／学期，我校学生人数为797人。797人*325元／人*2=518162元。</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可行性和必要性：保障学校正常运转，持续改善学校基本办学条件，促进教育健康发展。</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支持范围：学校日常办公运行保障学校正常运转；</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实施内容：学校日常办公、水电费、网络费、日常维修、教师培训出差等。</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6"/>
      <w:bookmarkStart w:id="33"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4" w:name="bookmark97"/>
      <w:r>
        <w:t xml:space="preserve">一</w:t>
      </w:r>
      <w:bookmarkEnd w:id="34"/>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5" w:name="bookmark98"/>
      <w:r>
        <w:t xml:space="preserve">二</w:t>
      </w:r>
      <w:bookmarkEnd w:id="35"/>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6" w:name="bookmark99"/>
      <w:r>
        <w:t xml:space="preserve">三</w:t>
      </w:r>
      <w:bookmarkEnd w:id="36"/>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7" w:name="bookmark100"/>
      <w:r>
        <w:t xml:space="preserve">四</w:t>
      </w:r>
      <w:bookmarkEnd w:id="37"/>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8" w:name="bookmark101"/>
      <w:r>
        <w:t xml:space="preserve">五</w:t>
      </w:r>
      <w:bookmarkEnd w:id="38"/>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39" w:name="bookmark102"/>
      <w:r>
        <w:t xml:space="preserve">六</w:t>
      </w:r>
      <w:bookmarkEnd w:id="39"/>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0" w:name="bookmark103"/>
      <w:r>
        <w:t xml:space="preserve">七</w:t>
      </w:r>
      <w:bookmarkEnd w:id="40"/>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1" w:name="bookmark104"/>
      <w:r>
        <w:t xml:space="preserve">八</w:t>
      </w:r>
      <w:bookmarkEnd w:id="41"/>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2" w:name="bookmark105"/>
      <w:r>
        <w:t xml:space="preserve">九</w:t>
      </w:r>
      <w:bookmarkEnd w:id="42"/>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0"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88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538"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88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540"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89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541"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189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542"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189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3"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89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3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88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3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89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QKWcfY3b4JkiXQfTxssczA==" w:hash="9nc59tmcUYk71A31wVygKtcwD11g1HmCYNh7/N9svLglSIjRg5eIqhMMcOfP+UYF8Ww1ilT+pHzYkoXZxdLXC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zQ3YjVmMGIyNmVkYzNjNTFhYjFhZmM1YzFmN2U3Ym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1402.1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16.33</c:v>
                </c:pt>
                <c:pt idx="1">
                  <c:v>1147.01</c:v>
                </c:pt>
                <c:pt idx="2">
                  <c:v>110.43</c:v>
                </c:pt>
                <c:pt idx="3">
                  <c:v>92.63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1425.09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1402.1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1351.17</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15.23</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16.33</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1334.84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1334.84</c:v>
                </c:pt>
                <c:pt idx="1">
                  <c:v>16.33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2024-03-07T01:17:36Z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6</TotalTime>
  <ScaleCrop>false</ScaleCrop>
  <LinksUpToDate>false</LinksUpToDate>
  <CharactersWithSpaces>11333</CharactersWithSpaces>
  <Application>WPS Office_12.1.0.16364_F1E327BC-269C-435d-A152-05C5408002CA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12DC9CEE36A04FED99CEAB3C4FE7F44F_13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35</Pages>
  <Words>8576</Words>
  <Characters>11046</Characters>
  <Application>WPS Office_12.1.0.16364_F1E327BC-269C-435d-A152-05C5408002CA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2024-03-08T00:50:36Z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2052-12.1.0.16364</vt:lpstr>
  </property>
  <property fmtid="{D5CDD505-2E9C-101B-9397-08002B2CF9AE}" pid="3" name="ICV">
    <vt:lpstr>12DC9CEE36A04FED99CEAB3C4FE7F44F_13</vt:lpstr>
  </property>
</Properties>
</file>