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lang w:eastAsia="zh-CN"/>
        </w:rPr>
      </w:pPr>
      <w:r>
        <w:rPr>
          <w:rFonts w:hint="eastAsia"/>
          <w:lang w:eastAsia="zh-CN"/>
        </w:rPr>
        <w:t xml:space="preserve">环江毛南族自治县大安乡初级中学</w:t>
      </w:r>
    </w:p>
    <w:p>
      <w:pPr>
        <w:pStyle w:val="Bodytext|5"/>
        <w:jc w:val="center"/>
        <w:sectPr>
          <w:pgSz w:w="11900" w:h="16840" w:orient="portrait"/>
          <w:pgMar w:top="4713" w:right="1913" w:bottom="4713" w:left="2020" w:header="4285" w:footer="4285" w:gutter="0"/>
          <w:pgBorders>
            <w:top w:val="none" w:sz="0" w:space="0" w:color="auto"/>
            <w:left w:val="none" w:sz="0" w:space="0" w:color="auto"/>
            <w:bottom w:val="none" w:sz="0" w:space="0" w:color="auto"/>
            <w:right w:val="none" w:sz="0" w:space="0" w:color="auto"/>
          </w:pgBorders>
          <w:pgNumType w:start="1"/>
          <w:cols w:num="1" w:space="720">
            <w:col w:w="7967" w:space="720"/>
          </w:cols>
          <w:docGrid w:linePitch="360" w:charSpace="0"/>
        </w:sectPr>
      </w:pPr>
      <w:r>
        <w:rPr>
          <w:rFonts w:hint="eastAsia"/>
          <w:lang w:eastAsia="zh-CN"/>
        </w:rPr>
        <w:t xml:space="preserve">2024</w:t>
      </w:r>
      <w:r>
        <w:rPr>
          <w:rFonts w:ascii="Times New Roman" w:eastAsia="Times New Roman" w:hAnsi="Times New Roman" w:cs="Times New Roman"/>
          <w:sz w:val="56"/>
          <w:u w:color="auto"/>
        </w:rPr>
        <w:t xml:space="preserve">年</w:t>
      </w:r>
      <w:r>
        <w:t xml:space="preserve">度部门预算</w:t>
      </w:r>
    </w:p>
    <w:p>
      <w:pPr>
        <w:pStyle w:val="Heading#1|1"/>
        <w:keepNext/>
        <w:keepLines/>
        <w:spacing w:after="240"/>
        <w:jc w:val="center"/>
      </w:pPr>
      <w:bookmarkStart w:id="0" w:name="bookmark1"/>
      <w:bookmarkStart w:id="1" w:name="bookmark0"/>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环江毛南族自治县大安乡初级中学</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环江毛南族自治县大安乡初级中学</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环江毛南族自治县大安乡初级中学</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1080" w:footer="3" w:gutter="0"/>
          <w:pgBorders>
            <w:top w:val="none" w:sz="0" w:space="0" w:color="auto"/>
            <w:left w:val="none" w:sz="0" w:space="0" w:color="auto"/>
            <w:bottom w:val="none" w:sz="0" w:space="0" w:color="auto"/>
            <w:right w:val="none" w:sz="0" w:space="0" w:color="auto"/>
          </w:pgBorders>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spacing w:after="560"/>
        <w:jc w:val="both"/>
      </w:pPr>
      <w:bookmarkStart w:id="3" w:name="bookmark14"/>
      <w:bookmarkStart w:id="4" w:name="bookmark12"/>
      <w:bookmarkStart w:id="5" w:name="bookmark13"/>
    </w:p>
    <w:p>
      <w:pPr>
        <w:pStyle w:val="Heading#1|1"/>
        <w:keepNext/>
        <w:keepLines/>
        <w:spacing w:after="560"/>
        <w:jc w:val="center"/>
        <w:rPr>
          <w:b/>
          <w:bCs/>
          <w:sz w:val="40"/>
          <w:szCs w:val="40"/>
        </w:rPr>
      </w:pPr>
      <w:r>
        <w:rPr>
          <w:b/>
          <w:bCs/>
          <w:sz w:val="40"/>
          <w:szCs w:val="40"/>
        </w:rPr>
        <w:t xml:space="preserve">第一部分</w:t>
      </w:r>
      <w:r>
        <w:rPr>
          <w:rFonts w:hint="eastAsia"/>
          <w:b/>
          <w:bCs/>
          <w:sz w:val="40"/>
          <w:szCs w:val="40"/>
          <w:lang w:eastAsia="zh-CN"/>
        </w:rPr>
        <w:t xml:space="preserve">：</w:t>
      </w:r>
      <w:r>
        <w:rPr>
          <w:b/>
          <w:sz w:val="40"/>
          <w:u w:color="auto"/>
        </w:rPr>
        <w:t xml:space="preserve">环江毛南族自治县大安乡初级中学</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1.贯彻执行党和国家的教育方针、政策和法律法规；拟订学校教育改革与发展规划并组织实施。2.编制学校教育事业发展规划并检查实施情况，向自治县教育局和上级教育部门作出报告。3.督促检查全县贯彻执行教育方针、政策、法令、法规和上级的各项规定；评估指导学校教育教学工作。4.负责推进义务教育均衡发展和促进教育公平，负责义务教育的宏观指导与协调。5.负责学校领导队伍、人才队伍和教师队伍建设，包括校长岗位培训、后备干部队伍建设、教师学历教育、继续教育等。6.负责组织学校做好中考、招生录取工作和学籍管理工作。7.按照中央关于全面推进素质教育要求，负责教育教学管理、教育教学改革及教育教学科学研究工作，检查指导学校实施素质教育工作，并组织推广先进的教育教学经验。8.检查指导学校教育教学设备的备管理和使用工作。9.检查指导学校开展电化教育和信息化教学工作。10.负责学校教师初级专业技术职务资格的评审，中、高级专业技术职务资格的申报工作。按照管理权限对教师进行考核、聘任、奖惩、晋升等工作。11.负责学校教学教育常规管理评估工作，指导学校德育、体育、卫生、艺术、安全工作以及团组织工作。12.指导学校教育督导工作，扫除青壮年文盲工作的督导检查和评估工作，指导基础教育发展水平、质量的监测工作。13.负责指导学生资助管理工作。14.负责语言文字和指导推广普通话工作。15.完成自治县教育局交办的其他工作。</w:t>
      </w:r>
    </w:p>
    <w:p>
      <w:pPr>
        <w:pStyle w:val="Bodytext|2"/>
        <w:tabs>
          <w:tab w:val="left" w:pos="1369"/>
        </w:tabs>
        <w:spacing w:after="0" w:line="623" w:lineRule="exact"/>
        <w:ind w:firstLine="620"/>
        <w:jc w:val="left"/>
        <w:rPr>
          <w:b/>
          <w:bCs/>
        </w:rPr>
      </w:pPr>
      <w:bookmarkStart w:id="6" w:name="bookmark24"/>
      <w:r>
        <w:rPr>
          <w:b/>
          <w:bCs/>
        </w:rPr>
        <w:t xml:space="preserve">二</w:t>
      </w:r>
      <w:bookmarkEnd w:id="6"/>
      <w:r>
        <w:rPr>
          <w:b/>
          <w:bCs/>
        </w:rPr>
        <w:t xml:space="preserve">、</w:t>
      </w:r>
      <w:r>
        <w:rPr>
          <w:b/>
          <w:bCs/>
        </w:rPr>
        <w:tab/>
      </w:r>
      <w:r>
        <w:rPr>
          <w:rFonts w:hint="eastAsia"/>
          <w:b/>
          <w:bCs/>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本部门无下属单位。</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spacing w:before="120" w:after="0" w:line="629" w:lineRule="exact"/>
        <w:jc w:val="center"/>
        <w:rPr>
          <w:b/>
          <w:bCs/>
          <w:sz w:val="40"/>
          <w:szCs w:val="40"/>
        </w:rPr>
      </w:pPr>
      <w:bookmarkStart w:id="7" w:name="bookmark68"/>
      <w:bookmarkStart w:id="8" w:name="bookmark69"/>
      <w:bookmarkStart w:id="9" w:name="bookmark70"/>
      <w:bookmarkStart w:id="10" w:name="bookmark28"/>
      <w:bookmarkStart w:id="11" w:name="bookmark27"/>
      <w:bookmarkStart w:id="12" w:name="bookmark26"/>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环江毛南族自治县大安乡初级中学</w:t>
      </w:r>
      <w:r>
        <w:rPr>
          <w:b/>
          <w:sz w:val="40"/>
          <w:u w:color="auto"/>
        </w:rPr>
        <w:t xml:space="preserve">2024</w:t>
      </w:r>
      <w:r>
        <w:rPr>
          <w:b/>
          <w:sz w:val="40"/>
          <w:u w:color="auto"/>
        </w:rPr>
        <w:t xml:space="preserve">年部门预算情况说明</w:t>
      </w:r>
    </w:p>
    <w:p>
      <w:pPr>
        <w:pStyle w:val="Bodytext|2"/>
        <w:tabs>
          <w:tab w:val="left" w:pos="1235"/>
        </w:tabs>
        <w:spacing w:after="0" w:line="624" w:lineRule="exact"/>
        <w:ind w:firstLine="580"/>
        <w:jc w:val="left"/>
        <w:rPr>
          <w:b/>
          <w:bCs/>
        </w:rPr>
      </w:pPr>
      <w:bookmarkStart w:id="13" w:name="bookmark71"/>
      <w:r>
        <w:rPr>
          <w:b/>
          <w:bCs/>
        </w:rPr>
        <w:t xml:space="preserve">一</w:t>
      </w:r>
      <w:bookmarkEnd w:id="13"/>
      <w:r>
        <w:rPr>
          <w:b/>
          <w:bCs/>
        </w:rPr>
        <w:t xml:space="preserve">、</w:t>
      </w:r>
      <w:r>
        <w:rPr>
          <w:b/>
          <w:bCs/>
        </w:rPr>
        <w:tab/>
      </w:r>
      <w:r>
        <w:rPr>
          <w:b/>
          <w:bCs/>
        </w:rPr>
        <w:t xml:space="preserve">部门预算收支总体情况说明</w:t>
      </w:r>
    </w:p>
    <w:p>
      <w:pPr>
        <w:pStyle w:val="Bodytext|1"/>
        <w:spacing w:line="623" w:lineRule="exact"/>
        <w:ind w:left="0" w:firstLine="560" w:leftChars="0" w:firstLineChars="200"/>
        <w:jc w:val="left"/>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594.48</w:t>
      </w:r>
      <w:r>
        <w:rPr>
          <w:rFonts w:hint="eastAsia"/>
          <w:b w:val="0"/>
          <w:bCs w:val="0"/>
          <w:sz w:val="28"/>
          <w:szCs w:val="28"/>
        </w:rPr>
        <w:t xml:space="preserve">万元，总支出</w:t>
      </w:r>
      <w:r>
        <w:rPr>
          <w:rFonts w:hint="eastAsia"/>
          <w:sz w:val="28"/>
          <w:szCs w:val="28"/>
          <w:lang w:val="en-US" w:eastAsia="zh-CN"/>
        </w:rPr>
        <w:t xml:space="preserve">594.48</w:t>
      </w:r>
      <w:r>
        <w:rPr>
          <w:rFonts w:hint="eastAsia"/>
          <w:b w:val="0"/>
          <w:bCs w:val="0"/>
          <w:sz w:val="28"/>
          <w:szCs w:val="28"/>
        </w:rPr>
        <w:t xml:space="preserve">万元。总收入较2023年度预算数</w:t>
      </w:r>
      <w:r>
        <w:rPr>
          <w:rFonts w:hint="eastAsia"/>
          <w:sz w:val="28"/>
          <w:szCs w:val="28"/>
          <w:lang w:val="en-US" w:eastAsia="zh-CN"/>
        </w:rPr>
        <w:t xml:space="preserve">654.97</w:t>
      </w:r>
      <w:r>
        <w:rPr>
          <w:rFonts w:hint="eastAsia"/>
          <w:b w:val="0"/>
          <w:bCs w:val="0"/>
          <w:sz w:val="28"/>
          <w:szCs w:val="28"/>
        </w:rPr>
        <w:t xml:space="preserve">万元，</w:t>
      </w:r>
      <w:r>
        <w:rPr>
          <w:rFonts w:hint="eastAsia"/>
          <w:sz w:val="28"/>
          <w:szCs w:val="28"/>
        </w:rPr>
        <w:t xml:space="preserve">减少60.49</w:t>
      </w:r>
      <w:r>
        <w:rPr>
          <w:rFonts w:hint="eastAsia"/>
          <w:b w:val="0"/>
          <w:bCs w:val="0"/>
          <w:sz w:val="28"/>
          <w:szCs w:val="28"/>
        </w:rPr>
        <w:t xml:space="preserve">万元，</w:t>
      </w:r>
      <w:r>
        <w:rPr>
          <w:rFonts w:hint="eastAsia"/>
          <w:sz w:val="28"/>
          <w:szCs w:val="28"/>
        </w:rPr>
        <w:t xml:space="preserve">下降9.24%</w:t>
      </w:r>
      <w:r>
        <w:rPr>
          <w:rFonts w:hint="eastAsia"/>
          <w:b w:val="0"/>
          <w:bCs w:val="0"/>
          <w:sz w:val="28"/>
          <w:szCs w:val="28"/>
        </w:rPr>
        <w:t xml:space="preserve">，主要原因是</w:t>
      </w:r>
      <w:r>
        <w:rPr>
          <w:rFonts w:hint="eastAsia"/>
          <w:highlight w:val="none"/>
          <w:lang w:val="en-US" w:eastAsia="zh-CN"/>
        </w:rPr>
        <w:t xml:space="preserve">人员减少：教师调出、退休及学生减少</w:t>
      </w:r>
      <w:r>
        <w:rPr>
          <w:rFonts w:hint="eastAsia"/>
          <w:b w:val="0"/>
          <w:bCs w:val="0"/>
          <w:sz w:val="28"/>
          <w:szCs w:val="28"/>
        </w:rPr>
        <w:t xml:space="preserve">。总支出较2023年度预算数</w:t>
      </w:r>
      <w:r>
        <w:rPr>
          <w:rFonts w:hint="eastAsia"/>
          <w:sz w:val="28"/>
          <w:szCs w:val="28"/>
          <w:lang w:val="en-US" w:eastAsia="zh-CN"/>
        </w:rPr>
        <w:t xml:space="preserve">654.97</w:t>
      </w:r>
      <w:r>
        <w:rPr>
          <w:rFonts w:hint="eastAsia"/>
          <w:b w:val="0"/>
          <w:bCs w:val="0"/>
          <w:sz w:val="28"/>
          <w:szCs w:val="28"/>
        </w:rPr>
        <w:t xml:space="preserve">万元，</w:t>
      </w:r>
      <w:r>
        <w:rPr>
          <w:rFonts w:hint="eastAsia"/>
          <w:sz w:val="28"/>
          <w:szCs w:val="28"/>
        </w:rPr>
        <w:t xml:space="preserve">减少60.49</w:t>
      </w:r>
      <w:r>
        <w:rPr>
          <w:rFonts w:hint="eastAsia"/>
          <w:b w:val="0"/>
          <w:bCs w:val="0"/>
          <w:sz w:val="28"/>
          <w:szCs w:val="28"/>
        </w:rPr>
        <w:t xml:space="preserve">万元，</w:t>
      </w:r>
      <w:r>
        <w:rPr>
          <w:rFonts w:hint="eastAsia"/>
          <w:sz w:val="28"/>
          <w:szCs w:val="28"/>
        </w:rPr>
        <w:t xml:space="preserve">下降9.24%</w:t>
      </w:r>
      <w:r>
        <w:rPr>
          <w:rFonts w:hint="eastAsia"/>
          <w:b w:val="0"/>
          <w:bCs w:val="0"/>
          <w:sz w:val="28"/>
          <w:szCs w:val="28"/>
        </w:rPr>
        <w:t xml:space="preserve">，主要原因是</w:t>
      </w:r>
      <w:r>
        <w:rPr>
          <w:rFonts w:hint="eastAsia"/>
          <w:highlight w:val="none"/>
          <w:lang w:val="en-US" w:eastAsia="zh-CN"/>
        </w:rPr>
        <w:t xml:space="preserve">人员减少：教师调出、退休及学生减少</w:t>
      </w:r>
      <w:r>
        <w:rPr>
          <w:rFonts w:hint="eastAsia"/>
          <w:b w:val="0"/>
          <w:bCs w:val="0"/>
          <w:sz w:val="28"/>
          <w:szCs w:val="28"/>
        </w:rPr>
        <w:t xml:space="preserve">。</w:t>
      </w:r>
    </w:p>
    <w:p>
      <w:pPr>
        <w:pStyle w:val="Bodytext|2"/>
        <w:tabs>
          <w:tab w:val="left" w:pos="1235"/>
        </w:tabs>
        <w:spacing w:after="0" w:line="624" w:lineRule="exact"/>
        <w:ind w:firstLine="580"/>
        <w:jc w:val="left"/>
        <w:rPr>
          <w:b/>
          <w:bCs/>
          <w:lang w:val="en-US" w:eastAsia="zh-CN"/>
        </w:rPr>
      </w:pPr>
      <w:r>
        <w:rPr>
          <w:rFonts w:hint="eastAsia"/>
          <w:b/>
          <w:bCs/>
          <w:lang w:val="en-US" w:eastAsia="zh-CN"/>
        </w:rPr>
        <w:t xml:space="preserve">二、</w:t>
      </w:r>
      <w:r>
        <w:rPr>
          <w:b/>
          <w:bCs/>
        </w:rPr>
        <w:t xml:space="preserve">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1556"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594.48</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654.97</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减少60.49</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下降9.24%</w:t>
      </w:r>
      <w:r>
        <w:rPr>
          <w:rFonts w:ascii="宋体" w:eastAsia="宋体" w:hAnsi="宋体" w:cs="宋体" w:hint="eastAsia"/>
          <w:sz w:val="28"/>
          <w:szCs w:val="28"/>
          <w:u w:color="auto"/>
        </w:rPr>
        <w:t xml:space="preserve">，主要原因是</w:t>
      </w:r>
      <w:r>
        <w:rPr>
          <w:rFonts w:hint="eastAsia"/>
          <w:highlight w:val="none"/>
          <w:lang w:val="en-US" w:eastAsia="zh-CN"/>
        </w:rPr>
        <w:t xml:space="preserve">人员减少：教师调出、退休及学生减少</w:t>
      </w:r>
      <w:r>
        <w:rPr>
          <w:rFonts w:ascii="宋体" w:eastAsia="宋体" w:hAnsi="宋体" w:cs="宋体" w:hint="eastAsia"/>
          <w:sz w:val="28"/>
          <w:szCs w:val="28"/>
          <w:u w:color="auto"/>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三、</w:t>
      </w:r>
      <w:r>
        <w:rPr>
          <w:b/>
          <w:bCs/>
        </w:rPr>
        <w:t xml:space="preserve">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1557"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spacing w:line="623" w:lineRule="exact"/>
        <w:ind w:left="0" w:firstLine="560" w:leftChars="0" w:firstLineChars="200"/>
        <w:jc w:val="left"/>
        <w:rPr>
          <w:rFonts w:ascii="Times New Roman" w:hAnsi="Times New Roman" w:cs="Times New Roman" w:hint="eastAsia"/>
          <w:sz w:val="30"/>
          <w:szCs w:val="30"/>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594.48</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654.97</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减少60.49</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下降9.24%</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人员减少：教师调出、退休及学生减少</w:t>
      </w:r>
      <w:r>
        <w:rPr>
          <w:rFonts w:ascii="Times New Roman" w:hAnsi="Times New Roman" w:cs="Times New Roman" w:hint="eastAsia"/>
          <w:sz w:val="30"/>
          <w:szCs w:val="30"/>
          <w:lang w:eastAsia="zh-CN"/>
        </w:rPr>
        <w:t xml:space="preserve">。主要包括：</w:t>
      </w:r>
      <w:r>
        <w:rPr>
          <w:rFonts w:hint="eastAsia"/>
          <w:highlight w:val="none"/>
          <w:lang w:val="en-US" w:eastAsia="zh-CN"/>
        </w:rPr>
        <w:t xml:space="preserve">教师调出、退休及学生减少</w:t>
      </w:r>
      <w:r>
        <w:rPr>
          <w:rFonts w:ascii="Times New Roman" w:hAnsi="Times New Roman" w:cs="Times New Roman" w:hint="eastAsia"/>
          <w:sz w:val="30"/>
          <w:szCs w:val="30"/>
          <w:lang w:eastAsia="zh-CN"/>
        </w:rPr>
        <w:t xml:space="preserve">。</w:t>
      </w:r>
    </w:p>
    <w:p>
      <w:pPr>
        <w:pStyle w:val="Bodytext|1"/>
        <w:spacing w:after="140" w:line="240" w:lineRule="auto"/>
        <w:ind w:firstLine="0"/>
        <w:jc w:val="left"/>
      </w:pPr>
      <w:r>
        <w:t xml:space="preserve">（一）按支出功能分类科目划分，共分为</w:t>
      </w:r>
      <w:r>
        <w:rPr>
          <w:rFonts w:hint="eastAsia"/>
          <w:lang w:val="en-US" w:eastAsia="zh-CN"/>
        </w:rPr>
        <w:t xml:space="preserve">4</w:t>
      </w:r>
      <w:r>
        <w:t xml:space="preserve">类，其中:</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1</w:t>
      </w:r>
      <w:r>
        <w:rPr>
          <w:u w:color="auto"/>
        </w:rPr>
        <w:t xml:space="preserve">)</w:t>
      </w:r>
      <w:r>
        <w:rPr>
          <w:u w:color="auto"/>
        </w:rPr>
        <w:t xml:space="preserve">教育支出</w:t>
      </w:r>
      <w:r>
        <w:rPr>
          <w:rFonts w:hint="eastAsia"/>
          <w:lang w:val="en-US" w:eastAsia="zh-CN"/>
        </w:rPr>
        <w:t xml:space="preserve">482.26</w:t>
      </w:r>
      <w:r>
        <w:rPr>
          <w:rFonts w:hint="eastAsia"/>
        </w:rPr>
        <w:t xml:space="preserve">万元，占支出总预算</w:t>
      </w:r>
      <w:r>
        <w:rPr>
          <w:rFonts w:hint="eastAsia"/>
          <w:lang w:val="en-US" w:eastAsia="zh-CN"/>
        </w:rPr>
        <w:t xml:space="preserve">81.12%</w:t>
      </w:r>
      <w:r>
        <w:rPr>
          <w:rFonts w:hint="eastAsia"/>
        </w:rPr>
        <w:t xml:space="preserve">,比上年</w:t>
      </w:r>
      <w:r>
        <w:rPr>
          <w:rFonts w:hint="eastAsia"/>
          <w:lang w:val="en-US" w:eastAsia="zh-CN"/>
        </w:rPr>
        <w:t xml:space="preserve">减少30.00</w:t>
      </w:r>
      <w:r>
        <w:rPr>
          <w:rFonts w:hint="eastAsia"/>
        </w:rPr>
        <w:t xml:space="preserve">万元，</w:t>
      </w:r>
      <w:r>
        <w:rPr>
          <w:rFonts w:hint="eastAsia"/>
          <w:lang w:val="en-US" w:eastAsia="zh-CN"/>
        </w:rPr>
        <w:t xml:space="preserve">减少5.86%</w:t>
      </w:r>
      <w:r>
        <w:rPr>
          <w:rFonts w:hint="eastAsia"/>
        </w:rPr>
        <w:t xml:space="preserve">,</w:t>
      </w:r>
      <w:r>
        <w:rPr>
          <w:rFonts w:hint="eastAsia"/>
          <w:highlight w:val="none"/>
        </w:rPr>
        <w:t xml:space="preserve">主要原因是：</w:t>
      </w:r>
      <w:r>
        <w:rPr>
          <w:rFonts w:hint="eastAsia"/>
          <w:highlight w:val="none"/>
          <w:lang w:val="en-US" w:eastAsia="zh-CN"/>
        </w:rPr>
        <w:t xml:space="preserve">人员减少：教师调出、退休及学生减少</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2</w:t>
      </w:r>
      <w:r>
        <w:rPr>
          <w:u w:color="auto"/>
        </w:rPr>
        <w:t xml:space="preserve">)</w:t>
      </w:r>
      <w:r>
        <w:rPr>
          <w:u w:color="auto"/>
        </w:rPr>
        <w:t xml:space="preserve">一般公共服务支出</w:t>
      </w:r>
      <w:r>
        <w:rPr>
          <w:rFonts w:hint="eastAsia"/>
          <w:lang w:val="en-US" w:eastAsia="zh-CN"/>
        </w:rPr>
        <w:t xml:space="preserve">7.28</w:t>
      </w:r>
      <w:r>
        <w:rPr>
          <w:rFonts w:hint="eastAsia"/>
        </w:rPr>
        <w:t xml:space="preserve">万元，占支出总预算</w:t>
      </w:r>
      <w:r>
        <w:rPr>
          <w:rFonts w:hint="eastAsia"/>
          <w:lang w:val="en-US" w:eastAsia="zh-CN"/>
        </w:rPr>
        <w:t xml:space="preserve">1.22%</w:t>
      </w:r>
      <w:r>
        <w:rPr>
          <w:rFonts w:hint="eastAsia"/>
        </w:rPr>
        <w:t xml:space="preserve">,比上年</w:t>
      </w:r>
      <w:r>
        <w:rPr>
          <w:rFonts w:hint="eastAsia"/>
          <w:lang w:val="en-US" w:eastAsia="zh-CN"/>
        </w:rPr>
        <w:t xml:space="preserve">减少1.87</w:t>
      </w:r>
      <w:r>
        <w:rPr>
          <w:rFonts w:hint="eastAsia"/>
        </w:rPr>
        <w:t xml:space="preserve">万元，</w:t>
      </w:r>
      <w:r>
        <w:rPr>
          <w:rFonts w:hint="eastAsia"/>
          <w:lang w:val="en-US" w:eastAsia="zh-CN"/>
        </w:rPr>
        <w:t xml:space="preserve">减少20.44%</w:t>
      </w:r>
      <w:r>
        <w:rPr>
          <w:rFonts w:hint="eastAsia"/>
        </w:rPr>
        <w:t xml:space="preserve">,</w:t>
      </w:r>
      <w:r>
        <w:rPr>
          <w:rFonts w:hint="eastAsia"/>
          <w:highlight w:val="none"/>
        </w:rPr>
        <w:t xml:space="preserve">主要原因是：</w:t>
      </w:r>
      <w:r>
        <w:rPr>
          <w:rFonts w:hint="eastAsia"/>
          <w:highlight w:val="none"/>
          <w:lang w:val="en-US" w:eastAsia="zh-CN"/>
        </w:rPr>
        <w:t xml:space="preserve">人员减少：教师调出、退休</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3</w:t>
      </w:r>
      <w:r>
        <w:rPr>
          <w:u w:color="auto"/>
        </w:rPr>
        <w:t xml:space="preserve">)</w:t>
      </w:r>
      <w:r>
        <w:rPr>
          <w:u w:color="auto"/>
        </w:rPr>
        <w:t xml:space="preserve">住房保障支出</w:t>
      </w:r>
      <w:r>
        <w:rPr>
          <w:rFonts w:hint="eastAsia"/>
          <w:lang w:val="en-US" w:eastAsia="zh-CN"/>
        </w:rPr>
        <w:t xml:space="preserve">47.57</w:t>
      </w:r>
      <w:r>
        <w:rPr>
          <w:rFonts w:hint="eastAsia"/>
        </w:rPr>
        <w:t xml:space="preserve">万元，占支出总预算</w:t>
      </w:r>
      <w:r>
        <w:rPr>
          <w:rFonts w:hint="eastAsia"/>
          <w:lang w:val="en-US" w:eastAsia="zh-CN"/>
        </w:rPr>
        <w:t xml:space="preserve">8.00%</w:t>
      </w:r>
      <w:r>
        <w:rPr>
          <w:rFonts w:hint="eastAsia"/>
        </w:rPr>
        <w:t xml:space="preserve">,比上年</w:t>
      </w:r>
      <w:r>
        <w:rPr>
          <w:rFonts w:hint="eastAsia"/>
          <w:lang w:val="en-US" w:eastAsia="zh-CN"/>
        </w:rPr>
        <w:t xml:space="preserve">减少9.67</w:t>
      </w:r>
      <w:r>
        <w:rPr>
          <w:rFonts w:hint="eastAsia"/>
        </w:rPr>
        <w:t xml:space="preserve">万元，</w:t>
      </w:r>
      <w:r>
        <w:rPr>
          <w:rFonts w:hint="eastAsia"/>
          <w:lang w:val="en-US" w:eastAsia="zh-CN"/>
        </w:rPr>
        <w:t xml:space="preserve">减少16.89%</w:t>
      </w:r>
      <w:r>
        <w:rPr>
          <w:rFonts w:hint="eastAsia"/>
        </w:rPr>
        <w:t xml:space="preserve">,</w:t>
      </w:r>
      <w:r>
        <w:rPr>
          <w:rFonts w:hint="eastAsia"/>
          <w:highlight w:val="none"/>
        </w:rPr>
        <w:t xml:space="preserve">主要原因是：</w:t>
      </w:r>
      <w:r>
        <w:rPr>
          <w:rFonts w:hint="eastAsia"/>
          <w:highlight w:val="none"/>
          <w:lang w:val="en-US" w:eastAsia="zh-CN"/>
        </w:rPr>
        <w:t xml:space="preserve">人员减少：教师调出、退休</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4</w:t>
      </w:r>
      <w:r>
        <w:rPr>
          <w:u w:color="auto"/>
        </w:rPr>
        <w:t xml:space="preserve">)</w:t>
      </w:r>
      <w:r>
        <w:rPr>
          <w:u w:color="auto"/>
        </w:rPr>
        <w:t xml:space="preserve">社会保障和就业支出</w:t>
      </w:r>
      <w:r>
        <w:rPr>
          <w:rFonts w:hint="eastAsia"/>
          <w:lang w:val="en-US" w:eastAsia="zh-CN"/>
        </w:rPr>
        <w:t xml:space="preserve">57.37</w:t>
      </w:r>
      <w:r>
        <w:rPr>
          <w:rFonts w:hint="eastAsia"/>
        </w:rPr>
        <w:t xml:space="preserve">万元，占支出总预算</w:t>
      </w:r>
      <w:r>
        <w:rPr>
          <w:rFonts w:hint="eastAsia"/>
          <w:lang w:val="en-US" w:eastAsia="zh-CN"/>
        </w:rPr>
        <w:t xml:space="preserve">9.65%</w:t>
      </w:r>
      <w:r>
        <w:rPr>
          <w:rFonts w:hint="eastAsia"/>
        </w:rPr>
        <w:t xml:space="preserve">,比上年</w:t>
      </w:r>
      <w:r>
        <w:rPr>
          <w:rFonts w:hint="eastAsia"/>
          <w:lang w:val="en-US" w:eastAsia="zh-CN"/>
        </w:rPr>
        <w:t xml:space="preserve">减少18.95</w:t>
      </w:r>
      <w:r>
        <w:rPr>
          <w:rFonts w:hint="eastAsia"/>
        </w:rPr>
        <w:t xml:space="preserve">万元，</w:t>
      </w:r>
      <w:r>
        <w:rPr>
          <w:rFonts w:hint="eastAsia"/>
          <w:lang w:val="en-US" w:eastAsia="zh-CN"/>
        </w:rPr>
        <w:t xml:space="preserve">减少24.83%</w:t>
      </w:r>
      <w:r>
        <w:rPr>
          <w:rFonts w:hint="eastAsia"/>
        </w:rPr>
        <w:t xml:space="preserve">,</w:t>
      </w:r>
      <w:r>
        <w:rPr>
          <w:rFonts w:hint="eastAsia"/>
          <w:highlight w:val="none"/>
        </w:rPr>
        <w:t xml:space="preserve">主要原因是：</w:t>
      </w:r>
      <w:r>
        <w:rPr>
          <w:rFonts w:hint="eastAsia"/>
          <w:highlight w:val="none"/>
          <w:lang w:val="en-US" w:eastAsia="zh-CN"/>
        </w:rPr>
        <w:t xml:space="preserve">人员减少：教师调出、退休</w:t>
      </w:r>
      <w:r>
        <w:rPr>
          <w:rFonts w:hint="eastAsia"/>
          <w:highlight w:val="none"/>
        </w:rPr>
        <w:t xml:space="preserve">。</w:t>
      </w:r>
    </w:p>
    <w:p>
      <w:pPr>
        <w:pStyle w:val="Bodytext|1"/>
        <w:spacing w:line="635" w:lineRule="exact"/>
        <w:ind w:firstLine="740"/>
        <w:jc w:val="left"/>
      </w:pPr>
      <w:r>
        <w:t xml:space="preserve">(二)按支出结构分类划分，分为基本支出预算和项目支出预算。</w:t>
      </w:r>
    </w:p>
    <w:p>
      <w:pPr>
        <w:pStyle w:val="Bodytext|1"/>
        <w:spacing w:line="635" w:lineRule="exact"/>
        <w:ind w:firstLine="600"/>
        <w:jc w:val="left"/>
      </w:pPr>
      <w:r>
        <w:rPr>
          <w:rFonts w:ascii="Times New Roman" w:eastAsia="Times New Roman" w:hAnsi="Times New Roman" w:cs="Times New Roman"/>
          <w:sz w:val="30"/>
          <w:szCs w:val="30"/>
        </w:rPr>
        <w:t xml:space="preserve">1</w:t>
      </w:r>
      <w:r>
        <w:t xml:space="preserve">.基本支出预算。</w:t>
      </w:r>
    </w:p>
    <w:p>
      <w:pPr>
        <w:pStyle w:val="Bodytext|1"/>
        <w:spacing w:line="619" w:lineRule="exact"/>
        <w:ind w:firstLine="600"/>
        <w:jc w:val="left"/>
        <w:rPr>
          <w:rFonts w:hint="eastAsia"/>
          <w:lang w:val="en-US" w:eastAsia="zh-CN"/>
        </w:rPr>
      </w:pPr>
      <w:r>
        <w:rPr>
          <w:rFonts w:hint="eastAsia"/>
        </w:rPr>
        <w:t xml:space="preserve">基本支出预算</w:t>
      </w:r>
      <w:r>
        <w:rPr>
          <w:rFonts w:hint="eastAsia"/>
          <w:lang w:val="en-US" w:eastAsia="zh-CN"/>
        </w:rPr>
        <w:t xml:space="preserve">556.09</w:t>
      </w:r>
      <w:r>
        <w:rPr>
          <w:rFonts w:hint="eastAsia"/>
        </w:rPr>
        <w:t xml:space="preserve">万元，占支出预算</w:t>
      </w:r>
      <w:r>
        <w:rPr>
          <w:u w:color="auto"/>
        </w:rPr>
        <w:t xml:space="preserve">93.54%</w:t>
      </w:r>
      <w:r>
        <w:rPr>
          <w:u w:color="auto"/>
        </w:rPr>
        <w:t xml:space="preserve">,比上年</w:t>
      </w:r>
      <w:r>
        <w:rPr>
          <w:u w:color="auto"/>
        </w:rPr>
        <w:t xml:space="preserve">减少68.75</w:t>
      </w:r>
      <w:r>
        <w:rPr>
          <w:u w:color="auto"/>
        </w:rPr>
        <w:t xml:space="preserve">万元，</w:t>
      </w:r>
      <w:r>
        <w:rPr>
          <w:u w:color="auto"/>
        </w:rPr>
        <w:t xml:space="preserve">减少11.00%</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515.94</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92.78%</w:t>
      </w:r>
      <w:r>
        <w:rPr>
          <w:rFonts w:hint="eastAsia"/>
        </w:rPr>
        <w:t xml:space="preserve">,</w:t>
      </w:r>
      <w:r>
        <w:t xml:space="preserve">比上年</w:t>
      </w:r>
      <w:r>
        <w:rPr>
          <w:rFonts w:hint="eastAsia"/>
        </w:rPr>
        <w:t xml:space="preserve">减少80.04</w:t>
      </w:r>
      <w:r>
        <w:t xml:space="preserve">万元，</w:t>
      </w:r>
      <w:r>
        <w:rPr>
          <w:rFonts w:hint="eastAsia"/>
        </w:rPr>
        <w:t xml:space="preserve">减少13.43%</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人员减少：教师调出、退休</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32.86</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5.91%</w:t>
      </w:r>
      <w:r>
        <w:rPr>
          <w:rFonts w:hint="eastAsia"/>
        </w:rPr>
        <w:t xml:space="preserve">,</w:t>
      </w:r>
      <w:r>
        <w:t xml:space="preserve">比上年</w:t>
      </w:r>
      <w:r>
        <w:rPr>
          <w:rFonts w:hint="eastAsia"/>
        </w:rPr>
        <w:t xml:space="preserve">增长13.15</w:t>
      </w:r>
      <w:r>
        <w:t xml:space="preserve">万元，</w:t>
      </w:r>
      <w:r>
        <w:rPr>
          <w:rFonts w:hint="eastAsia"/>
        </w:rPr>
        <w:t xml:space="preserve">增长66.72%</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退休教师人员增加及生活补助提高</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7.28</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1.31%</w:t>
      </w:r>
      <w:r>
        <w:rPr>
          <w:rFonts w:hint="eastAsia"/>
        </w:rPr>
        <w:t xml:space="preserve">,</w:t>
      </w:r>
      <w:r>
        <w:t xml:space="preserve">比上年</w:t>
      </w:r>
      <w:r>
        <w:rPr>
          <w:rFonts w:hint="eastAsia"/>
        </w:rPr>
        <w:t xml:space="preserve">减少1.87</w:t>
      </w:r>
      <w:r>
        <w:t xml:space="preserve">万元，</w:t>
      </w:r>
      <w:r>
        <w:rPr>
          <w:rFonts w:hint="eastAsia"/>
        </w:rPr>
        <w:t xml:space="preserve">减少20.44%</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人员减少：教师调出、退休</w:t>
      </w:r>
      <w:r>
        <w:rPr>
          <w:rFonts w:hint="eastAsia"/>
          <w:highlight w:val="none"/>
          <w:lang w:val="en-US" w:eastAsia="zh-CN"/>
        </w:rPr>
        <w:t xml:space="preserve">。</w:t>
      </w:r>
    </w:p>
    <w:p>
      <w:pPr>
        <w:pStyle w:val="Bodytext|1"/>
        <w:numPr>
          <w:ilvl w:val="0"/>
          <w:numId w:val="3"/>
        </w:numPr>
        <w:spacing w:line="614" w:lineRule="exact"/>
        <w:ind w:firstLine="600"/>
        <w:jc w:val="left"/>
      </w:pPr>
      <w:r>
        <w:t xml:space="preserve">项目支出预算。</w:t>
      </w:r>
    </w:p>
    <w:p>
      <w:pPr>
        <w:pStyle w:val="Bodytext|1"/>
        <w:spacing w:line="619" w:lineRule="exact"/>
        <w:ind w:firstLine="600"/>
        <w:jc w:val="left"/>
        <w:rPr>
          <w:rFonts w:hint="eastAsia"/>
          <w:lang w:val="en-US" w:eastAsia="zh-CN"/>
        </w:rPr>
      </w:pPr>
      <w:r>
        <w:rPr>
          <w:rFonts w:hint="eastAsia"/>
        </w:rPr>
        <w:t xml:space="preserve">项目支出预算</w:t>
      </w:r>
      <w:r>
        <w:rPr>
          <w:rFonts w:hint="eastAsia"/>
          <w:lang w:val="en-US" w:eastAsia="zh-CN"/>
        </w:rPr>
        <w:t xml:space="preserve">38.39</w:t>
      </w:r>
      <w:r>
        <w:rPr>
          <w:rFonts w:hint="eastAsia"/>
        </w:rPr>
        <w:t xml:space="preserve">万元，占支出预算</w:t>
      </w:r>
      <w:r>
        <w:rPr>
          <w:u w:color="auto"/>
        </w:rPr>
        <w:t xml:space="preserve">6.46%</w:t>
      </w:r>
      <w:r>
        <w:rPr>
          <w:rFonts w:hint="eastAsia"/>
        </w:rPr>
        <w:t xml:space="preserve">,比上年</w:t>
      </w:r>
      <w:r>
        <w:rPr>
          <w:u w:color="auto"/>
        </w:rPr>
        <w:t xml:space="preserve">增长8.26</w:t>
      </w:r>
      <w:r>
        <w:rPr>
          <w:rFonts w:hint="eastAsia"/>
        </w:rPr>
        <w:t xml:space="preserve">万元，</w:t>
      </w:r>
      <w:r>
        <w:rPr>
          <w:u w:color="auto"/>
        </w:rPr>
        <w:t xml:space="preserve">增长27.41%</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10.88</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28.34%</w:t>
      </w:r>
      <w:r>
        <w:t xml:space="preserve">,比上年</w:t>
      </w:r>
      <w:r>
        <w:rPr>
          <w:rFonts w:hint="eastAsia"/>
        </w:rPr>
        <w:t xml:space="preserve">减少12.52</w:t>
      </w:r>
      <w:r>
        <w:t xml:space="preserve">万元，</w:t>
      </w:r>
      <w:r>
        <w:rPr>
          <w:rFonts w:hint="eastAsia"/>
        </w:rPr>
        <w:t xml:space="preserve">减少53.50%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本年度办公费、水电费、邮电费、差率费等预算支出减少</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13.09</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34.10%</w:t>
      </w:r>
      <w:r>
        <w:t xml:space="preserve">,比上年</w:t>
      </w:r>
      <w:r>
        <w:rPr>
          <w:rFonts w:hint="eastAsia"/>
        </w:rPr>
        <w:t xml:space="preserve">增长10.52</w:t>
      </w:r>
      <w:r>
        <w:t xml:space="preserve">万元，</w:t>
      </w:r>
      <w:r>
        <w:rPr>
          <w:rFonts w:hint="eastAsia"/>
        </w:rPr>
        <w:t xml:space="preserve">增长409.34%</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本年度把小卖部租金纳入工资福利支出</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14.19</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36.96%</w:t>
      </w:r>
      <w:r>
        <w:t xml:space="preserve">,比上年</w:t>
      </w:r>
      <w:r>
        <w:rPr>
          <w:rFonts w:hint="eastAsia"/>
        </w:rPr>
        <w:t xml:space="preserve">增长10.03</w:t>
      </w:r>
      <w:r>
        <w:t xml:space="preserve">万元，</w:t>
      </w:r>
      <w:r>
        <w:rPr>
          <w:rFonts w:hint="eastAsia"/>
        </w:rPr>
        <w:t xml:space="preserve">增长241.11%</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退休教师人员增加及生活补助提高</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0.23</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0.60%</w:t>
      </w:r>
      <w:r>
        <w:t xml:space="preserve">,比上年</w:t>
      </w:r>
      <w:r>
        <w:rPr>
          <w:rFonts w:hint="eastAsia"/>
        </w:rPr>
        <w:t xml:space="preserve">增长0.23</w:t>
      </w:r>
      <w:r>
        <w:t xml:space="preserve">万元，</w:t>
      </w:r>
      <w:r>
        <w:rPr>
          <w:rFonts w:hint="eastAsia"/>
        </w:rPr>
        <w:t xml:space="preserve">增长100%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本年度新增资本性支出预算</w:t>
      </w:r>
      <w:r>
        <w:rPr>
          <w:rFonts w:hint="eastAsia"/>
          <w:highlight w:val="none"/>
          <w:lang w:val="en-US" w:eastAsia="zh-CN"/>
        </w:rPr>
        <w:t xml:space="preserve">。</w:t>
      </w:r>
    </w:p>
    <w:p>
      <w:pPr>
        <w:pStyle w:val="Bodytext|2"/>
        <w:numPr>
          <w:ilvl w:val="0"/>
          <w:numId w:val="0"/>
        </w:numPr>
        <w:tabs>
          <w:tab w:val="left" w:pos="1238"/>
        </w:tabs>
        <w:spacing w:after="0" w:line="625" w:lineRule="exact"/>
        <w:jc w:val="left"/>
        <w:rPr>
          <w:b/>
          <w:bCs/>
        </w:rPr>
      </w:pPr>
    </w:p>
    <w:p>
      <w:pPr>
        <w:pStyle w:val="Bodytext|2"/>
        <w:tabs>
          <w:tab w:val="left" w:pos="1235"/>
        </w:tabs>
        <w:spacing w:after="0" w:line="624" w:lineRule="exact"/>
        <w:ind w:firstLine="580"/>
        <w:jc w:val="left"/>
        <w:rPr>
          <w:b/>
          <w:bCs/>
        </w:rPr>
      </w:pPr>
      <w:r>
        <w:rPr>
          <w:rFonts w:hint="eastAsia"/>
          <w:b/>
          <w:bCs/>
          <w:lang w:val="en-US" w:eastAsia="zh-CN"/>
        </w:rPr>
        <w:t xml:space="preserve">四、</w:t>
      </w:r>
      <w:r>
        <w:rPr>
          <w:b/>
          <w:bCs/>
        </w:rPr>
        <w:t xml:space="preserve">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20955" b="14605"/>
            <wp:docPr id="1558"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spacing w:line="624" w:lineRule="exact"/>
        <w:ind w:firstLine="6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594.48</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594.48</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654.97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减少60.49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下降9.24%</w:t>
      </w:r>
      <w:r>
        <w:rPr>
          <w:rFonts w:ascii="宋体" w:eastAsia="宋体" w:hAnsi="宋体" w:cs="宋体" w:hint="eastAsia"/>
          <w:sz w:val="28"/>
          <w:szCs w:val="28"/>
        </w:rPr>
        <w:t xml:space="preserve">，主要原因是</w:t>
      </w:r>
      <w:r>
        <w:rPr>
          <w:rFonts w:hint="eastAsia"/>
          <w:highlight w:val="none"/>
          <w:lang w:val="en-US" w:eastAsia="zh-CN"/>
        </w:rPr>
        <w:t xml:space="preserve">人员减少：教师调出、退休及学生减少</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654.97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减少60.49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下降9.24%</w:t>
      </w:r>
      <w:r>
        <w:rPr>
          <w:rFonts w:ascii="宋体" w:eastAsia="宋体" w:hAnsi="宋体" w:cs="宋体" w:hint="eastAsia"/>
          <w:sz w:val="28"/>
          <w:szCs w:val="28"/>
        </w:rPr>
        <w:t xml:space="preserve">，主要原因是</w:t>
      </w:r>
      <w:r>
        <w:rPr>
          <w:rFonts w:hint="eastAsia"/>
          <w:highlight w:val="none"/>
          <w:lang w:val="en-US" w:eastAsia="zh-CN"/>
        </w:rPr>
        <w:t xml:space="preserve">人员减少：教师调出、退休及学生减少</w:t>
      </w:r>
      <w:r>
        <w:rPr>
          <w:rFonts w:ascii="宋体" w:eastAsia="宋体" w:hAnsi="宋体" w:cs="宋体" w:hint="eastAsia"/>
          <w:sz w:val="28"/>
          <w:szCs w:val="28"/>
        </w:rPr>
        <w:t xml:space="preserve">。</w:t>
      </w:r>
    </w:p>
    <w:p>
      <w:pPr>
        <w:pStyle w:val="Bodytext|2"/>
        <w:numPr>
          <w:ilvl w:val="0"/>
          <w:numId w:val="0"/>
        </w:numPr>
        <w:tabs>
          <w:tab w:val="left" w:pos="1238"/>
        </w:tabs>
        <w:spacing w:after="0" w:line="625" w:lineRule="exact"/>
        <w:ind w:firstLine="560" w:firstLineChars="200"/>
        <w:jc w:val="left"/>
        <w:rPr>
          <w:rFonts w:hint="eastAsia"/>
          <w:sz w:val="28"/>
          <w:szCs w:val="28"/>
        </w:rPr>
      </w:pPr>
    </w:p>
    <w:p>
      <w:pPr>
        <w:pStyle w:val="Bodytext|2"/>
        <w:tabs>
          <w:tab w:val="left" w:pos="1235"/>
        </w:tabs>
        <w:spacing w:after="0" w:line="624" w:lineRule="exact"/>
        <w:ind w:firstLine="580"/>
        <w:jc w:val="left"/>
        <w:rPr>
          <w:b/>
          <w:bCs/>
        </w:rPr>
      </w:pPr>
      <w:r>
        <w:rPr>
          <w:rFonts w:hint="eastAsia"/>
          <w:b/>
          <w:bCs/>
          <w:lang w:val="en-US" w:eastAsia="zh-CN"/>
        </w:rPr>
        <w:t xml:space="preserve">五、</w:t>
      </w:r>
      <w:r>
        <w:rPr>
          <w:b/>
          <w:bCs/>
        </w:rPr>
        <w:t xml:space="preserve">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1559"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594.48</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654.97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减少60.49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下降9.24%</w:t>
      </w:r>
      <w:r>
        <w:rPr>
          <w:rFonts w:ascii="宋体" w:eastAsia="宋体" w:hAnsi="宋体" w:cs="宋体" w:hint="eastAsia"/>
          <w:sz w:val="28"/>
          <w:szCs w:val="28"/>
        </w:rPr>
        <w:t xml:space="preserve">，主要原因是</w:t>
      </w:r>
      <w:r>
        <w:rPr>
          <w:rFonts w:hint="eastAsia"/>
          <w:highlight w:val="none"/>
          <w:lang w:val="en-US" w:eastAsia="zh-CN"/>
        </w:rPr>
        <w:t xml:space="preserve">人员减少：教师调出、退休及学生减少</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7.28</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1.22%</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9.15</w:t>
      </w:r>
      <w:r>
        <w:rPr>
          <w:rFonts w:ascii="宋体" w:eastAsia="宋体" w:hAnsi="宋体" w:cs="宋体" w:hint="eastAsia"/>
          <w:sz w:val="28"/>
          <w:szCs w:val="28"/>
        </w:rPr>
        <w:t xml:space="preserve">万元，</w:t>
      </w:r>
      <w:r>
        <w:rPr>
          <w:rFonts w:ascii="宋体" w:eastAsia="宋体" w:hAnsi="宋体" w:cs="宋体"/>
          <w:sz w:val="28"/>
          <w:u w:color="auto"/>
        </w:rPr>
        <w:t xml:space="preserve">减少1.87</w:t>
      </w:r>
      <w:r>
        <w:rPr>
          <w:rFonts w:ascii="宋体" w:eastAsia="宋体" w:hAnsi="宋体" w:cs="宋体" w:hint="eastAsia"/>
          <w:sz w:val="28"/>
          <w:szCs w:val="28"/>
        </w:rPr>
        <w:t xml:space="preserve">万元，</w:t>
      </w:r>
      <w:r>
        <w:rPr>
          <w:rFonts w:ascii="宋体" w:eastAsia="宋体" w:hAnsi="宋体" w:cs="宋体"/>
          <w:sz w:val="28"/>
          <w:u w:color="auto"/>
        </w:rPr>
        <w:t xml:space="preserve">减少20.44%</w:t>
      </w:r>
      <w:r>
        <w:rPr>
          <w:rFonts w:ascii="宋体" w:eastAsia="宋体" w:hAnsi="宋体" w:cs="宋体" w:hint="eastAsia"/>
          <w:sz w:val="28"/>
          <w:szCs w:val="28"/>
        </w:rPr>
        <w:t xml:space="preserve">，主要原因是：</w:t>
      </w:r>
      <w:r>
        <w:rPr>
          <w:rFonts w:hint="eastAsia"/>
          <w:highlight w:val="none"/>
        </w:rPr>
        <w:t xml:space="preserve">人员减少：教师调出、退休</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47.57</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8.00%</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57.24</w:t>
      </w:r>
      <w:r>
        <w:rPr>
          <w:rFonts w:ascii="宋体" w:eastAsia="宋体" w:hAnsi="宋体" w:cs="宋体" w:hint="eastAsia"/>
          <w:sz w:val="28"/>
          <w:szCs w:val="28"/>
        </w:rPr>
        <w:t xml:space="preserve">万元，</w:t>
      </w:r>
      <w:r>
        <w:rPr>
          <w:rFonts w:ascii="宋体" w:eastAsia="宋体" w:hAnsi="宋体" w:cs="宋体"/>
          <w:sz w:val="28"/>
          <w:u w:color="auto"/>
        </w:rPr>
        <w:t xml:space="preserve">减少9.67</w:t>
      </w:r>
      <w:r>
        <w:rPr>
          <w:rFonts w:ascii="宋体" w:eastAsia="宋体" w:hAnsi="宋体" w:cs="宋体" w:hint="eastAsia"/>
          <w:sz w:val="28"/>
          <w:szCs w:val="28"/>
        </w:rPr>
        <w:t xml:space="preserve">万元，</w:t>
      </w:r>
      <w:r>
        <w:rPr>
          <w:rFonts w:ascii="宋体" w:eastAsia="宋体" w:hAnsi="宋体" w:cs="宋体"/>
          <w:sz w:val="28"/>
          <w:u w:color="auto"/>
        </w:rPr>
        <w:t xml:space="preserve">减少16.89%</w:t>
      </w:r>
      <w:r>
        <w:rPr>
          <w:rFonts w:ascii="宋体" w:eastAsia="宋体" w:hAnsi="宋体" w:cs="宋体" w:hint="eastAsia"/>
          <w:sz w:val="28"/>
          <w:szCs w:val="28"/>
        </w:rPr>
        <w:t xml:space="preserve">，主要原因是：</w:t>
      </w:r>
      <w:r>
        <w:rPr>
          <w:rFonts w:hint="eastAsia"/>
          <w:highlight w:val="none"/>
        </w:rPr>
        <w:t xml:space="preserve">人员减少：教师调出、退休</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教育支出</w:t>
      </w:r>
      <w:r>
        <w:rPr>
          <w:rFonts w:ascii="宋体" w:eastAsia="宋体" w:hAnsi="宋体" w:cs="宋体" w:hint="eastAsia"/>
          <w:sz w:val="28"/>
          <w:szCs w:val="28"/>
        </w:rPr>
        <w:t xml:space="preserve">（类）支出</w:t>
      </w:r>
      <w:r>
        <w:rPr>
          <w:rFonts w:ascii="宋体" w:eastAsia="宋体" w:hAnsi="宋体" w:cs="宋体"/>
          <w:sz w:val="28"/>
          <w:u w:color="auto"/>
        </w:rPr>
        <w:t xml:space="preserve">482.26</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81.12%</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512.26</w:t>
      </w:r>
      <w:r>
        <w:rPr>
          <w:rFonts w:ascii="宋体" w:eastAsia="宋体" w:hAnsi="宋体" w:cs="宋体" w:hint="eastAsia"/>
          <w:sz w:val="28"/>
          <w:szCs w:val="28"/>
        </w:rPr>
        <w:t xml:space="preserve">万元，</w:t>
      </w:r>
      <w:r>
        <w:rPr>
          <w:rFonts w:ascii="宋体" w:eastAsia="宋体" w:hAnsi="宋体" w:cs="宋体"/>
          <w:sz w:val="28"/>
          <w:u w:color="auto"/>
        </w:rPr>
        <w:t xml:space="preserve">减少30.00</w:t>
      </w:r>
      <w:r>
        <w:rPr>
          <w:rFonts w:ascii="宋体" w:eastAsia="宋体" w:hAnsi="宋体" w:cs="宋体" w:hint="eastAsia"/>
          <w:sz w:val="28"/>
          <w:szCs w:val="28"/>
        </w:rPr>
        <w:t xml:space="preserve">万元，</w:t>
      </w:r>
      <w:r>
        <w:rPr>
          <w:rFonts w:ascii="宋体" w:eastAsia="宋体" w:hAnsi="宋体" w:cs="宋体"/>
          <w:sz w:val="28"/>
          <w:u w:color="auto"/>
        </w:rPr>
        <w:t xml:space="preserve">减少5.86%</w:t>
      </w:r>
      <w:r>
        <w:rPr>
          <w:rFonts w:ascii="宋体" w:eastAsia="宋体" w:hAnsi="宋体" w:cs="宋体" w:hint="eastAsia"/>
          <w:sz w:val="28"/>
          <w:szCs w:val="28"/>
        </w:rPr>
        <w:t xml:space="preserve">，主要原因是：</w:t>
      </w:r>
      <w:r>
        <w:rPr>
          <w:rFonts w:hint="eastAsia"/>
          <w:highlight w:val="none"/>
        </w:rPr>
        <w:t xml:space="preserve">人员减少：教师调出、退休</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57.37</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9.65%</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76.32</w:t>
      </w:r>
      <w:r>
        <w:rPr>
          <w:rFonts w:ascii="宋体" w:eastAsia="宋体" w:hAnsi="宋体" w:cs="宋体" w:hint="eastAsia"/>
          <w:sz w:val="28"/>
          <w:szCs w:val="28"/>
        </w:rPr>
        <w:t xml:space="preserve">万元，</w:t>
      </w:r>
      <w:r>
        <w:rPr>
          <w:rFonts w:ascii="宋体" w:eastAsia="宋体" w:hAnsi="宋体" w:cs="宋体"/>
          <w:sz w:val="28"/>
          <w:u w:color="auto"/>
        </w:rPr>
        <w:t xml:space="preserve">减少18.95</w:t>
      </w:r>
      <w:r>
        <w:rPr>
          <w:rFonts w:ascii="宋体" w:eastAsia="宋体" w:hAnsi="宋体" w:cs="宋体" w:hint="eastAsia"/>
          <w:sz w:val="28"/>
          <w:szCs w:val="28"/>
        </w:rPr>
        <w:t xml:space="preserve">万元，</w:t>
      </w:r>
      <w:r>
        <w:rPr>
          <w:rFonts w:ascii="宋体" w:eastAsia="宋体" w:hAnsi="宋体" w:cs="宋体"/>
          <w:sz w:val="28"/>
          <w:u w:color="auto"/>
        </w:rPr>
        <w:t xml:space="preserve">减少24.83%</w:t>
      </w:r>
      <w:r>
        <w:rPr>
          <w:rFonts w:ascii="宋体" w:eastAsia="宋体" w:hAnsi="宋体" w:cs="宋体" w:hint="eastAsia"/>
          <w:sz w:val="28"/>
          <w:szCs w:val="28"/>
        </w:rPr>
        <w:t xml:space="preserve">，主要原因是：</w:t>
      </w:r>
      <w:r>
        <w:rPr>
          <w:rFonts w:hint="eastAsia"/>
          <w:highlight w:val="none"/>
        </w:rPr>
        <w:t xml:space="preserve">人员减少：教师调出、退休</w:t>
      </w:r>
      <w:r>
        <w:rPr>
          <w:rFonts w:ascii="宋体" w:eastAsia="宋体" w:hAnsi="宋体" w:cs="宋体" w:hint="eastAsia"/>
          <w:sz w:val="28"/>
          <w:szCs w:val="28"/>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六、</w:t>
      </w:r>
      <w:r>
        <w:rPr>
          <w:b/>
          <w:bCs/>
        </w:rPr>
        <w:t xml:space="preserve">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1560"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spacing w:line="623" w:lineRule="exact"/>
        <w:ind w:left="0" w:firstLine="560" w:leftChars="0" w:firstLineChars="200"/>
        <w:jc w:val="left"/>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556.09</w:t>
      </w:r>
      <w:r>
        <w:rPr>
          <w:rFonts w:hint="eastAsia"/>
        </w:rPr>
        <w:t xml:space="preserve">万元，较2023年度预算数</w:t>
      </w:r>
      <w:r>
        <w:rPr>
          <w:rFonts w:hint="eastAsia"/>
          <w:lang w:val="en-US" w:eastAsia="zh-CN"/>
        </w:rPr>
        <w:t xml:space="preserve">624.84</w:t>
      </w:r>
      <w:r>
        <w:rPr>
          <w:rFonts w:hint="eastAsia"/>
        </w:rPr>
        <w:t xml:space="preserve">万元</w:t>
      </w:r>
      <w:r>
        <w:rPr>
          <w:rFonts w:hint="eastAsia"/>
          <w:lang w:val="en-US" w:eastAsia="zh-CN"/>
        </w:rPr>
        <w:t xml:space="preserve">,</w:t>
      </w:r>
      <w:r>
        <w:rPr>
          <w:u w:color="auto"/>
        </w:rPr>
        <w:t xml:space="preserve">减少68.75</w:t>
      </w:r>
      <w:r>
        <w:rPr>
          <w:rFonts w:hint="eastAsia"/>
        </w:rPr>
        <w:t xml:space="preserve">万元，</w:t>
      </w:r>
      <w:r>
        <w:rPr>
          <w:rFonts w:hint="eastAsia"/>
          <w:lang w:val="en-US" w:eastAsia="zh-CN"/>
        </w:rPr>
        <w:t xml:space="preserve">下降11.00%</w:t>
      </w:r>
      <w:r>
        <w:rPr>
          <w:rFonts w:hint="eastAsia"/>
        </w:rPr>
        <w:t xml:space="preserve">，主要原因是</w:t>
      </w:r>
      <w:r>
        <w:rPr>
          <w:rFonts w:hint="eastAsia"/>
          <w:highlight w:val="none"/>
          <w:lang w:val="en-US" w:eastAsia="zh-CN"/>
        </w:rPr>
        <w:t xml:space="preserve">人员减少：教师调出、退休</w:t>
      </w:r>
      <w:r>
        <w:rPr>
          <w:rFonts w:hint="eastAsia"/>
        </w:rPr>
        <w:t xml:space="preserve">。具体情况为：</w:t>
      </w:r>
    </w:p>
    <w:p>
      <w:pPr>
        <w:pStyle w:val="Bodytext|1"/>
        <w:spacing w:line="626" w:lineRule="exact"/>
        <w:ind w:firstLine="600"/>
        <w:jc w:val="left"/>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515.94</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92.78%</w:t>
      </w:r>
      <w:r>
        <w:rPr>
          <w:rFonts w:hint="eastAsia"/>
        </w:rPr>
        <w:t xml:space="preserve">，较2023年度预算数</w:t>
      </w:r>
      <w:r>
        <w:rPr>
          <w:rFonts w:hint="eastAsia"/>
          <w:lang w:val="en-US" w:eastAsia="zh-CN"/>
        </w:rPr>
        <w:t xml:space="preserve">595.98</w:t>
      </w:r>
      <w:r>
        <w:rPr>
          <w:rFonts w:hint="eastAsia"/>
        </w:rPr>
        <w:t xml:space="preserve">万元，</w:t>
      </w:r>
      <w:r>
        <w:rPr>
          <w:rFonts w:hint="eastAsia"/>
          <w:lang w:val="en-US" w:eastAsia="zh-CN"/>
        </w:rPr>
        <w:t xml:space="preserve">减少80.04</w:t>
      </w:r>
      <w:r>
        <w:rPr>
          <w:rFonts w:hint="eastAsia"/>
        </w:rPr>
        <w:t xml:space="preserve">万元，</w:t>
      </w:r>
      <w:r>
        <w:rPr>
          <w:rFonts w:hint="eastAsia"/>
          <w:lang w:val="en-US" w:eastAsia="zh-CN"/>
        </w:rPr>
        <w:t xml:space="preserve">减少13.43%</w:t>
      </w:r>
      <w:r>
        <w:rPr>
          <w:rFonts w:hint="eastAsia"/>
        </w:rPr>
        <w:t xml:space="preserve">，主要原因是：</w:t>
      </w:r>
      <w:r>
        <w:rPr>
          <w:rFonts w:hint="eastAsia"/>
          <w:highlight w:val="none"/>
        </w:rPr>
        <w:t xml:space="preserve">人员减少：教师调出、退休</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32.86</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5.91%</w:t>
      </w:r>
      <w:r>
        <w:rPr>
          <w:rFonts w:hint="eastAsia"/>
        </w:rPr>
        <w:t xml:space="preserve">，较2023年度预算数</w:t>
      </w:r>
      <w:r>
        <w:rPr>
          <w:rFonts w:hint="eastAsia"/>
          <w:lang w:val="en-US" w:eastAsia="zh-CN"/>
        </w:rPr>
        <w:t xml:space="preserve">19.71</w:t>
      </w:r>
      <w:r>
        <w:rPr>
          <w:rFonts w:hint="eastAsia"/>
        </w:rPr>
        <w:t xml:space="preserve">万元，</w:t>
      </w:r>
      <w:r>
        <w:rPr>
          <w:rFonts w:hint="eastAsia"/>
          <w:lang w:val="en-US" w:eastAsia="zh-CN"/>
        </w:rPr>
        <w:t xml:space="preserve">增长13.15</w:t>
      </w:r>
      <w:r>
        <w:rPr>
          <w:rFonts w:hint="eastAsia"/>
        </w:rPr>
        <w:t xml:space="preserve">万元，</w:t>
      </w:r>
      <w:r>
        <w:rPr>
          <w:rFonts w:hint="eastAsia"/>
          <w:lang w:val="en-US" w:eastAsia="zh-CN"/>
        </w:rPr>
        <w:t xml:space="preserve">增长66.72%</w:t>
      </w:r>
      <w:r>
        <w:rPr>
          <w:rFonts w:hint="eastAsia"/>
        </w:rPr>
        <w:t xml:space="preserve">，主要原因是：</w:t>
      </w:r>
      <w:r>
        <w:rPr>
          <w:rFonts w:hint="eastAsia"/>
          <w:highlight w:val="none"/>
        </w:rPr>
        <w:t xml:space="preserve">退休教师人员增加及生活补助提高</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7.28</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1.31%</w:t>
      </w:r>
      <w:r>
        <w:rPr>
          <w:rFonts w:hint="eastAsia"/>
        </w:rPr>
        <w:t xml:space="preserve">，较2023年度预算数</w:t>
      </w:r>
      <w:r>
        <w:rPr>
          <w:rFonts w:hint="eastAsia"/>
          <w:lang w:val="en-US" w:eastAsia="zh-CN"/>
        </w:rPr>
        <w:t xml:space="preserve">9.15</w:t>
      </w:r>
      <w:r>
        <w:rPr>
          <w:rFonts w:hint="eastAsia"/>
        </w:rPr>
        <w:t xml:space="preserve">万元，</w:t>
      </w:r>
      <w:r>
        <w:rPr>
          <w:rFonts w:hint="eastAsia"/>
          <w:lang w:val="en-US" w:eastAsia="zh-CN"/>
        </w:rPr>
        <w:t xml:space="preserve">减少1.87</w:t>
      </w:r>
      <w:r>
        <w:rPr>
          <w:rFonts w:hint="eastAsia"/>
        </w:rPr>
        <w:t xml:space="preserve">万元，</w:t>
      </w:r>
      <w:r>
        <w:rPr>
          <w:rFonts w:hint="eastAsia"/>
          <w:lang w:val="en-US" w:eastAsia="zh-CN"/>
        </w:rPr>
        <w:t xml:space="preserve">减少20.44%</w:t>
      </w:r>
      <w:r>
        <w:rPr>
          <w:rFonts w:hint="eastAsia"/>
        </w:rPr>
        <w:t xml:space="preserve">，主要原因是：</w:t>
      </w:r>
      <w:r>
        <w:rPr>
          <w:rFonts w:hint="eastAsia"/>
          <w:highlight w:val="none"/>
        </w:rPr>
        <w:t xml:space="preserve">人员减少：教师调出、退休</w:t>
      </w:r>
      <w:r>
        <w:rPr>
          <w:rFonts w:hint="eastAsia"/>
          <w:highlight w:val="none"/>
          <w:lang w:val="en-US" w:eastAsia="zh-CN"/>
        </w:rPr>
        <w:t xml:space="preserve">。</w:t>
      </w:r>
    </w:p>
    <w:p>
      <w:pPr>
        <w:pStyle w:val="Bodytext|2"/>
        <w:tabs>
          <w:tab w:val="left" w:pos="1235"/>
        </w:tabs>
        <w:spacing w:after="0" w:line="624" w:lineRule="exact"/>
        <w:ind w:firstLine="580"/>
        <w:jc w:val="left"/>
        <w:rPr>
          <w:rFonts w:hint="eastAsia"/>
          <w:b/>
          <w:bCs/>
        </w:rPr>
      </w:pPr>
      <w:r>
        <w:rPr>
          <w:rFonts w:hint="eastAsia"/>
          <w:b/>
          <w:bCs/>
          <w:lang w:val="en-US" w:eastAsia="zh-CN"/>
        </w:rPr>
        <w:t xml:space="preserve">七、</w:t>
      </w:r>
      <w:r>
        <w:rPr>
          <w:b/>
          <w:bCs/>
        </w:rPr>
        <w:t xml:space="preserve">一般公共预算</w:t>
      </w:r>
      <w:r>
        <w:rPr>
          <w:b/>
          <w:bCs/>
          <w:lang w:val="zh-CN" w:eastAsia="zh-CN" w:bidi="zh-CN"/>
        </w:rPr>
        <w:t xml:space="preserve">“三</w:t>
      </w:r>
      <w:r>
        <w:rPr>
          <w:b/>
          <w:bCs/>
        </w:rPr>
        <w:t xml:space="preserve">公”</w:t>
      </w:r>
      <w:r>
        <w:rPr>
          <w:rFonts w:hint="eastAsia"/>
          <w:b/>
          <w:bCs/>
        </w:rPr>
        <w:t xml:space="preserve">经费支出情况说明</w:t>
      </w:r>
    </w:p>
    <w:p>
      <w:pPr>
        <w:pStyle w:val="Bodytext|2"/>
        <w:numPr>
          <w:ilvl w:val="0"/>
          <w:numId w:val="0"/>
        </w:numPr>
        <w:spacing w:after="0"/>
        <w:jc w:val="left"/>
        <w:rPr>
          <w:rFonts w:hint="eastAsia"/>
          <w:b/>
          <w:bCs/>
        </w:rPr>
      </w:pP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1561"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tabs>
          <w:tab w:val="left" w:pos="1253"/>
        </w:tabs>
        <w:spacing w:after="0" w:line="629" w:lineRule="exact"/>
        <w:ind w:firstLine="600"/>
        <w:jc w:val="left"/>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本年度无预算安排</w:t>
      </w:r>
      <w:r>
        <w:rPr>
          <w:rFonts w:hint="eastAsia"/>
          <w:b w:val="0"/>
          <w:bCs w:val="0"/>
          <w:sz w:val="28"/>
          <w:szCs w:val="28"/>
        </w:rPr>
        <w:t xml:space="preserve">。</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本年度无预算安排</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本年度无预算安排</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本年度无预算安排</w:t>
      </w:r>
      <w:r>
        <w:rPr>
          <w:rFonts w:hint="eastAsia"/>
          <w:b w:val="0"/>
          <w:bCs w:val="0"/>
          <w:sz w:val="28"/>
          <w:szCs w:val="28"/>
        </w:rPr>
        <w:t xml:space="preserve">。</w:t>
      </w:r>
    </w:p>
    <w:p>
      <w:pPr>
        <w:pStyle w:val="Bodytext|2"/>
        <w:tabs>
          <w:tab w:val="left" w:pos="1235"/>
        </w:tabs>
        <w:spacing w:after="0" w:line="624" w:lineRule="exact"/>
        <w:ind w:firstLine="580"/>
        <w:jc w:val="left"/>
        <w:rPr>
          <w:b/>
          <w:bCs/>
        </w:rPr>
      </w:pPr>
      <w:r>
        <w:rPr>
          <w:b/>
          <w:bCs/>
        </w:rPr>
        <w:t xml:space="preserve">八</w:t>
      </w:r>
      <w:bookmarkEnd w:id="14"/>
      <w:r>
        <w:rPr>
          <w:b/>
          <w:bCs/>
        </w:rPr>
        <w:t xml:space="preserve">、</w:t>
      </w:r>
      <w:r>
        <w:rPr>
          <w:b/>
          <w:bCs/>
        </w:rPr>
        <w:tab/>
      </w:r>
      <w:r>
        <w:rPr>
          <w:b/>
          <w:bCs/>
        </w:rPr>
        <w:t xml:space="preserve">政府性基金预算支出情况说明</w:t>
      </w:r>
    </w:p>
    <w:p>
      <w:pPr>
        <w:pStyle w:val="Bodytext|1"/>
        <w:spacing w:line="629" w:lineRule="exact"/>
        <w:ind w:firstLine="600"/>
        <w:jc w:val="left"/>
        <w:rPr>
          <w:rFonts w:eastAsia="宋体" w:hint="eastAsia"/>
          <w:lang w:eastAsia="zh-CN"/>
        </w:rPr>
      </w:pPr>
      <w:r>
        <w:rPr>
          <w:rFonts w:hint="eastAsia"/>
        </w:rPr>
        <w:t xml:space="preserve">我部门</w:t>
      </w:r>
      <w:r>
        <w:rPr>
          <w:rFonts w:hint="eastAsia"/>
          <w:b w:val="0"/>
          <w:bCs w:val="0"/>
          <w:sz w:val="28"/>
          <w:szCs w:val="28"/>
          <w:lang w:eastAsia="zh-CN"/>
        </w:rPr>
        <w:t xml:space="preserve">2024</w:t>
      </w:r>
      <w:r>
        <w:rPr>
          <w:rFonts w:hint="eastAsia"/>
        </w:rPr>
        <w:t xml:space="preserve">年政府性基金预算支出共</w:t>
      </w:r>
      <w:r>
        <w:rPr>
          <w:rFonts w:hint="eastAsia"/>
          <w:b w:val="0"/>
          <w:bCs w:val="0"/>
          <w:sz w:val="28"/>
          <w:szCs w:val="28"/>
          <w:lang w:eastAsia="zh-CN"/>
        </w:rPr>
        <w:t xml:space="preserve">0.00</w:t>
      </w:r>
      <w:r>
        <w:rPr>
          <w:rFonts w:hint="eastAsia"/>
        </w:rPr>
        <w:t xml:space="preserve">万元，较2023年度预算数</w:t>
      </w:r>
      <w:r>
        <w:rPr>
          <w:rFonts w:hint="eastAsia"/>
          <w:b w:val="0"/>
          <w:bCs w:val="0"/>
          <w:sz w:val="28"/>
          <w:szCs w:val="28"/>
          <w:lang w:eastAsia="zh-CN"/>
        </w:rPr>
        <w:t xml:space="preserve">0.00</w:t>
      </w:r>
      <w:r>
        <w:rPr>
          <w:rFonts w:hint="eastAsia"/>
        </w:rPr>
        <w:t xml:space="preserve">万元，</w:t>
      </w:r>
      <w:r>
        <w:rPr>
          <w:rFonts w:hint="eastAsia"/>
          <w:b w:val="0"/>
          <w:bCs w:val="0"/>
          <w:sz w:val="28"/>
          <w:szCs w:val="28"/>
          <w:lang w:eastAsia="zh-CN"/>
        </w:rPr>
        <w:t xml:space="preserve">增加0.00</w:t>
      </w:r>
      <w:r>
        <w:rPr>
          <w:rFonts w:hint="eastAsia"/>
        </w:rPr>
        <w:t xml:space="preserve">万元，</w:t>
      </w:r>
      <w:r>
        <w:rPr>
          <w:rFonts w:hint="eastAsia"/>
          <w:b w:val="0"/>
          <w:bCs w:val="0"/>
          <w:sz w:val="28"/>
          <w:szCs w:val="28"/>
          <w:lang w:eastAsia="zh-CN"/>
        </w:rPr>
        <w:t xml:space="preserve">增长0%</w:t>
      </w:r>
      <w:r>
        <w:rPr>
          <w:rFonts w:hint="eastAsia"/>
        </w:rPr>
        <w:t xml:space="preserve">，主要原因是</w:t>
      </w:r>
      <w:r>
        <w:rPr>
          <w:rFonts w:hint="eastAsia"/>
          <w:highlight w:val="none"/>
          <w:lang w:val="en-US" w:eastAsia="zh-CN"/>
        </w:rPr>
        <w:t xml:space="preserve">本年度无预算安排</w:t>
      </w:r>
      <w:r>
        <w:rPr>
          <w:rFonts w:hint="eastAsia"/>
        </w:rPr>
        <w:t xml:space="preserve">。</w:t>
      </w:r>
    </w:p>
    <w:p>
      <w:pPr>
        <w:pStyle w:val="Bodytext|2"/>
        <w:tabs>
          <w:tab w:val="left" w:pos="1235"/>
        </w:tabs>
        <w:spacing w:after="0" w:line="624" w:lineRule="exact"/>
        <w:ind w:firstLine="580"/>
        <w:jc w:val="left"/>
        <w:rPr>
          <w:b/>
          <w:bCs/>
        </w:rPr>
      </w:pPr>
      <w:bookmarkStart w:id="15" w:name="bookmark91"/>
      <w:r>
        <w:rPr>
          <w:b/>
          <w:bCs/>
        </w:rPr>
        <w:t xml:space="preserve">九</w:t>
      </w:r>
      <w:bookmarkEnd w:id="15"/>
      <w:r>
        <w:rPr>
          <w:b/>
          <w:bCs/>
        </w:rPr>
        <w:t xml:space="preserve">、</w:t>
      </w:r>
      <w:r>
        <w:rPr>
          <w:b/>
          <w:bCs/>
        </w:rPr>
        <w:tab/>
      </w:r>
      <w:r>
        <w:rPr>
          <w:b/>
          <w:bCs/>
        </w:rPr>
        <w:t xml:space="preserve">国有资本经营预算支出情况说明</w:t>
      </w:r>
    </w:p>
    <w:p>
      <w:pPr>
        <w:pStyle w:val="Bodytext|1"/>
        <w:spacing w:line="437" w:lineRule="auto"/>
        <w:ind w:firstLine="600"/>
        <w:jc w:val="left"/>
        <w:rPr>
          <w:rFonts w:eastAsia="宋体" w:hint="eastAsia"/>
          <w:lang w:eastAsia="zh-CN"/>
        </w:rPr>
      </w:pPr>
      <w:r>
        <w:rPr>
          <w:rFonts w:hint="eastAsia"/>
        </w:rPr>
        <w:t xml:space="preserve">我部门</w:t>
      </w:r>
      <w:r>
        <w:rPr>
          <w:rFonts w:hint="eastAsia"/>
          <w:lang w:eastAsia="zh-CN"/>
        </w:rPr>
        <w:t xml:space="preserve">2024</w:t>
      </w:r>
      <w:r>
        <w:rPr>
          <w:rFonts w:hint="eastAsia"/>
        </w:rPr>
        <w:t xml:space="preserve">年国有资本经营预算支出共</w:t>
      </w:r>
      <w:r>
        <w:rPr>
          <w:rFonts w:hint="eastAsia"/>
          <w:lang w:eastAsia="zh-CN"/>
        </w:rPr>
        <w:t xml:space="preserve">0.00</w:t>
      </w:r>
      <w:r>
        <w:rPr>
          <w:rFonts w:hint="eastAsia"/>
        </w:rPr>
        <w:t xml:space="preserve">万元，较2023年度预算数</w:t>
      </w:r>
      <w:r>
        <w:rPr>
          <w:rFonts w:hint="eastAsia"/>
          <w:lang w:eastAsia="zh-CN"/>
        </w:rPr>
        <w:t xml:space="preserve">0.00</w:t>
      </w:r>
      <w:r>
        <w:rPr>
          <w:rFonts w:hint="eastAsia"/>
        </w:rPr>
        <w:t xml:space="preserve">万元，</w:t>
      </w:r>
      <w:r>
        <w:rPr>
          <w:rFonts w:hint="eastAsia"/>
          <w:lang w:eastAsia="zh-CN"/>
        </w:rPr>
        <w:t xml:space="preserve">增加0.00</w:t>
      </w:r>
      <w:r>
        <w:rPr>
          <w:rFonts w:hint="eastAsia"/>
        </w:rPr>
        <w:t xml:space="preserve">万元，</w:t>
      </w:r>
      <w:r>
        <w:rPr>
          <w:rFonts w:hint="eastAsia"/>
          <w:lang w:eastAsia="zh-CN"/>
        </w:rPr>
        <w:t xml:space="preserve">增长0%</w:t>
      </w:r>
      <w:r>
        <w:rPr>
          <w:rFonts w:hint="eastAsia"/>
        </w:rPr>
        <w:t xml:space="preserve">，主要原因是</w:t>
      </w:r>
      <w:r>
        <w:rPr>
          <w:rFonts w:hint="eastAsia"/>
          <w:lang w:val="en-US" w:eastAsia="zh-CN"/>
        </w:rPr>
        <w:t xml:space="preserve">本年度无预算安排</w:t>
      </w:r>
      <w:r>
        <w:rPr>
          <w:rFonts w:hint="eastAsia"/>
        </w:rPr>
        <w:t xml:space="preserve">。</w:t>
      </w:r>
    </w:p>
    <w:p>
      <w:pPr>
        <w:pStyle w:val="Bodytext|2"/>
        <w:tabs>
          <w:tab w:val="left" w:pos="1235"/>
        </w:tabs>
        <w:spacing w:after="0" w:line="624" w:lineRule="exact"/>
        <w:ind w:firstLine="580"/>
        <w:jc w:val="left"/>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b w:val="0"/>
          <w:bCs w:val="0"/>
          <w:sz w:val="28"/>
          <w:szCs w:val="28"/>
          <w:lang w:eastAsia="zh-CN"/>
        </w:rPr>
        <w:t xml:space="preserve">2024</w:t>
      </w:r>
      <w:r>
        <w:rPr>
          <w:rFonts w:ascii="宋体" w:eastAsia="宋体" w:hAnsi="宋体" w:cs="宋体" w:hint="eastAsia"/>
          <w:sz w:val="28"/>
          <w:szCs w:val="28"/>
          <w:lang w:eastAsia="zh-CN"/>
        </w:rPr>
        <w:t xml:space="preserve">年本部门机关运行经费预算</w:t>
      </w:r>
      <w:r>
        <w:rPr>
          <w:rFonts w:ascii="宋体" w:eastAsia="宋体" w:hAnsi="宋体" w:cs="宋体" w:hint="eastAsia"/>
          <w:sz w:val="28"/>
          <w:szCs w:val="28"/>
          <w:lang w:val="en-US" w:eastAsia="zh-CN"/>
        </w:rPr>
        <w:t xml:space="preserve">7.28</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9.15</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减少1.87</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下降20.44%</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人员减少：教师调出、退休</w:t>
      </w:r>
      <w:r>
        <w:rPr>
          <w:rFonts w:ascii="宋体" w:eastAsia="宋体" w:hAnsi="宋体" w:cs="宋体" w:hint="eastAsia"/>
          <w:sz w:val="28"/>
          <w:szCs w:val="28"/>
          <w:lang w:eastAsia="zh-CN"/>
        </w:rPr>
        <w:t xml:space="preserve">。</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spacing w:line="624" w:lineRule="exact"/>
        <w:ind w:firstLine="600"/>
        <w:jc w:val="left"/>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hint="eastAsia"/>
          <w:highlight w:val="none"/>
          <w:lang w:val="en-US" w:eastAsia="zh-CN"/>
        </w:rPr>
        <w:t xml:space="preserve">0</w:t>
      </w:r>
      <w:r>
        <w:rPr>
          <w:rFonts w:ascii="宋体" w:eastAsia="宋体" w:hAnsi="宋体" w:cs="宋体" w:hint="eastAsia"/>
          <w:sz w:val="28"/>
          <w:szCs w:val="28"/>
          <w:lang w:eastAsia="zh-CN"/>
        </w:rPr>
        <w:t xml:space="preserve">万元。其中：货物类采购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万元、工程类采购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万元、服务类采购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w:t>
      </w:r>
      <w:r>
        <w:rPr>
          <w:rFonts w:cs="宋体" w:hint="eastAsia"/>
          <w:sz w:val="28"/>
          <w:szCs w:val="28"/>
          <w:lang w:val="en-US" w:eastAsia="zh-CN"/>
        </w:rPr>
        <w:t xml:space="preserve">主要用于：</w:t>
      </w:r>
      <w:r>
        <w:rPr>
          <w:rFonts w:hint="eastAsia"/>
          <w:highlight w:val="none"/>
          <w:lang w:val="en-US" w:eastAsia="zh-CN"/>
        </w:rPr>
        <w:t xml:space="preserve">无采购安排</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highlight w:val="none"/>
          <w:lang w:val="en-US" w:eastAsia="zh-CN"/>
        </w:rPr>
        <w:t xml:space="preserve">0</w:t>
      </w:r>
      <w:r>
        <w:rPr>
          <w:rFonts w:ascii="宋体" w:eastAsia="宋体" w:hAnsi="宋体" w:cs="宋体" w:hint="eastAsia"/>
          <w:sz w:val="28"/>
          <w:szCs w:val="28"/>
          <w:lang w:eastAsia="zh-CN"/>
        </w:rPr>
        <w:t xml:space="preserve">台（套）。</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highlight w:val="none"/>
          <w:lang w:val="en-US" w:eastAsia="zh-CN"/>
        </w:rPr>
        <w:t xml:space="preserve">7</w:t>
      </w:r>
      <w:r>
        <w:rPr>
          <w:rFonts w:ascii="宋体" w:eastAsia="宋体" w:hAnsi="宋体" w:cs="宋体" w:hint="eastAsia"/>
          <w:sz w:val="28"/>
          <w:szCs w:val="28"/>
          <w:lang w:eastAsia="zh-CN"/>
        </w:rPr>
        <w:t xml:space="preserve">个，预算资金</w:t>
      </w:r>
      <w:r>
        <w:rPr>
          <w:rFonts w:hint="eastAsia"/>
          <w:highlight w:val="none"/>
          <w:lang w:val="en-US" w:eastAsia="zh-CN"/>
        </w:rPr>
        <w:t xml:space="preserve">38.4</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1.451226220420100006021-营养改善计划膳食补助资金，通过学生营养改善计划膳食补助经费开支，解决家庭经济困难生活问题，提高学生的生活质量。2.451226230420100008502-自治区级乡村教师生活补助，通过发放乡村教师生活补助，改善乡村教师生活质量，提高乡村教师生活水平。</w:t>
      </w:r>
    </w:p>
    <w:p>
      <w:pPr>
        <w:pStyle w:val="Bodytext|1"/>
        <w:spacing w:line="624" w:lineRule="exact"/>
        <w:ind w:firstLine="600"/>
        <w:jc w:val="left"/>
        <w:rPr>
          <w:rFonts w:hint="eastAsia"/>
          <w:highlight w:val="none"/>
          <w:lang w:val="en-US" w:eastAsia="zh-CN"/>
        </w:rPr>
      </w:pPr>
    </w:p>
    <w:p>
      <w:pPr>
        <w:pStyle w:val="Bodytext|1"/>
        <w:spacing w:line="624" w:lineRule="exact"/>
        <w:ind w:firstLine="600"/>
        <w:jc w:val="left"/>
        <w:rPr>
          <w:rFonts w:hint="default"/>
          <w:highlight w:val="none"/>
          <w:lang w:val="en-US" w:eastAsia="zh-CN"/>
        </w:rPr>
        <w:sectPr>
          <w:headerReference w:type="default" r:id="rId12"/>
          <w:footerReference w:type="default" r:id="rId13"/>
          <w:pgSz w:w="11900" w:h="16840" w:orient="portrait"/>
          <w:pgMar w:top="1440" w:right="1800" w:bottom="1440" w:left="1800" w:header="0" w:footer="3" w:gutter="0"/>
          <w:pgBorders>
            <w:top w:val="none" w:sz="0" w:space="0" w:color="auto"/>
            <w:left w:val="none" w:sz="0" w:space="0" w:color="auto"/>
            <w:bottom w:val="none" w:sz="0" w:space="0" w:color="auto"/>
            <w:right w:val="none" w:sz="0" w:space="0" w:color="auto"/>
          </w:pgBorders>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环江毛南族自治县大安乡初级中学</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31"/>
      <w:bookmarkStart w:id="17" w:name="bookmark29"/>
      <w:bookmarkStart w:id="18" w:name="bookmark30"/>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环江毛南族自治县大安乡初级中学</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566.09</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7.28</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566.09</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482.26</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57.37</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47.57</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566.09</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594.48</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28.39</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594.48</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594.48</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3" w:gutter="0"/>
          <w:pgBorders>
            <w:top w:val="none" w:sz="0" w:space="0" w:color="auto"/>
            <w:left w:val="none" w:sz="0" w:space="0" w:color="auto"/>
            <w:bottom w:val="none" w:sz="0" w:space="0" w:color="auto"/>
            <w:right w:val="none" w:sz="0" w:space="0" w:color="auto"/>
          </w:pgBorders>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环江毛南族自治县大安乡初级中学</w:t>
            </w:r>
            <w:r>
              <w:rPr>
                <w:rFonts w:hint="eastAsia"/>
                <w:lang w:val="en-US" w:eastAsia="zh-CN"/>
              </w:rPr>
              <w:t xml:space="preserve">                                                                                  </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tcPr>
          <w:p>
            <w:pPr>
              <w:tabs>
                <w:tab w:val="left" w:pos="859"/>
              </w:tabs>
              <w:jc w:val="both"/>
              <w:rPr>
                <w:rFonts w:eastAsia="宋体" w:hint="eastAsia"/>
                <w:vertAlign w:val="baseline"/>
                <w:lang w:val="en-US" w:eastAsia="zh-CN"/>
              </w:rPr>
            </w:pPr>
            <w:r>
              <w:rPr>
                <w:sz w:val="17"/>
                <w:szCs w:val="17"/>
              </w:rPr>
              <w:t xml:space="preserve">部门（单位）代码</w:t>
            </w:r>
          </w:p>
        </w:tc>
        <w:tc>
          <w:tcPr>
            <w:tcW w:w="1279" w:type="dxa"/>
            <w:vMerge w:val="restart"/>
          </w:tcPr>
          <w:p>
            <w:pPr>
              <w:tabs>
                <w:tab w:val="left" w:pos="859"/>
              </w:tabs>
              <w:jc w:val="both"/>
              <w:rPr>
                <w:rFonts w:eastAsia="宋体" w:hint="eastAsia"/>
                <w:vertAlign w:val="baseline"/>
                <w:lang w:val="en-US" w:eastAsia="zh-CN"/>
              </w:rPr>
            </w:pPr>
            <w:r>
              <w:rPr>
                <w:sz w:val="17"/>
                <w:szCs w:val="17"/>
              </w:rPr>
              <w:t xml:space="preserve">部门（单位）名称</w:t>
            </w:r>
          </w:p>
        </w:tc>
        <w:tc>
          <w:tcPr>
            <w:tcW w:w="990" w:type="dxa"/>
            <w:vMerge w:val="restart"/>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4871" w:type="dxa"/>
            <w:gridSpan w:val="5"/>
          </w:tcPr>
          <w:p>
            <w:pPr>
              <w:tabs>
                <w:tab w:val="left" w:pos="859"/>
              </w:tabs>
              <w:jc w:val="both"/>
              <w:rPr>
                <w:rFonts w:eastAsia="宋体" w:hint="eastAsia"/>
                <w:vertAlign w:val="baseline"/>
                <w:lang w:val="en-US" w:eastAsia="zh-CN"/>
              </w:rPr>
            </w:pPr>
            <w:r>
              <w:rPr>
                <w:sz w:val="17"/>
                <w:szCs w:val="17"/>
              </w:rPr>
              <w:t xml:space="preserve">本年收入</w:t>
            </w:r>
          </w:p>
        </w:tc>
        <w:tc>
          <w:tcPr>
            <w:tcW w:w="6781" w:type="dxa"/>
            <w:gridSpan w:val="8"/>
          </w:tcPr>
          <w:p>
            <w:pPr>
              <w:tabs>
                <w:tab w:val="left" w:pos="859"/>
              </w:tabs>
              <w:jc w:val="both"/>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both"/>
              <w:rPr>
                <w:rFonts w:eastAsia="宋体" w:hint="eastAsia"/>
                <w:vertAlign w:val="baseline"/>
                <w:lang w:val="en-US" w:eastAsia="zh-CN"/>
              </w:rPr>
            </w:pPr>
          </w:p>
        </w:tc>
        <w:tc>
          <w:tcPr>
            <w:tcW w:w="1279" w:type="dxa"/>
            <w:vMerge/>
          </w:tcPr>
          <w:p>
            <w:pPr>
              <w:tabs>
                <w:tab w:val="left" w:pos="859"/>
              </w:tabs>
              <w:jc w:val="both"/>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left"/>
              <w:rPr>
                <w:rFonts w:eastAsia="宋体" w:hint="eastAsia"/>
                <w:vertAlign w:val="baseline"/>
                <w:lang w:val="en-US" w:eastAsia="zh-CN"/>
              </w:rPr>
            </w:pP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116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3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44"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firstLine="0" w:firstLineChars="0"/>
              <w:jc w:val="left"/>
              <w:rPr>
                <w:rFonts w:eastAsia="宋体" w:hint="eastAsia"/>
                <w:vertAlign w:val="baseline"/>
                <w:lang w:val="en-US" w:eastAsia="zh-CN"/>
              </w:rPr>
            </w:pPr>
            <w:r>
              <w:rPr>
                <w:sz w:val="17"/>
                <w:szCs w:val="17"/>
              </w:rPr>
              <w:t xml:space="preserve">收入</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sz w:val="17"/>
                <w:szCs w:val="17"/>
              </w:rPr>
              <w:t xml:space="preserve">单位资金</w:t>
            </w:r>
          </w:p>
        </w:tc>
        <w:tc>
          <w:tcPr>
            <w:tcW w:w="1035"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72"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right="280" w:firstLine="0" w:rightChars="0" w:firstLineChars="0"/>
              <w:jc w:val="left"/>
              <w:rPr>
                <w:rFonts w:eastAsia="宋体" w:hint="eastAsia"/>
                <w:vertAlign w:val="baseline"/>
                <w:lang w:val="en-US" w:eastAsia="zh-CN"/>
              </w:rPr>
            </w:pPr>
            <w:r>
              <w:rPr>
                <w:sz w:val="17"/>
                <w:szCs w:val="17"/>
              </w:rPr>
              <w:t xml:space="preserve">收入</w:t>
            </w:r>
          </w:p>
        </w:tc>
        <w:tc>
          <w:tcPr>
            <w:tcW w:w="1054" w:type="dxa"/>
            <w:vAlign w:val="center"/>
          </w:tcPr>
          <w:p>
            <w:pPr>
              <w:pStyle w:val="Other|1"/>
              <w:spacing w:line="240" w:lineRule="auto"/>
              <w:ind w:firstLine="140" w:firstLineChars="0"/>
              <w:jc w:val="left"/>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1161"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103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844"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856"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1035"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872" w:type="dxa"/>
            <w:vAlign w:val="center"/>
          </w:tcPr>
          <w:p>
            <w:pPr>
              <w:pStyle w:val="Other|1"/>
              <w:spacing w:line="240" w:lineRule="auto"/>
              <w:ind w:right="38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1054" w:type="dxa"/>
            <w:vAlign w:val="center"/>
          </w:tcPr>
          <w:p>
            <w:pPr>
              <w:pStyle w:val="Other|1"/>
              <w:spacing w:line="240" w:lineRule="auto"/>
              <w:ind w:right="42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 </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hint="eastAsia"/>
                <w:sz w:val="17"/>
                <w:szCs w:val="17"/>
                <w:lang w:val="en-US" w:eastAsia="zh-CN"/>
              </w:rPr>
              <w:t xml:space="preserve">合计</w:t>
            </w: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594.48</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594.48</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594.48</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201040</w:t>
            </w:r>
          </w:p>
        </w:tc>
        <w:tc>
          <w:tcPr>
            <w:tcW w:w="1279" w:type="dxa"/>
          </w:tcPr>
          <w:p>
            <w:pPr>
              <w:pStyle w:val="Other|1"/>
              <w:spacing w:line="326" w:lineRule="exact"/>
              <w:ind w:firstLine="0" w:firstLineChars="0"/>
              <w:jc w:val="left"/>
              <w:rPr>
                <w:rFonts w:eastAsia="宋体" w:hint="eastAsia"/>
                <w:vertAlign w:val="baseline"/>
                <w:lang w:val="en-US" w:eastAsia="zh-CN"/>
              </w:rPr>
            </w:pP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594.48</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594.48</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594.48</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2|1"/>
        <w:keepNext/>
        <w:keepLines/>
        <w:spacing w:after="240"/>
        <w:jc w:val="center"/>
      </w:pPr>
      <w:bookmarkStart w:id="19" w:name="bookmark41"/>
      <w:bookmarkStart w:id="20" w:name="bookmark43"/>
      <w:bookmarkStart w:id="21" w:name="bookmark42"/>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环江毛南族自治县大安乡初级中学</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594.48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556.09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38.39</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201040</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594.48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556.09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38.39</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7.28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7.28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2050203</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初中教育</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481.41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443.87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37.54</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2050701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特殊学校教育</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0.86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0.86</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57.37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57.37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47.57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47.57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2" w:name="bookmark46"/>
      <w:bookmarkStart w:id="23" w:name="bookmark44"/>
      <w:bookmarkStart w:id="24" w:name="bookmark45"/>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环江毛南族自治县大安乡初级中学</w:t>
            </w:r>
            <w:r>
              <w:rPr>
                <w:rFonts w:hint="eastAsia"/>
                <w:sz w:val="17"/>
                <w:szCs w:val="17"/>
                <w:lang w:val="en-US" w:eastAsia="zh-CN"/>
              </w:rPr>
              <w:t xml:space="preserve">                         </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566.09</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7.28</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566.09</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482.26</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57.37</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47.57</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566.09</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594.48</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28.39</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594.48</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594.48</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环江毛南族自治县大安乡初级中学</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201040</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594.48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556.08</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548.80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7.28</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38.39</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7.28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7.28</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7.28</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2050203</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初中教育</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481.41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443.87</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443.87</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37.54</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2050701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特殊学校教育</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0.86</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0.86</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57.37</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57.37</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57.37</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47.57</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47.57</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47.57</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8"/>
      <w:bookmarkStart w:id="26" w:name="bookmark56"/>
      <w:bookmarkStart w:id="27" w:name="bookmark57"/>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环江毛南族自治县大安乡初级中学</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 </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556.08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548.80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7.28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515.94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515.94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189.34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189.34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27.86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27.86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82.96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82.96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79.08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79.08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58.59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58.59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22.95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22.95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2.63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2.63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48.63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48.63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3.91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3.91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7.28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7.28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邮电费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专用材料费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7.28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7.28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32.86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32.86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退休费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29.21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29.21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生活补助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3.65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3.65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助学金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资本性支出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办公设备购置</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8" w:name="bookmark67"/>
      <w:bookmarkStart w:id="29" w:name="bookmark66"/>
      <w:bookmarkStart w:id="30" w:name="bookmark65"/>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环江毛南族自治县大安乡初级中学</w:t>
            </w:r>
            <w:r>
              <w:rPr>
                <w:rFonts w:ascii="宋体" w:eastAsia="宋体" w:hAnsi="宋体" w:cs="宋体"/>
                <w:sz w:val="16"/>
                <w:u w:color="auto"/>
              </w:rPr>
              <w:t xml:space="preserve">                                           </w:t>
            </w:r>
            <w:r>
              <w:rPr>
                <w:rFonts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201040</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8"/>
      <w:bookmarkEnd w:id="29"/>
      <w:bookmarkEnd w:id="30"/>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环江毛南族自治县大安乡初级中学</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2050203</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初中教育</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2050701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特殊学校教育</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环江毛南族自治县大安乡初级中学</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环江毛南族自治县大安乡初级中学</w:t>
            </w:r>
            <w:r>
              <w:rPr>
                <w:rFonts w:cs="宋体" w:hint="eastAsia"/>
                <w:sz w:val="17"/>
                <w:szCs w:val="17"/>
                <w:lang w:val="en-US" w:eastAsia="zh-CN"/>
              </w:rPr>
              <w:t xml:space="preserve">            </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201040</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环江毛南族自治县大安乡初级中学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营养改善计划膳食补助资金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11.38</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项目立项依据：根据自治区财政厅、教育厅《关于提前下达2022年城乡义务教育中央补助经费预算的通知》（桂财教{2021}141号）等文件精神； </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可行性和必要性：解决困难家庭及学生的经济负担，保障学校教育教学正常运转，增强学生体质，保障学生健康成长，促进教育均衡发展。 </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支持范围：？学校全体学生 </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实施内容：通过学生营养改善计划膳食补助经费开支，解决家庭经济困难生活问题，提高学生的生活质量</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201040</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环江毛南族自治县大安乡初级中学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义务教育中央级公用经费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6.09</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项目立项依据：根据自治区财政厅，教育厅《关于提前下达2022年城乡义务教育中央补助经费预算的通知》 (桂财教{2021)141号)及 《关于提前下达2022年城乡义务教育自治X补助经费预营的通知》(桂财教(2021}152号)精神，2023年农村义务教育阶段公用经费补助标准为初中470元/生·学期，在基准定额标准基础上，对寄宿制学校按照寄宿生生均150元/生·学期标准增加公用经费补助；春季学期我校学生人数为403人，寄宿生393人，470*403+150*393= 243660 元;秋季学期我校学生人数为405人，寄宿生398人，470*398+150*405=       元。</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可行性和必要性:保障学校正常运转，持续改善学校基本办学条件，促进教育健康发展。</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支持范围:学校日常办公运行保障学校正常运转，</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实施内容:学校日常办公、水电费、网络费、日常维修、教师培训出差等。</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201040</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环江毛南族自治县大安乡初级中学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自治区公用经费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4.17</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项目立项依据：根据自治区财政厅，教育厅《关于提前下达2022年城乡义务教育中央补助经费预算的通知》 (桂财教{2021)141号)及 《关于提前下达2022年城乡义务教育自治X补助经费预营的通知》(桂财教(2021}152号)精神，2023年农村义务教育阶段公用经费补助标准为初中470元/生·学期，在基准定额标准基础上，对寄宿制学校按照寄宿生生均150元/生·学期标准增加公用经费补助；春季学期我校学生人数为403人，寄宿生393人，470*403+150*393= 243660 元;秋季学期我校学生人数为405人，寄宿生398人，470*398+150*405=       元。</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可行性和必要性:保障学校正常运转，持续改善学校基本办学条件，促进教育健康发展。</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支持范围:学校日常办公运行保障学校正常运转，</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实施内容:学校日常办公、水电费、网络费、日常维修、教师培训出差等。</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201040</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环江毛南族自治县大安乡初级中学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大安乡初级中学年初预算经费(小卖部租金)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大安中学年初预算经费100000元，主要用于保障聘用教官的工资支出，更好地为学校服务，确保学校各项工作得以正常运转。</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201040</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环江毛南族自治县大安乡初级中学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义务教育阶段家庭经济困难学生生活自治区补助资金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2.81</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帮助义务教育阶段家庭经济困难学生顺利入学、完成学业，促进义务教育发展。</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201040</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环江毛南族自治县大安乡初级中学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自治区级乡村教师生活补助</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3.09</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“项目立项依据：根据桂财教〔2022〕123号资金等文件精神；</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可行性和必要性：改善乡村教师的生活水平，减轻乡村教师生活负担，提高教师的工作积极性，提高工作效率；</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支持范围：环江毛南族自治县大安乡初级中学在职在岗教师；</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实施内容：通过发放乡村教师生活补助，改善乡村教师生活质量，提高乡村教师生活水平。</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201040</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环江毛南族自治县大安乡初级中学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公用经费（特教）自治区补助</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0.86</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项目立项依据：根据自治区财政厅，教育厅《关于提前下达义务教育阶段特殊教育学校随班就读残疾学生生均公用经费预算的通知》</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可行性和必要性:保障学校正常运转，持续改善学校基本办学条件，促进教育健康发展。</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支持范围:学校日常办公运行保障学校正常运转，</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实施内容:学校日常办公、水电费、网络费、日常维修、教师培训出差等。</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 </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1|1"/>
        <w:keepNext/>
        <w:keepLines/>
        <w:spacing w:before="200" w:after="0"/>
        <w:jc w:val="center"/>
        <w:rPr>
          <w:sz w:val="40"/>
          <w:szCs w:val="40"/>
        </w:rPr>
      </w:pPr>
      <w:bookmarkStart w:id="31" w:name="bookmark95"/>
      <w:bookmarkStart w:id="32" w:name="bookmark94"/>
      <w:bookmarkStart w:id="33" w:name="bookmark96"/>
      <w:r>
        <w:rPr>
          <w:sz w:val="40"/>
          <w:szCs w:val="40"/>
        </w:rPr>
        <w:t xml:space="preserve">第四部</w:t>
      </w:r>
      <w:r>
        <w:rPr>
          <w:rFonts w:hint="eastAsia"/>
          <w:sz w:val="40"/>
          <w:szCs w:val="40"/>
          <w:lang w:val="en-US" w:eastAsia="zh-CN"/>
        </w:rPr>
        <w:t xml:space="preserve">  </w:t>
      </w:r>
      <w:bookmarkStart w:id="34" w:name="_GoBack"/>
      <w:bookmarkEnd w:id="34"/>
      <w:r>
        <w:rPr>
          <w:sz w:val="40"/>
          <w:szCs w:val="40"/>
        </w:rPr>
        <w:t xml:space="preserve">分名词解释</w:t>
      </w:r>
      <w:bookmarkEnd w:id="31"/>
      <w:bookmarkEnd w:id="32"/>
      <w:bookmarkEnd w:id="33"/>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3" w:gutter="0"/>
      <w:pgBorders>
        <w:top w:val="none" w:sz="0" w:space="0" w:color="auto"/>
        <w:left w:val="none" w:sz="0" w:space="0" w:color="auto"/>
        <w:bottom w:val="none" w:sz="0" w:space="0" w:color="auto"/>
        <w:right w:val="none" w:sz="0" w:space="0" w:color="auto"/>
      </w:pgBorders>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562"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3405"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563"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3406"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2"/>
      <w:numFmt w:val="decimal"/>
      <w:suff w:val="tab"/>
      <w:lvlText w:val="%1."/>
      <w:lvlJc w:val="left"/>
      <w:pPr>
        <w:tabs>
          <w:tab w:val="left" w:pos="312"/>
        </w:tabs>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80"/>
  <w:bordersDoNotSurroundFooter w:val="0"/>
  <w:bordersDoNotSurroundHeader w:val="0"/>
  <w:doNotTrackMoves/>
  <w:documentProtection w:enforcement="1" w:edit="readOnly" w:salt="8+w0tAlhPYdP6xDlbxSE6Q==" w:hash="WDBlBSA4a3MTNLgGrRprcOjmEmO88Eis8OMx7Y0MUJikYRZqfJkHliVHJ2yuCpOVVhOlXY+kZEzYrUt1/rwXGA=="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ODFiOTZkYjkwN2Q1MTBhY2U1NDI3ZmEwNzcyMDM4OG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594.48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教育支出</c:v>
                </c:pt>
                <c:pt idx="2">
                  <c:v>社会保障和就业支出</c:v>
                </c:pt>
                <c:pt idx="3">
                  <c:v>住房保障支出</c:v>
                </c:pt>
              </c:strCache>
            </c:strRef>
          </c:cat>
          <c:val>
            <c:numRef>
              <c:f>Sheet1!$B$2:$B$5</c:f>
              <c:numCache>
                <c:ptCount val="4"/>
                <c:pt idx="0">
                  <c:v>7.28</c:v>
                </c:pt>
                <c:pt idx="1">
                  <c:v>453.87</c:v>
                </c:pt>
                <c:pt idx="2">
                  <c:v>57.37</c:v>
                </c:pt>
                <c:pt idx="3">
                  <c:v>47.57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支出</c:v>
                </c:pt>
                <c:pt idx="1">
                  <c:v>收入</c:v>
                </c:pt>
              </c:strCache>
            </c:strRef>
          </c:cat>
          <c:val>
            <c:numRef>
              <c:f>Sheet1!$B$2:$B$3</c:f>
              <c:numCache>
                <c:formatCode>General</c:formatCode>
                <c:ptCount val="2"/>
                <c:pt idx="0">
                  <c:v>634.19</c:v>
                </c:pt>
                <c:pt idx="1">
                  <c:v>634.19</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支出</c:v>
                </c:pt>
                <c:pt idx="1">
                  <c:v>收入</c:v>
                </c:pt>
              </c:strCache>
            </c:strRef>
          </c:cat>
          <c:val>
            <c:numRef>
              <c:f>Sheet1!$C$2:$C$3</c:f>
              <c:numCache>
                <c:formatCode>General</c:formatCode>
                <c:ptCount val="2"/>
                <c:pt idx="0">
                  <c:v>566.09</c:v>
                </c:pt>
                <c:pt idx="1">
                  <c:v>566.09</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556.09</c:v>
                </c:pt>
              </c:numCache>
            </c:numRef>
          </c:val>
        </c:ser>
        <c:ser>
          <c:idx val="1"/>
          <c:order val="1"/>
          <c:tx>
            <c:strRef>
              <c:f>Sheet1!$C$1</c:f>
              <c:strCache>
                <c:ptCount val="1"/>
                <c:pt idx="0">
                  <c:v>结转下年支出</c:v>
                </c:pt>
              </c:strCache>
            </c:strRef>
          </c:tx>
          <c:cat>
            <c:strRef>
              <c:f>Sheet1!$A$2</c:f>
              <c:strCache>
                <c:ptCount val="1"/>
                <c:pt idx="0">
                  <c:v>上年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上年</c:v>
                </c:pt>
              </c:strCache>
            </c:strRef>
          </c:cat>
          <c:val>
            <c:numRef>
              <c:f>Sheet1!$D$2</c:f>
              <c:numCache>
                <c:ptCount val="1"/>
                <c:pt idx="0">
                  <c:v>10.0</c:v>
                </c:pt>
              </c:numCache>
            </c:numRef>
          </c:val>
        </c:ser>
        <c:ser>
          <c:idx val="3"/>
          <c:order val="3"/>
          <c:tx>
            <c:strRef>
              <c:f>Sheet1!$E$1</c:f>
              <c:strCache>
                <c:ptCount val="1"/>
                <c:pt idx="0">
                  <c:v>公用经费</c:v>
                </c:pt>
              </c:strCache>
            </c:strRef>
          </c:tx>
          <c:cat>
            <c:strRef>
              <c:f>Sheet1!$A$2</c:f>
              <c:strCache>
                <c:ptCount val="1"/>
                <c:pt idx="0">
                  <c:v>上年</c:v>
                </c:pt>
              </c:strCache>
            </c:strRef>
          </c:cat>
          <c:val>
            <c:numRef>
              <c:f>Sheet1!$E$2</c:f>
              <c:numCache>
                <c:ptCount val="1"/>
                <c:pt idx="0">
                  <c:v>7.28</c:v>
                </c:pt>
              </c:numCache>
            </c:numRef>
          </c:val>
        </c:ser>
        <c:ser>
          <c:idx val="4"/>
          <c:order val="4"/>
          <c:tx>
            <c:strRef>
              <c:f>Sheet1!$F$1</c:f>
              <c:strCache>
                <c:ptCount val="1"/>
                <c:pt idx="0">
                  <c:v>人员经费</c:v>
                </c:pt>
              </c:strCache>
            </c:strRef>
          </c:tx>
          <c:cat>
            <c:strRef>
              <c:f>Sheet1!$A$2</c:f>
              <c:strCache>
                <c:ptCount val="1"/>
                <c:pt idx="0">
                  <c:v>上年</c:v>
                </c:pt>
              </c:strCache>
            </c:strRef>
          </c:cat>
          <c:val>
            <c:numRef>
              <c:f>Sheet1!$F$2</c:f>
              <c:numCache>
                <c:ptCount val="1"/>
                <c:pt idx="0">
                  <c:v>548.8</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548.8</c:v>
                </c:pt>
                <c:pt idx="1">
                  <c:v>7.28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公务用车购置及运行费预算</c:v>
                </c:pt>
                <c:pt idx="1">
                  <c:v>因公出国（境）经费预算</c:v>
                </c:pt>
                <c:pt idx="2">
                  <c:v>公务接待费预算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公务用车购置及运行费预算</c:v>
                </c:pt>
                <c:pt idx="1">
                  <c:v>因公出国（境）经费预算</c:v>
                </c:pt>
                <c:pt idx="2">
                  <c:v>公务接待费预算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2024-02-27T09:38:28Z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Office_12.1.0.16120_F1E327BC-269C-435d-A152-05C5408002CA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88404FF73E4A4D02B71DC44154D3F401_13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10</TotalTime>
  <Pages>35</Pages>
  <Words>8576</Words>
  <Characters>11046</Characters>
  <Application>WPS Office_12.1.0.16120_F1E327BC-269C-435d-A152-05C5408002CA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2024-02-29T03:32:12Z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2052-12.1.0.16120</vt:lpstr>
  </property>
  <property fmtid="{D5CDD505-2E9C-101B-9397-08002B2CF9AE}" pid="3" name="ICV">
    <vt:lpstr>88404FF73E4A4D02B71DC44154D3F401_13</vt:lpstr>
  </property>
</Properties>
</file>