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环江毛南族自治县东兴镇初级中学</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环江毛南族自治县东兴镇初级中学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环江毛南族自治县东兴镇初级中学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环江毛南族自治县东兴镇初级中学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环江毛南族自治县东兴镇初级中学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1．主要职能。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1.1宣传贯彻执行党和国家的教育方针、教育政策、教育法律和法规，贯彻执行上级教育行政部门门的各项规章制度。</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1.2在政府和上级教育主管部门的领导下，争取资金改善办学条件，为师生的学习和工作提供优美和谐的环境。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1.3根据县级人民政府制定的“教育强县”事业发展规划，结合实际制定并组织实施学校的教育事业发展规划。在政府的领导下，全面开展普及九年义务教育，组织教师动员适龄儿童、少年就近入学,扫除青壮年文盲，巩固提高“两基”成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1.4积极办好初中教育，扶持民办教育，加强职业技术教育，促进各类教育协调发展。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1.5按照干部和教师的职数、编制和管理权限，负责对本学校的干部和教师进行管理，制定切实可行的学校工作规章制度，以提高教育教学质量为目的，对干部职工的工作开展客观、公正的评价和考核。</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1.6按照上级有关部门的规定，负责对学校的财务和项目建设进行管理，负责核算和发放教职工工资。1.7按照九年义务教育课程计划，开齐课程，开足课时，认真实施中学的教育教学管理，全面推进素质教育，全面提高教育教学质量。1.8组织开展学习的教育教学科研和教育教学改革，以科学的发展观和以人为本的管理理念注重学生全面发展</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（一）部门内设机构（处室）的数量、名称、职能等；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我校设有14个处室，分别为：义务教育均衡发展办公室、党支部、校长室、督学办公室、行政办公室、语言文字办公室、副校长办公室、财务室、教务处、工会办公室、资助办公室、总务处、政教处。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（二）部门所属单位的数量、名称、单位性质、单位职能等。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我校有6个教研组，分别为：语文教研组、数学教研组、英语教研组、综合教研组、理化教研组、图音体教研组。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环江毛南族自治县东兴镇初级中学</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855.74</w:t>
      </w:r>
      <w:r>
        <w:rPr>
          <w:rFonts w:hint="eastAsia"/>
          <w:b w:val="0"/>
          <w:bCs w:val="0"/>
          <w:sz w:val="28"/>
          <w:szCs w:val="28"/>
        </w:rPr>
        <w:t xml:space="preserve">万元，总支出</w:t>
      </w:r>
      <w:r>
        <w:rPr>
          <w:rFonts w:hint="eastAsia"/>
          <w:sz w:val="28"/>
          <w:szCs w:val="28"/>
          <w:lang w:val="en-US" w:eastAsia="zh-CN"/>
        </w:rPr>
        <w:t xml:space="preserve">855.74</w:t>
      </w:r>
      <w:r>
        <w:rPr>
          <w:rFonts w:hint="eastAsia"/>
          <w:b w:val="0"/>
          <w:bCs w:val="0"/>
          <w:sz w:val="28"/>
          <w:szCs w:val="28"/>
        </w:rPr>
        <w:t xml:space="preserve">万元。总收入较2023年度预算数</w:t>
      </w:r>
      <w:r>
        <w:rPr>
          <w:rFonts w:hint="eastAsia"/>
          <w:sz w:val="28"/>
          <w:szCs w:val="28"/>
          <w:lang w:val="en-US" w:eastAsia="zh-CN"/>
        </w:rPr>
        <w:t xml:space="preserve">990.90</w:t>
      </w:r>
      <w:r>
        <w:rPr>
          <w:rFonts w:hint="eastAsia"/>
          <w:b w:val="0"/>
          <w:bCs w:val="0"/>
          <w:sz w:val="28"/>
          <w:szCs w:val="28"/>
        </w:rPr>
        <w:t xml:space="preserve">万元，</w:t>
      </w:r>
      <w:r>
        <w:rPr>
          <w:rFonts w:hint="eastAsia"/>
          <w:sz w:val="28"/>
          <w:szCs w:val="28"/>
        </w:rPr>
        <w:t xml:space="preserve">减少135.16</w:t>
      </w:r>
      <w:r>
        <w:rPr>
          <w:rFonts w:hint="eastAsia"/>
          <w:b w:val="0"/>
          <w:bCs w:val="0"/>
          <w:sz w:val="28"/>
          <w:szCs w:val="28"/>
        </w:rPr>
        <w:t xml:space="preserve">万元，</w:t>
      </w:r>
      <w:r>
        <w:rPr>
          <w:rFonts w:hint="eastAsia"/>
          <w:sz w:val="28"/>
          <w:szCs w:val="28"/>
        </w:rPr>
        <w:t xml:space="preserve">下降13.64%</w:t>
      </w:r>
      <w:r>
        <w:rPr>
          <w:rFonts w:hint="eastAsia"/>
          <w:b w:val="0"/>
          <w:bCs w:val="0"/>
          <w:sz w:val="28"/>
          <w:szCs w:val="28"/>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hint="eastAsia"/>
          <w:b w:val="0"/>
          <w:bCs w:val="0"/>
          <w:sz w:val="28"/>
          <w:szCs w:val="28"/>
        </w:rPr>
        <w:t xml:space="preserve">。总支出较2023年度预算数</w:t>
      </w:r>
      <w:r>
        <w:rPr>
          <w:rFonts w:hint="eastAsia"/>
          <w:sz w:val="28"/>
          <w:szCs w:val="28"/>
          <w:lang w:val="en-US" w:eastAsia="zh-CN"/>
        </w:rPr>
        <w:t xml:space="preserve">990.90</w:t>
      </w:r>
      <w:r>
        <w:rPr>
          <w:rFonts w:hint="eastAsia"/>
          <w:b w:val="0"/>
          <w:bCs w:val="0"/>
          <w:sz w:val="28"/>
          <w:szCs w:val="28"/>
        </w:rPr>
        <w:t xml:space="preserve">万元，</w:t>
      </w:r>
      <w:r>
        <w:rPr>
          <w:rFonts w:hint="eastAsia"/>
          <w:sz w:val="28"/>
          <w:szCs w:val="28"/>
        </w:rPr>
        <w:t xml:space="preserve">减少135.16</w:t>
      </w:r>
      <w:r>
        <w:rPr>
          <w:rFonts w:hint="eastAsia"/>
          <w:b w:val="0"/>
          <w:bCs w:val="0"/>
          <w:sz w:val="28"/>
          <w:szCs w:val="28"/>
        </w:rPr>
        <w:t xml:space="preserve">万元，</w:t>
      </w:r>
      <w:r>
        <w:rPr>
          <w:rFonts w:hint="eastAsia"/>
          <w:sz w:val="28"/>
          <w:szCs w:val="28"/>
        </w:rPr>
        <w:t xml:space="preserve">下降13.64%</w:t>
      </w:r>
      <w:r>
        <w:rPr>
          <w:rFonts w:hint="eastAsia"/>
          <w:b w:val="0"/>
          <w:bCs w:val="0"/>
          <w:sz w:val="28"/>
          <w:szCs w:val="28"/>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32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855.74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990.90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减少135.16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下降13.64%</w:t>
      </w:r>
      <w:r>
        <w:rPr>
          <w:rFonts w:ascii="宋体" w:eastAsia="宋体" w:hAnsi="宋体" w:cs="宋体" w:hint="eastAsia"/>
          <w:sz w:val="28"/>
          <w:szCs w:val="28"/>
          <w:u w:color="auto"/>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32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855.74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990.90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减少135.16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下降13.64%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2023年学校在编人员48人，特岗16人共计64人，2023年5月人员调出11人退休4人，转编1人，转入1人，新招聘1人，特岗15人，2024年年初人数51人，较上年减少13人。故预算减少，人员变动造成预算数减少</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722.29</w:t>
      </w:r>
      <w:r>
        <w:rPr>
          <w:rFonts w:hint="eastAsia"/>
        </w:rPr>
        <w:t xml:space="preserve">万元，占支出总预算</w:t>
      </w:r>
      <w:r>
        <w:rPr>
          <w:rFonts w:hint="eastAsia"/>
          <w:lang w:val="en-US" w:eastAsia="zh-CN"/>
        </w:rPr>
        <w:t xml:space="preserve">84.41%</w:t>
      </w:r>
      <w:r>
        <w:rPr>
          <w:rFonts w:hint="eastAsia"/>
        </w:rPr>
        <w:t xml:space="preserve">,比上年</w:t>
      </w:r>
      <w:r>
        <w:rPr>
          <w:rFonts w:hint="eastAsia"/>
          <w:lang w:val="en-US" w:eastAsia="zh-CN"/>
        </w:rPr>
        <w:t xml:space="preserve">减少53.38</w:t>
      </w:r>
      <w:r>
        <w:rPr>
          <w:rFonts w:hint="eastAsia"/>
        </w:rPr>
        <w:t xml:space="preserve">万元，</w:t>
      </w:r>
      <w:r>
        <w:rPr>
          <w:rFonts w:hint="eastAsia"/>
          <w:lang w:val="en-US" w:eastAsia="zh-CN"/>
        </w:rPr>
        <w:t xml:space="preserve">减少6.88%</w:t>
      </w:r>
      <w:r>
        <w:rPr>
          <w:rFonts w:hint="eastAsia"/>
        </w:rPr>
        <w:t xml:space="preserve">,</w:t>
      </w:r>
      <w:r>
        <w:rPr>
          <w:rFonts w:hint="eastAsia"/>
          <w:highlight w:val="none"/>
        </w:rPr>
        <w:t xml:space="preserve">主要原因是：</w:t>
      </w:r>
      <w:r>
        <w:rPr>
          <w:rFonts w:hint="eastAsia"/>
          <w:highlight w:val="none"/>
          <w:lang w:val="en-US" w:eastAsia="zh-CN"/>
        </w:rPr>
        <w:t xml:space="preserve">2023年初学校在校生人数627人，在编教师48人特岗16人共计64人，2023年5月人员调出11人退休4人，转编1人，转入1人，新招聘1人，特岗15人，2024年年初学生人数人数降低至587人，较上年减少40人。教师51人，较上年减少13人。故预算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55.84</w:t>
      </w:r>
      <w:r>
        <w:rPr>
          <w:rFonts w:hint="eastAsia"/>
        </w:rPr>
        <w:t xml:space="preserve">万元，占支出总预算</w:t>
      </w:r>
      <w:r>
        <w:rPr>
          <w:rFonts w:hint="eastAsia"/>
          <w:lang w:val="en-US" w:eastAsia="zh-CN"/>
        </w:rPr>
        <w:t xml:space="preserve">6.53%</w:t>
      </w:r>
      <w:r>
        <w:rPr>
          <w:rFonts w:hint="eastAsia"/>
        </w:rPr>
        <w:t xml:space="preserve">,比上年</w:t>
      </w:r>
      <w:r>
        <w:rPr>
          <w:rFonts w:hint="eastAsia"/>
          <w:lang w:val="en-US" w:eastAsia="zh-CN"/>
        </w:rPr>
        <w:t xml:space="preserve">减少30.48</w:t>
      </w:r>
      <w:r>
        <w:rPr>
          <w:rFonts w:hint="eastAsia"/>
        </w:rPr>
        <w:t xml:space="preserve">万元，</w:t>
      </w:r>
      <w:r>
        <w:rPr>
          <w:rFonts w:hint="eastAsia"/>
          <w:lang w:val="en-US" w:eastAsia="zh-CN"/>
        </w:rPr>
        <w:t xml:space="preserve">减少35.31%</w:t>
      </w:r>
      <w:r>
        <w:rPr>
          <w:rFonts w:hint="eastAsia"/>
        </w:rPr>
        <w:t xml:space="preserve">,</w:t>
      </w:r>
      <w:r>
        <w:rPr>
          <w:rFonts w:hint="eastAsia"/>
          <w:highlight w:val="none"/>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67.43</w:t>
      </w:r>
      <w:r>
        <w:rPr>
          <w:rFonts w:hint="eastAsia"/>
        </w:rPr>
        <w:t xml:space="preserve">万元，占支出总预算</w:t>
      </w:r>
      <w:r>
        <w:rPr>
          <w:rFonts w:hint="eastAsia"/>
          <w:lang w:val="en-US" w:eastAsia="zh-CN"/>
        </w:rPr>
        <w:t xml:space="preserve">7.88%</w:t>
      </w:r>
      <w:r>
        <w:rPr>
          <w:rFonts w:hint="eastAsia"/>
        </w:rPr>
        <w:t xml:space="preserve">,比上年</w:t>
      </w:r>
      <w:r>
        <w:rPr>
          <w:rFonts w:hint="eastAsia"/>
          <w:lang w:val="en-US" w:eastAsia="zh-CN"/>
        </w:rPr>
        <w:t xml:space="preserve">减少47.67</w:t>
      </w:r>
      <w:r>
        <w:rPr>
          <w:rFonts w:hint="eastAsia"/>
        </w:rPr>
        <w:t xml:space="preserve">万元，</w:t>
      </w:r>
      <w:r>
        <w:rPr>
          <w:rFonts w:hint="eastAsia"/>
          <w:lang w:val="en-US" w:eastAsia="zh-CN"/>
        </w:rPr>
        <w:t xml:space="preserve">减少41.42%</w:t>
      </w:r>
      <w:r>
        <w:rPr>
          <w:rFonts w:hint="eastAsia"/>
        </w:rPr>
        <w:t xml:space="preserve">,</w:t>
      </w:r>
      <w:r>
        <w:rPr>
          <w:rFonts w:hint="eastAsia"/>
          <w:highlight w:val="none"/>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2023年学校在编人员48人，特岗16人共计64人，2023年5月人员调出11人退休4人，转编1人，转入1人，新招聘1人，特岗15人，2024年年初人数51人，较上年减少13人。对于教职工基数得下降和人员减少，故预算减少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10.18</w:t>
      </w:r>
      <w:r>
        <w:rPr>
          <w:rFonts w:hint="eastAsia"/>
        </w:rPr>
        <w:t xml:space="preserve">万元，占支出总预算</w:t>
      </w:r>
      <w:r>
        <w:rPr>
          <w:rFonts w:hint="eastAsia"/>
          <w:lang w:val="en-US" w:eastAsia="zh-CN"/>
        </w:rPr>
        <w:t xml:space="preserve">1.19%</w:t>
      </w:r>
      <w:r>
        <w:rPr>
          <w:rFonts w:hint="eastAsia"/>
        </w:rPr>
        <w:t xml:space="preserve">,比上年</w:t>
      </w:r>
      <w:r>
        <w:rPr>
          <w:rFonts w:hint="eastAsia"/>
          <w:lang w:val="en-US" w:eastAsia="zh-CN"/>
        </w:rPr>
        <w:t xml:space="preserve">减少3.63</w:t>
      </w:r>
      <w:r>
        <w:rPr>
          <w:rFonts w:hint="eastAsia"/>
        </w:rPr>
        <w:t xml:space="preserve">万元，</w:t>
      </w:r>
      <w:r>
        <w:rPr>
          <w:rFonts w:hint="eastAsia"/>
          <w:lang w:val="en-US" w:eastAsia="zh-CN"/>
        </w:rPr>
        <w:t xml:space="preserve">减少26.29%</w:t>
      </w:r>
      <w:r>
        <w:rPr>
          <w:rFonts w:hint="eastAsia"/>
        </w:rPr>
        <w:t xml:space="preserve">,</w:t>
      </w:r>
      <w:r>
        <w:rPr>
          <w:rFonts w:hint="eastAsia"/>
          <w:highlight w:val="none"/>
        </w:rPr>
        <w:t xml:space="preserve">主要原因是：</w:t>
      </w:r>
      <w:r>
        <w:rPr>
          <w:rFonts w:hint="eastAsia"/>
          <w:highlight w:val="none"/>
          <w:lang w:val="en-US" w:eastAsia="zh-CN"/>
        </w:rPr>
        <w:t xml:space="preserve">教职工人数减少，相应的工会费降低</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818.54</w:t>
      </w:r>
      <w:r>
        <w:rPr>
          <w:rFonts w:hint="eastAsia"/>
        </w:rPr>
        <w:t xml:space="preserve">万元，占支出预算</w:t>
      </w:r>
      <w:r>
        <w:rPr>
          <w:u w:color="auto"/>
        </w:rPr>
        <w:t xml:space="preserve">95.65%</w:t>
      </w:r>
      <w:r>
        <w:rPr>
          <w:u w:color="auto"/>
        </w:rPr>
        <w:t xml:space="preserve">,比上年</w:t>
      </w:r>
      <w:r>
        <w:rPr>
          <w:u w:color="auto"/>
        </w:rPr>
        <w:t xml:space="preserve">减少131.09</w:t>
      </w:r>
      <w:r>
        <w:rPr>
          <w:u w:color="auto"/>
        </w:rPr>
        <w:t xml:space="preserve">万元，</w:t>
      </w:r>
      <w:r>
        <w:rPr>
          <w:u w:color="auto"/>
        </w:rPr>
        <w:t xml:space="preserve">减少13.80%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760.45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92.90%</w:t>
      </w:r>
      <w:r>
        <w:rPr>
          <w:rFonts w:hint="eastAsia"/>
        </w:rPr>
        <w:t xml:space="preserve">,</w:t>
      </w:r>
      <w:r>
        <w:t xml:space="preserve">比上年</w:t>
      </w:r>
      <w:r>
        <w:rPr>
          <w:rFonts w:hint="eastAsia"/>
        </w:rPr>
        <w:t xml:space="preserve">减少142.08</w:t>
      </w:r>
      <w:r>
        <w:t xml:space="preserve">万元，</w:t>
      </w:r>
      <w:r>
        <w:rPr>
          <w:rFonts w:hint="eastAsia"/>
        </w:rPr>
        <w:t xml:space="preserve">减少15.74%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2023年学校在编人员48人，特岗16人共计64人，2023年5月人员调出11人退休4人，转编1人，转入1人，新招聘1人，特岗15人，2024年年初人数51人，较上年减少13人。故预算减少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47.91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5.85%</w:t>
      </w:r>
      <w:r>
        <w:rPr>
          <w:rFonts w:hint="eastAsia"/>
        </w:rPr>
        <w:t xml:space="preserve">,</w:t>
      </w:r>
      <w:r>
        <w:t xml:space="preserve">比上年</w:t>
      </w:r>
      <w:r>
        <w:rPr>
          <w:rFonts w:hint="eastAsia"/>
        </w:rPr>
        <w:t xml:space="preserve">增长14.62</w:t>
      </w:r>
      <w:r>
        <w:t xml:space="preserve">万元，</w:t>
      </w:r>
      <w:r>
        <w:rPr>
          <w:rFonts w:hint="eastAsia"/>
        </w:rPr>
        <w:t xml:space="preserve">增长43.92%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退休人员增加退休由2023年的34人增加到38人今年还有3人退休,以及今年的乡村教师生活补助提档，由去年的370提高到410.故预算增加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10.18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1.24%</w:t>
      </w:r>
      <w:r>
        <w:rPr>
          <w:rFonts w:hint="eastAsia"/>
        </w:rPr>
        <w:t xml:space="preserve">,</w:t>
      </w:r>
      <w:r>
        <w:t xml:space="preserve">比上年</w:t>
      </w:r>
      <w:r>
        <w:rPr>
          <w:rFonts w:hint="eastAsia"/>
        </w:rPr>
        <w:t xml:space="preserve">减少3.63</w:t>
      </w:r>
      <w:r>
        <w:t xml:space="preserve">万元，</w:t>
      </w:r>
      <w:r>
        <w:rPr>
          <w:rFonts w:hint="eastAsia"/>
        </w:rPr>
        <w:t xml:space="preserve">减少26.29%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教职工人数减少，相应的工会费降低</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37.20</w:t>
      </w:r>
      <w:r>
        <w:rPr>
          <w:rFonts w:hint="eastAsia"/>
        </w:rPr>
        <w:t xml:space="preserve">万元，占支出预算</w:t>
      </w:r>
      <w:r>
        <w:rPr>
          <w:u w:color="auto"/>
        </w:rPr>
        <w:t xml:space="preserve">4.35%</w:t>
      </w:r>
      <w:r>
        <w:rPr>
          <w:rFonts w:hint="eastAsia"/>
        </w:rPr>
        <w:t xml:space="preserve">,比上年</w:t>
      </w:r>
      <w:r>
        <w:rPr>
          <w:u w:color="auto"/>
        </w:rPr>
        <w:t xml:space="preserve">减少4.07</w:t>
      </w:r>
      <w:r>
        <w:rPr>
          <w:rFonts w:hint="eastAsia"/>
        </w:rPr>
        <w:t xml:space="preserve">万元，</w:t>
      </w:r>
      <w:r>
        <w:rPr>
          <w:u w:color="auto"/>
        </w:rPr>
        <w:t xml:space="preserve">减少9.86%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26.61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71.53%</w:t>
      </w:r>
      <w:r>
        <w:t xml:space="preserve">,比上年</w:t>
      </w:r>
      <w:r>
        <w:rPr>
          <w:rFonts w:hint="eastAsia"/>
        </w:rPr>
        <w:t xml:space="preserve">减少4.58</w:t>
      </w:r>
      <w:r>
        <w:t xml:space="preserve">万元，</w:t>
      </w:r>
      <w:r>
        <w:rPr>
          <w:rFonts w:hint="eastAsia"/>
        </w:rPr>
        <w:t xml:space="preserve">减少14.68%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2023年初学校在校生人数627人，在编教师48人特岗16人共计64人，2024年年初学生人数人数降低至587人，较上年减少40人。教师51人，较上年减少13人。故预算减少今年没有顶岗教师，故此项预算减少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减少1.52</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今年没有顶岗教师，故此项无预算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10.59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28.47%</w:t>
      </w:r>
      <w:r>
        <w:t xml:space="preserve">,比上年</w:t>
      </w:r>
      <w:r>
        <w:rPr>
          <w:rFonts w:hint="eastAsia"/>
        </w:rPr>
        <w:t xml:space="preserve">增长8.03</w:t>
      </w:r>
      <w:r>
        <w:t xml:space="preserve">万元，</w:t>
      </w:r>
      <w:r>
        <w:rPr>
          <w:rFonts w:hint="eastAsia"/>
        </w:rPr>
        <w:t xml:space="preserve">增长313.67%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2023年初学校在校生人数627人，2024年年初学生人数人数降低至587人，食材价格上涨等因素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减少6.00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今年单位没有打算采购大件办公设备和办公物品</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32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855.74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855.74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990.90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减少135.16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下降13.64%</w:t>
      </w:r>
      <w:r>
        <w:rPr>
          <w:rFonts w:ascii="宋体" w:eastAsia="宋体" w:hAnsi="宋体" w:cs="宋体" w:hint="eastAsia"/>
          <w:sz w:val="28"/>
          <w:szCs w:val="28"/>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990.90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减少135.16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下降13.64%</w:t>
      </w:r>
      <w:r>
        <w:rPr>
          <w:rFonts w:ascii="宋体" w:eastAsia="宋体" w:hAnsi="宋体" w:cs="宋体" w:hint="eastAsia"/>
          <w:sz w:val="28"/>
          <w:szCs w:val="28"/>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33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855.74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990.90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减少135.16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下降13.64%</w:t>
      </w:r>
      <w:r>
        <w:rPr>
          <w:rFonts w:ascii="宋体" w:eastAsia="宋体" w:hAnsi="宋体" w:cs="宋体" w:hint="eastAsia"/>
          <w:sz w:val="28"/>
          <w:szCs w:val="28"/>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10.18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13.81</w:t>
      </w:r>
      <w:r>
        <w:rPr>
          <w:rFonts w:ascii="宋体" w:eastAsia="宋体" w:hAnsi="宋体" w:cs="宋体" w:hint="eastAsia"/>
          <w:sz w:val="28"/>
          <w:szCs w:val="28"/>
        </w:rPr>
        <w:t xml:space="preserve">万元，</w:t>
      </w:r>
      <w:r>
        <w:rPr>
          <w:rFonts w:ascii="宋体" w:eastAsia="宋体" w:hAnsi="宋体" w:cs="宋体"/>
          <w:sz w:val="28"/>
          <w:u w:color="auto"/>
        </w:rPr>
        <w:t xml:space="preserve">减少3.63</w:t>
      </w:r>
      <w:r>
        <w:rPr>
          <w:rFonts w:ascii="宋体" w:eastAsia="宋体" w:hAnsi="宋体" w:cs="宋体" w:hint="eastAsia"/>
          <w:sz w:val="28"/>
          <w:szCs w:val="28"/>
        </w:rPr>
        <w:t xml:space="preserve">万元，</w:t>
      </w:r>
      <w:r>
        <w:rPr>
          <w:rFonts w:ascii="宋体" w:eastAsia="宋体" w:hAnsi="宋体" w:cs="宋体"/>
          <w:sz w:val="28"/>
          <w:u w:color="auto"/>
        </w:rPr>
        <w:t xml:space="preserve">减少26.29%</w:t>
      </w:r>
      <w:r>
        <w:rPr>
          <w:rFonts w:ascii="宋体" w:eastAsia="宋体" w:hAnsi="宋体" w:cs="宋体" w:hint="eastAsia"/>
          <w:sz w:val="28"/>
          <w:szCs w:val="28"/>
        </w:rPr>
        <w:t xml:space="preserve">，主要原因是：</w:t>
      </w:r>
      <w:r>
        <w:rPr>
          <w:rFonts w:hint="eastAsia"/>
          <w:highlight w:val="none"/>
        </w:rPr>
        <w:t xml:space="preserve">工会人员由2023年初的63人减到2024年年初的51人从而预算减少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55.84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6.53%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86.32</w:t>
      </w:r>
      <w:r>
        <w:rPr>
          <w:rFonts w:ascii="宋体" w:eastAsia="宋体" w:hAnsi="宋体" w:cs="宋体" w:hint="eastAsia"/>
          <w:sz w:val="28"/>
          <w:szCs w:val="28"/>
        </w:rPr>
        <w:t xml:space="preserve">万元，</w:t>
      </w:r>
      <w:r>
        <w:rPr>
          <w:rFonts w:ascii="宋体" w:eastAsia="宋体" w:hAnsi="宋体" w:cs="宋体"/>
          <w:sz w:val="28"/>
          <w:u w:color="auto"/>
        </w:rPr>
        <w:t xml:space="preserve">减少30.48</w:t>
      </w:r>
      <w:r>
        <w:rPr>
          <w:rFonts w:ascii="宋体" w:eastAsia="宋体" w:hAnsi="宋体" w:cs="宋体" w:hint="eastAsia"/>
          <w:sz w:val="28"/>
          <w:szCs w:val="28"/>
        </w:rPr>
        <w:t xml:space="preserve">万元，</w:t>
      </w:r>
      <w:r>
        <w:rPr>
          <w:rFonts w:ascii="宋体" w:eastAsia="宋体" w:hAnsi="宋体" w:cs="宋体"/>
          <w:sz w:val="28"/>
          <w:u w:color="auto"/>
        </w:rPr>
        <w:t xml:space="preserve">减少35.31%</w:t>
      </w:r>
      <w:r>
        <w:rPr>
          <w:rFonts w:ascii="宋体" w:eastAsia="宋体" w:hAnsi="宋体" w:cs="宋体" w:hint="eastAsia"/>
          <w:sz w:val="28"/>
          <w:szCs w:val="28"/>
        </w:rPr>
        <w:t xml:space="preserve">，主要原因是：</w:t>
      </w:r>
      <w:r>
        <w:rPr>
          <w:rFonts w:hint="eastAsia"/>
          <w:highlight w:val="none"/>
        </w:rPr>
        <w:t xml:space="preserve">2023年学校在编人员48人，特岗16人共计64人，2023年5月人员调出11人退休4人，转编1人，转入1人，新招聘1人，特岗15人，2024年年初人数51人，较上年减少13人。故预算减少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722.29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84.41%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775.67</w:t>
      </w:r>
      <w:r>
        <w:rPr>
          <w:rFonts w:ascii="宋体" w:eastAsia="宋体" w:hAnsi="宋体" w:cs="宋体" w:hint="eastAsia"/>
          <w:sz w:val="28"/>
          <w:szCs w:val="28"/>
        </w:rPr>
        <w:t xml:space="preserve">万元，</w:t>
      </w:r>
      <w:r>
        <w:rPr>
          <w:rFonts w:ascii="宋体" w:eastAsia="宋体" w:hAnsi="宋体" w:cs="宋体"/>
          <w:sz w:val="28"/>
          <w:u w:color="auto"/>
        </w:rPr>
        <w:t xml:space="preserve">减少53.38</w:t>
      </w:r>
      <w:r>
        <w:rPr>
          <w:rFonts w:ascii="宋体" w:eastAsia="宋体" w:hAnsi="宋体" w:cs="宋体" w:hint="eastAsia"/>
          <w:sz w:val="28"/>
          <w:szCs w:val="28"/>
        </w:rPr>
        <w:t xml:space="preserve">万元，</w:t>
      </w:r>
      <w:r>
        <w:rPr>
          <w:rFonts w:ascii="宋体" w:eastAsia="宋体" w:hAnsi="宋体" w:cs="宋体"/>
          <w:sz w:val="28"/>
          <w:u w:color="auto"/>
        </w:rPr>
        <w:t xml:space="preserve">减少6.88%</w:t>
      </w:r>
      <w:r>
        <w:rPr>
          <w:rFonts w:ascii="宋体" w:eastAsia="宋体" w:hAnsi="宋体" w:cs="宋体" w:hint="eastAsia"/>
          <w:sz w:val="28"/>
          <w:szCs w:val="28"/>
        </w:rPr>
        <w:t xml:space="preserve">，主要原因是：</w:t>
      </w:r>
      <w:r>
        <w:rPr>
          <w:rFonts w:hint="eastAsia"/>
          <w:highlight w:val="none"/>
        </w:rPr>
        <w:t xml:space="preserve">2023年学校在编人员48人，特岗16人共计64人，2023年5月人员调出11人退休4人，转编1人，转入1人，新招聘1人，特岗15人，2024年年初人数51人，较上年减少13人。故预算减少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67.43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115.10</w:t>
      </w:r>
      <w:r>
        <w:rPr>
          <w:rFonts w:ascii="宋体" w:eastAsia="宋体" w:hAnsi="宋体" w:cs="宋体" w:hint="eastAsia"/>
          <w:sz w:val="28"/>
          <w:szCs w:val="28"/>
        </w:rPr>
        <w:t xml:space="preserve">万元，</w:t>
      </w:r>
      <w:r>
        <w:rPr>
          <w:rFonts w:ascii="宋体" w:eastAsia="宋体" w:hAnsi="宋体" w:cs="宋体"/>
          <w:sz w:val="28"/>
          <w:u w:color="auto"/>
        </w:rPr>
        <w:t xml:space="preserve">减少47.67</w:t>
      </w:r>
      <w:r>
        <w:rPr>
          <w:rFonts w:ascii="宋体" w:eastAsia="宋体" w:hAnsi="宋体" w:cs="宋体" w:hint="eastAsia"/>
          <w:sz w:val="28"/>
          <w:szCs w:val="28"/>
        </w:rPr>
        <w:t xml:space="preserve">万元，</w:t>
      </w:r>
      <w:r>
        <w:rPr>
          <w:rFonts w:ascii="宋体" w:eastAsia="宋体" w:hAnsi="宋体" w:cs="宋体"/>
          <w:sz w:val="28"/>
          <w:u w:color="auto"/>
        </w:rPr>
        <w:t xml:space="preserve">减少41.42%</w:t>
      </w:r>
      <w:r>
        <w:rPr>
          <w:rFonts w:ascii="宋体" w:eastAsia="宋体" w:hAnsi="宋体" w:cs="宋体" w:hint="eastAsia"/>
          <w:sz w:val="28"/>
          <w:szCs w:val="28"/>
        </w:rPr>
        <w:t xml:space="preserve">，主要原因是：</w:t>
      </w:r>
      <w:r>
        <w:rPr>
          <w:rFonts w:hint="eastAsia"/>
          <w:highlight w:val="none"/>
        </w:rPr>
        <w:t xml:space="preserve">2023年学校在编人员48人，特岗16人共计64人，2023年5月人员调出11人退休4人，转编1人，转入1人，新招聘1人，特岗15人，2024年年初人数51人，较上年减少13人。故预算减少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33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818.54</w:t>
      </w:r>
      <w:r>
        <w:rPr>
          <w:rFonts w:hint="eastAsia"/>
        </w:rPr>
        <w:t xml:space="preserve">万元，较2023年度预算数</w:t>
      </w:r>
      <w:r>
        <w:rPr>
          <w:rFonts w:hint="eastAsia"/>
          <w:lang w:val="en-US" w:eastAsia="zh-CN"/>
        </w:rPr>
        <w:t xml:space="preserve">949.63</w:t>
      </w:r>
      <w:r>
        <w:rPr>
          <w:rFonts w:hint="eastAsia"/>
        </w:rPr>
        <w:t xml:space="preserve">万元</w:t>
      </w:r>
      <w:r>
        <w:rPr>
          <w:rFonts w:hint="eastAsia"/>
          <w:lang w:val="en-US" w:eastAsia="zh-CN"/>
        </w:rPr>
        <w:t xml:space="preserve">,</w:t>
      </w:r>
      <w:r>
        <w:rPr>
          <w:u w:color="auto"/>
        </w:rPr>
        <w:t xml:space="preserve">减少131.09</w:t>
      </w:r>
      <w:r>
        <w:rPr>
          <w:rFonts w:hint="eastAsia"/>
        </w:rPr>
        <w:t xml:space="preserve">万元，</w:t>
      </w:r>
      <w:r>
        <w:rPr>
          <w:rFonts w:hint="eastAsia"/>
          <w:lang w:val="en-US" w:eastAsia="zh-CN"/>
        </w:rPr>
        <w:t xml:space="preserve">下降13.80%</w:t>
      </w:r>
      <w:r>
        <w:rPr>
          <w:rFonts w:hint="eastAsia"/>
        </w:rPr>
        <w:t xml:space="preserve">，主要原因是</w:t>
      </w:r>
      <w:r>
        <w:rPr>
          <w:rFonts w:hint="eastAsia"/>
          <w:highlight w:val="none"/>
          <w:lang w:val="en-US" w:eastAsia="zh-CN"/>
        </w:rPr>
        <w:t xml:space="preserve">2023年学校在编人员48人，特岗16人共计64人，2023年5月人员调出11人退休4人，转编1人，转入1人，新招聘1人，特岗15人，2024年年初人数51人，较上年减少13人。故预算减少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760.45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92.90%</w:t>
      </w:r>
      <w:r>
        <w:rPr>
          <w:rFonts w:hint="eastAsia"/>
        </w:rPr>
        <w:t xml:space="preserve">，较2023年度预算数</w:t>
      </w:r>
      <w:r>
        <w:rPr>
          <w:rFonts w:hint="eastAsia"/>
          <w:lang w:val="en-US" w:eastAsia="zh-CN"/>
        </w:rPr>
        <w:t xml:space="preserve">902.53</w:t>
      </w:r>
      <w:r>
        <w:rPr>
          <w:rFonts w:hint="eastAsia"/>
        </w:rPr>
        <w:t xml:space="preserve">万元，</w:t>
      </w:r>
      <w:r>
        <w:rPr>
          <w:rFonts w:hint="eastAsia"/>
          <w:lang w:val="en-US" w:eastAsia="zh-CN"/>
        </w:rPr>
        <w:t xml:space="preserve">减少142.08</w:t>
      </w:r>
      <w:r>
        <w:rPr>
          <w:rFonts w:hint="eastAsia"/>
        </w:rPr>
        <w:t xml:space="preserve">万元，</w:t>
      </w:r>
      <w:r>
        <w:rPr>
          <w:rFonts w:hint="eastAsia"/>
          <w:lang w:val="en-US" w:eastAsia="zh-CN"/>
        </w:rPr>
        <w:t xml:space="preserve">减少15.74%</w:t>
      </w:r>
      <w:r>
        <w:rPr>
          <w:rFonts w:hint="eastAsia"/>
        </w:rPr>
        <w:t xml:space="preserve">，主要原因是：</w:t>
      </w:r>
      <w:r>
        <w:rPr>
          <w:rFonts w:hint="eastAsia"/>
          <w:highlight w:val="none"/>
        </w:rPr>
        <w:t xml:space="preserve">2023年学校在编人员48人，特岗16人共计64人，2023年5月人员调出11人退休4人，转编1人，转入1人，新招聘1人，特岗15人，2024年年初人数51人，较上年减少13人。故预算减少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47.91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5.85%</w:t>
      </w:r>
      <w:r>
        <w:rPr>
          <w:rFonts w:hint="eastAsia"/>
        </w:rPr>
        <w:t xml:space="preserve">，较2023年度预算数</w:t>
      </w:r>
      <w:r>
        <w:rPr>
          <w:rFonts w:hint="eastAsia"/>
          <w:lang w:val="en-US" w:eastAsia="zh-CN"/>
        </w:rPr>
        <w:t xml:space="preserve">33.29</w:t>
      </w:r>
      <w:r>
        <w:rPr>
          <w:rFonts w:hint="eastAsia"/>
        </w:rPr>
        <w:t xml:space="preserve">万元，</w:t>
      </w:r>
      <w:r>
        <w:rPr>
          <w:rFonts w:hint="eastAsia"/>
          <w:lang w:val="en-US" w:eastAsia="zh-CN"/>
        </w:rPr>
        <w:t xml:space="preserve">增长14.62</w:t>
      </w:r>
      <w:r>
        <w:rPr>
          <w:rFonts w:hint="eastAsia"/>
        </w:rPr>
        <w:t xml:space="preserve">万元，</w:t>
      </w:r>
      <w:r>
        <w:rPr>
          <w:rFonts w:hint="eastAsia"/>
          <w:lang w:val="en-US" w:eastAsia="zh-CN"/>
        </w:rPr>
        <w:t xml:space="preserve">增长43.92%</w:t>
      </w:r>
      <w:r>
        <w:rPr>
          <w:rFonts w:hint="eastAsia"/>
        </w:rPr>
        <w:t xml:space="preserve">，主要原因是：</w:t>
      </w:r>
      <w:r>
        <w:rPr>
          <w:rFonts w:hint="eastAsia"/>
          <w:highlight w:val="none"/>
        </w:rPr>
        <w:t xml:space="preserve">退休人员增加退休由2023年的34人增加到38人今年还有3人退休,以及今年的乡村教师生活补助提档，由去年的370提高到410.故预算增加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10.18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1.24%</w:t>
      </w:r>
      <w:r>
        <w:rPr>
          <w:rFonts w:hint="eastAsia"/>
        </w:rPr>
        <w:t xml:space="preserve">，较2023年度预算数</w:t>
      </w:r>
      <w:r>
        <w:rPr>
          <w:rFonts w:hint="eastAsia"/>
          <w:lang w:val="en-US" w:eastAsia="zh-CN"/>
        </w:rPr>
        <w:t xml:space="preserve">13.81</w:t>
      </w:r>
      <w:r>
        <w:rPr>
          <w:rFonts w:hint="eastAsia"/>
        </w:rPr>
        <w:t xml:space="preserve">万元，</w:t>
      </w:r>
      <w:r>
        <w:rPr>
          <w:rFonts w:hint="eastAsia"/>
          <w:lang w:val="en-US" w:eastAsia="zh-CN"/>
        </w:rPr>
        <w:t xml:space="preserve">减少3.63</w:t>
      </w:r>
      <w:r>
        <w:rPr>
          <w:rFonts w:hint="eastAsia"/>
        </w:rPr>
        <w:t xml:space="preserve">万元，</w:t>
      </w:r>
      <w:r>
        <w:rPr>
          <w:rFonts w:hint="eastAsia"/>
          <w:lang w:val="en-US" w:eastAsia="zh-CN"/>
        </w:rPr>
        <w:t xml:space="preserve">减少26.29%</w:t>
      </w:r>
      <w:r>
        <w:rPr>
          <w:rFonts w:hint="eastAsia"/>
        </w:rPr>
        <w:t xml:space="preserve">，主要原因是：</w:t>
      </w:r>
      <w:r>
        <w:rPr>
          <w:rFonts w:hint="eastAsia"/>
          <w:highlight w:val="none"/>
        </w:rPr>
        <w:t xml:space="preserve">工会人员由2023年初的63人减到2024年年初的51人从而预算减少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33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本单位无出国培训人员</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10.18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13.81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减少3.63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下降26.29%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023年学校在编人员48人，特岗16人共计64人，2023年5月人员调出11人退休4人，转编1人，转入1人，新招聘1人，特岗15人，2024年年初人数51人，较上年减少13人。学生人数减少造成水电等开支减少，故预算减少。工会人员由2023年初的63人减到2024年年初的51人从而预算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25</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25</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电子显示屏安装和采购，以及办公用品采购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2</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1.营养改善计划膳食补助资金，预算金额10.59万，同比增加0万，增长0%，2024年绩效目标为:提高在校生生活质量，保证学生生活质量提升，学习进步中考再创佳绩。数量指标:人数=584人，质量指标:按天发放，时效指标:天数=100天，成本指标10.59万元，满意度指标:服务对象满意度=100%。2.义务教育中央级公用经费，预算金额11.26万，同比增加0万，增长0%,2024年绩效目标为:提高办学质量，学校平稳办学。数量指标:人数=635人，质量指标:按时报销，时效指标:月份=12个，成本指标112600元，满意度指标:服务对象满意度=100%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环江毛南族自治县东兴镇初级中学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环江毛南族自治县东兴镇初级中学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855.74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833.66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722.29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67.43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55.84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855.74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855.74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855.74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855.74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环江毛南族自治县东兴镇初级中学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855.74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855.74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855.74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201041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855.74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855.74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855.74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环江毛南族自治县东兴镇初级中学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855.74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818.54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855.74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818.54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722.06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685.09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36.97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67.43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67.43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环江毛南族自治县东兴镇初级中学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855.74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833.66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722.29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67.43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55.84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855.74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855.74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855.74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855.74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环江毛南族自治县东兴镇初级中学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855.74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818.54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808.36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10.18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10.18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初中教育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722.06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685.09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685.09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36.97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67.43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67.43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67.43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55.84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55.84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环江毛南族自治县东兴镇初级中学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818.54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808.36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760.45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760.45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225.00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71.81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环江毛南族自治县东兴镇初级中学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201041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环江毛南族自治县东兴镇初级中学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初中教育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环江毛南族自治县东兴镇初级中学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环江毛南族自治县东兴镇初级中学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学校日常办公、水电费、网络费、日常维修、教师培训出差等。。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东兴镇初级中学年初预算经费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通过年初预算经费，保障学校日常工作的正常运转。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公用经费（特教）自治区补助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公用经费（特教）自治区补助资金年内支付完成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东兴镇初级中学年初预算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用于学校教官劳务费等项支出，保障学校各项工作正常运转。</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3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13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3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13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2UPwoEhOvoOoJFPBdeJq9A==" w:hash="EwUR7V/ZXmwfMKGGDO1lNGvnFC1nOCiXHSzve87aIOtekXdXw/bjYkFpPic17klrRjge9QJBw+24tBLp3SaxG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855.74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10.18</c:v>
                </c:pt>
                <c:pt idx="1">
                  <c:v>700.21</c:v>
                </c:pt>
                <c:pt idx="2">
                  <c:v>67.43</c:v>
                </c:pt>
                <c:pt idx="3">
                  <c:v>55.84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963.72</c:v>
                </c:pt>
                <c:pt idx="1">
                  <c:v>963.72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833.66</c:v>
                </c:pt>
                <c:pt idx="1">
                  <c:v>833.66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818.54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15.12</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10.18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808.36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808.36</c:v>
                </c:pt>
                <c:pt idx="1">
                  <c:v>10.18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2024-03-01T09:45:32Z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