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环江毛南族自治县下南乡财政所</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环江毛南族自治县下南乡财政所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环江毛南族自治县下南乡财政所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环江毛南族自治县下南乡财政所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autoSpaceDE w:val="0"/>
        <w:autoSpaceDN w:val="0"/>
        <w:adjustRightInd w:val="0"/>
        <w:spacing w:line="560" w:lineRule="exact"/>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环江毛南族自治县下南乡财政所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（一）贯彻执行国家有关财政管理等方面的法律、法规和规章；拟定和执行乡镇财政发展规划及其他有关政策。</w:t>
      </w:r>
    </w:p>
    <w:p>
      <w:pPr>
        <w:keepNext w:val="0"/>
        <w:keepLines w:val="0"/>
        <w:pageBreakBefore w:val="0"/>
        <w:kinsoku/>
        <w:wordWrap/>
        <w:overflowPunct/>
        <w:topLinePunct w:val="0"/>
        <w:bidi w:val="0"/>
        <w:snapToGri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二</w:t>
      </w:r>
      <w:r>
        <w:rPr>
          <w:rFonts w:hint="eastAsia" w:ascii="仿宋_GB2312" w:eastAsia="仿宋_GB2312"/>
          <w:sz w:val="32"/>
          <w:szCs w:val="32"/>
        </w:rPr>
        <w:t>）管理各类政策性补贴等资金，建立惠农资金补助对象管理新机制，进一步完善财政补贴农民资金一卡（折）通发放机制。</w:t>
      </w:r>
    </w:p>
    <w:p>
      <w:pPr>
        <w:keepNext w:val="0"/>
        <w:keepLines w:val="0"/>
        <w:pageBreakBefore w:val="0"/>
        <w:kinsoku/>
        <w:wordWrap/>
        <w:overflowPunct/>
        <w:topLinePunct w:val="0"/>
        <w:bidi w:val="0"/>
        <w:snapToGri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三</w:t>
      </w:r>
      <w:r>
        <w:rPr>
          <w:rFonts w:hint="eastAsia" w:ascii="仿宋_GB2312" w:eastAsia="仿宋_GB2312"/>
          <w:sz w:val="32"/>
          <w:szCs w:val="32"/>
        </w:rPr>
        <w:t>）负责对各类专项资金的监管，提高财政资金使用效率。</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执行会计集中核算，落实乡财县管等管理制度，严格按照上级财政部门规定的工作程序开展工作，充分发挥财政资金效益。</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黑体" w:hAnsi="黑体" w:eastAsia="黑体"/>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）承办</w:t>
      </w:r>
      <w:r>
        <w:rPr>
          <w:rFonts w:hint="eastAsia" w:ascii="仿宋_GB2312" w:eastAsia="仿宋_GB2312"/>
          <w:sz w:val="32"/>
          <w:szCs w:val="32"/>
          <w:lang w:eastAsia="zh-CN"/>
        </w:rPr>
        <w:t>乡</w:t>
      </w:r>
      <w:r>
        <w:rPr>
          <w:rFonts w:hint="eastAsia" w:ascii="仿宋_GB2312" w:eastAsia="仿宋_GB2312"/>
          <w:sz w:val="32"/>
          <w:szCs w:val="32"/>
        </w:rPr>
        <w:t>党委、政府及上级部门交办的其他事项。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default" w:ascii="黑体" w:hAnsi="黑体" w:eastAsia="黑体" w:cs="黑体"/>
          <w:sz w:val="32"/>
          <w:szCs w:val="32"/>
          <w:highlight w:val="none"/>
          <w:lang w:val="en-US" w:eastAsia="zh-CN"/>
        </w:rPr>
        <w:sectPr>
          <w:pgSz w:w="11906" w:h="16838"/>
          <w:pgMar w:top="1440" w:right="1800" w:bottom="1440" w:left="1587" w:header="851" w:footer="992" w:gutter="0"/>
          <w:cols w:space="425" w:num="1"/>
          <w:docGrid w:type="lines" w:linePitch="312" w:charSpace="0"/>
        </w:sectPr>
      </w:pPr>
      <w:r>
        <w:rPr>
          <w:rFonts w:hint="eastAsia" w:ascii="仿宋_GB2312" w:eastAsia="仿宋_GB2312"/>
          <w:sz w:val="32"/>
          <w:szCs w:val="32"/>
          <w:lang w:eastAsia="zh-CN"/>
        </w:rPr>
        <w:t>下南乡财政所</w:t>
      </w:r>
      <w:r>
        <w:rPr>
          <w:rFonts w:hint="eastAsia" w:ascii="仿宋_GB2312" w:eastAsia="仿宋_GB2312"/>
          <w:sz w:val="32"/>
          <w:szCs w:val="32"/>
        </w:rPr>
        <w:t>属</w:t>
      </w:r>
      <w:r>
        <w:rPr>
          <w:rFonts w:hint="eastAsia" w:ascii="仿宋_GB2312" w:eastAsia="仿宋_GB2312"/>
          <w:sz w:val="32"/>
          <w:szCs w:val="32"/>
          <w:lang w:eastAsia="zh-CN"/>
        </w:rPr>
        <w:t>环江</w:t>
      </w:r>
      <w:r>
        <w:rPr>
          <w:rFonts w:hint="eastAsia" w:ascii="仿宋_GB2312" w:eastAsia="仿宋_GB2312"/>
          <w:sz w:val="32"/>
          <w:szCs w:val="32"/>
        </w:rPr>
        <w:t>县财政局二层机构，无内设其他单位</w:t>
      </w:r>
      <w:r>
        <w:rPr>
          <w:rFonts w:hint="eastAsia" w:ascii="仿宋_GB2312" w:eastAsia="仿宋_GB2312"/>
          <w:sz w:val="32"/>
          <w:szCs w:val="32"/>
          <w:lang w:eastAsia="zh-CN"/>
        </w:rPr>
        <w:t>，</w:t>
      </w:r>
      <w:r>
        <w:rPr>
          <w:rFonts w:hint="eastAsia" w:ascii="仿宋_GB2312" w:eastAsia="仿宋_GB2312"/>
          <w:sz w:val="32"/>
          <w:szCs w:val="32"/>
          <w:lang w:val="en-US" w:eastAsia="zh-CN"/>
        </w:rPr>
        <w:t>2023年度在职3人。</w:t>
      </w: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环江毛南族自治县下南乡财政所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广西河池市环江毛南族自治县下南乡财政所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56.05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52.89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56.05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56.05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56.05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56.05</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广西河池市环江毛南族自治县下南乡财政所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58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kern w:val="0"/>
                <w:sz w:val="22"/>
                <w:szCs w:val="22"/>
                <w:highlight w:val="none"/>
                <w:lang w:val="en-US" w:eastAsia="zh-CN" w:bidi="ar"/>
              </w:rPr>
              <w:t>56.05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kern w:val="0"/>
                <w:sz w:val="22"/>
                <w:szCs w:val="22"/>
                <w:highlight w:val="none"/>
                <w:lang w:val="en-US" w:eastAsia="zh-CN" w:bidi="ar"/>
              </w:rPr>
              <w:t>56.05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52.89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财政事务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52.52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52.52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52.52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52.52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37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37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37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37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广西河池市环江毛南族自治县下南乡财政所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56.05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54.82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1.23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52.52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51.29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1.23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财政事务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52.52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51.29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52.52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51.29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0.37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0.37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0.37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广西河池市环江毛南族自治县下南乡财政所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56.05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52.89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52.89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56.05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56.05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56.05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56.05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56.05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56.05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广西河池市环江毛南族自治县下南乡财政所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56.05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54.82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1.23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52.89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51.29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1.23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财政事务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52.52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51.29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1.23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2010601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52.52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51.29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1.23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37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37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37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37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38.04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农业农村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36.88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2130120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稳定农民收入补贴</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36.88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广西河池市环江毛南族自治县下南乡财政所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3</w:t>
            </w:r>
            <w:r>
              <w:rPr>
                <w:rFonts w:hint="default"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6</w:t>
            </w:r>
            <w:r>
              <w:rPr>
                <w:rFonts w:hint="default" w:ascii="宋体" w:hAnsi="宋体" w:eastAsia="宋体" w:cs="宋体"/>
                <w:color w:val="000000"/>
                <w:kern w:val="0"/>
                <w:sz w:val="22"/>
                <w:szCs w:val="22"/>
                <w:highlight w:val="none"/>
                <w:lang w:bidi="ar"/>
              </w:rPr>
              <w:t>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2.40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w:t>
            </w:r>
            <w:r>
              <w:rPr>
                <w:rFonts w:hint="default"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w:t>
            </w:r>
            <w:r>
              <w:rPr>
                <w:rFonts w:hint="default"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w:t>
            </w:r>
            <w:r>
              <w:rPr>
                <w:rFonts w:hint="default"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0.0</w:t>
            </w:r>
            <w:r>
              <w:rPr>
                <w:rFonts w:hint="eastAsia" w:ascii="宋体" w:hAnsi="宋体" w:eastAsia="宋体" w:cs="宋体"/>
                <w:color w:val="000000"/>
                <w:kern w:val="0"/>
                <w:sz w:val="22"/>
                <w:szCs w:val="22"/>
                <w:highlight w:val="none"/>
                <w:lang w:val="en-US" w:eastAsia="zh-CN" w:bidi="ar"/>
              </w:rPr>
              <w:t>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3.</w:t>
            </w:r>
            <w:r>
              <w:rPr>
                <w:rFonts w:hint="eastAsia" w:ascii="宋体" w:hAnsi="宋体" w:eastAsia="宋体" w:cs="宋体"/>
                <w:color w:val="000000"/>
                <w:kern w:val="0"/>
                <w:sz w:val="22"/>
                <w:szCs w:val="22"/>
                <w:highlight w:val="none"/>
                <w:lang w:val="en-US" w:eastAsia="zh-CN" w:bidi="ar"/>
              </w:rPr>
              <w:t>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25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3</w:t>
            </w:r>
            <w:r>
              <w:rPr>
                <w:rFonts w:hint="default" w:ascii="宋体" w:hAnsi="宋体" w:eastAsia="宋体" w:cs="宋体"/>
                <w:color w:val="000000"/>
                <w:kern w:val="0"/>
                <w:sz w:val="22"/>
                <w:szCs w:val="22"/>
                <w:highlight w:val="none"/>
                <w:lang w:bidi="ar"/>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28.74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25.63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w:t>
            </w:r>
            <w:r>
              <w:rPr>
                <w:rFonts w:hint="default" w:ascii="宋体" w:hAnsi="宋体" w:eastAsia="宋体" w:cs="宋体"/>
                <w:color w:val="000000"/>
                <w:kern w:val="0"/>
                <w:sz w:val="22"/>
                <w:szCs w:val="22"/>
                <w:highlight w:val="none"/>
                <w:lang w:bidi="ar"/>
              </w:rPr>
              <w:t>.11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37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1.68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52</w:t>
            </w:r>
            <w:r>
              <w:rPr>
                <w:rFonts w:hint="default"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rPr>
              <w:t>.4</w:t>
            </w:r>
            <w:r>
              <w:rPr>
                <w:rFonts w:hint="eastAsia" w:ascii="宋体" w:hAnsi="宋体" w:eastAsia="宋体" w:cs="宋体"/>
                <w:color w:val="000000"/>
                <w:sz w:val="22"/>
                <w:szCs w:val="22"/>
                <w:highlight w:val="none"/>
                <w:lang w:val="en-US" w:eastAsia="zh-CN"/>
              </w:rPr>
              <w:t>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广西河池市环江毛南族自治县下南乡财政所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广西河池市环江毛南族自治县下南乡财政所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广西河池市环江毛南族自治县下南乡财政所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黑体" w:hAnsi="黑体" w:eastAsia="黑体" w:cs="黑体"/>
          <w:sz w:val="32"/>
          <w:u w:color="auto"/>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环江毛南族自治县下南乡财政所</w:t>
      </w:r>
    </w:p>
    <w:p>
      <w:pPr>
        <w:jc w:val="center"/>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56.05</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减少15.18</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下降27.08</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56.05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56.05</w:t>
      </w:r>
      <w:r>
        <w:rPr>
          <w:rFonts w:hint="eastAsia" w:ascii="仿宋" w:hAnsi="仿宋" w:eastAsia="仿宋" w:cs="仿宋"/>
          <w:kern w:val="2"/>
          <w:sz w:val="32"/>
          <w:szCs w:val="32"/>
          <w:highlight w:val="none"/>
          <w:lang w:val="en-US" w:eastAsia="zh-CN" w:bidi="ar"/>
        </w:rPr>
        <w:t>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lang w:val="en-US" w:eastAsia="zh-CN"/>
        </w:rPr>
        <w:t>减少15.18</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下降27.08</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主要原因：人员及惠农补助减少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本单位无政府性基金收入。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kern w:val="2"/>
          <w:sz w:val="32"/>
          <w:szCs w:val="32"/>
          <w:highlight w:val="none"/>
          <w:lang w:val="en-US" w:eastAsia="zh-CN" w:bidi="ar"/>
        </w:rPr>
        <w:t>国有资本经营预算</w:t>
      </w:r>
      <w:r>
        <w:rPr>
          <w:rFonts w:hint="eastAsia" w:ascii="仿宋" w:hAnsi="仿宋" w:eastAsia="仿宋" w:cs="仿宋"/>
          <w:color w:val="auto"/>
          <w:kern w:val="2"/>
          <w:sz w:val="32"/>
          <w:szCs w:val="32"/>
          <w:highlight w:val="none"/>
          <w:lang w:val="en-US" w:eastAsia="zh-CN" w:bidi="ar"/>
        </w:rPr>
        <w:t>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主要原因是：主要原因</w:t>
      </w:r>
      <w:r>
        <w:rPr>
          <w:rFonts w:hint="eastAsia" w:ascii="仿宋" w:hAnsi="仿宋" w:eastAsia="仿宋" w:cs="仿宋"/>
          <w:color w:val="auto"/>
          <w:kern w:val="2"/>
          <w:sz w:val="32"/>
          <w:szCs w:val="32"/>
          <w:highlight w:val="none"/>
          <w:lang w:val="en-US" w:eastAsia="zh-CN" w:bidi="ar"/>
        </w:rPr>
        <w:t>是：本单位无上级补助收入。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本单位无。</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56.05</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56.05</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减少15.18</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下降27.08</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89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：人员经费和公用经费支出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增加23.58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增加44.58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：支付职工抚恤金。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w:t>
      </w:r>
      <w:r>
        <w:rPr>
          <w:rFonts w:hint="eastAsia" w:ascii="仿宋" w:hAnsi="仿宋" w:eastAsia="仿宋" w:cs="仿宋"/>
          <w:sz w:val="32"/>
          <w:szCs w:val="32"/>
          <w:highlight w:val="none"/>
          <w:lang w:val="en-US" w:eastAsia="zh-CN" w:bidi="ar"/>
        </w:rPr>
        <w:t>16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在职人员养老保险费用</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减少0.</w:t>
      </w:r>
      <w:r>
        <w:rPr>
          <w:rFonts w:hint="eastAsia" w:ascii="仿宋" w:hAnsi="仿宋" w:eastAsia="仿宋" w:cs="仿宋"/>
          <w:color w:val="auto"/>
          <w:sz w:val="32"/>
          <w:szCs w:val="32"/>
          <w:highlight w:val="none"/>
          <w:lang w:val="en-US" w:eastAsia="zh-CN" w:bidi="ar"/>
        </w:rPr>
        <w:t>73</w:t>
      </w:r>
      <w:r>
        <w:rPr>
          <w:rFonts w:hint="eastAsia" w:ascii="仿宋" w:hAnsi="仿宋" w:eastAsia="仿宋" w:cs="仿宋"/>
          <w:color w:val="auto"/>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23.1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主要原因是：职工减少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.0</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惠农补助资金发放及涉农工作经费支出</w:t>
      </w:r>
      <w:r>
        <w:rPr>
          <w:rFonts w:hint="eastAsia" w:ascii="仿宋" w:hAnsi="仿宋" w:eastAsia="仿宋" w:cs="仿宋"/>
          <w:color w:val="auto"/>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减少38.04</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主要原因是：县级财政补助无该类补助</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w:t>
      </w:r>
      <w:r>
        <w:rPr>
          <w:rFonts w:hint="default" w:ascii="仿宋_GB2312" w:hAnsi="微软雅黑" w:eastAsia="仿宋_GB2312" w:cs="仿宋_GB2312"/>
          <w:i w:val="0"/>
          <w:iCs w:val="0"/>
          <w:caps w:val="0"/>
          <w:color w:val="auto"/>
          <w:spacing w:val="0"/>
          <w:sz w:val="31"/>
          <w:szCs w:val="31"/>
          <w:highlight w:val="none"/>
          <w:shd w:val="clear" w:color="auto" w:fill="FFFFFF"/>
        </w:rPr>
        <w:t>要原因是</w:t>
      </w:r>
      <w:r>
        <w:rPr>
          <w:rFonts w:hint="eastAsia" w:ascii="仿宋" w:hAnsi="仿宋" w:eastAsia="仿宋" w:cs="仿宋"/>
          <w:color w:val="auto"/>
          <w:kern w:val="2"/>
          <w:sz w:val="32"/>
          <w:szCs w:val="32"/>
          <w:highlight w:val="none"/>
          <w:lang w:val="en-US" w:eastAsia="zh-CN" w:bidi="ar"/>
        </w:rPr>
        <w:t>：本单位无。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环江毛南族自治县下南乡财政所202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56.05</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减少15.18</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下降27.08</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54.82</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1.23</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环江毛南族自治县下南乡财政所202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31.07</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56.05</w:t>
      </w:r>
      <w:r>
        <w:rPr>
          <w:rFonts w:hint="eastAsia" w:ascii="仿宋" w:hAnsi="仿宋" w:eastAsia="仿宋" w:cs="仿宋"/>
          <w:sz w:val="32"/>
          <w:szCs w:val="32"/>
          <w:highlight w:val="none"/>
        </w:rPr>
        <w:t>万元，完成年初预算的</w:t>
      </w:r>
      <w:r>
        <w:rPr>
          <w:rFonts w:ascii="仿宋" w:hAnsi="仿宋" w:eastAsia="仿宋" w:cs="仿宋"/>
          <w:sz w:val="32"/>
          <w:u w:color="auto"/>
        </w:rPr>
        <w:t>180.</w:t>
      </w:r>
      <w:r>
        <w:rPr>
          <w:rFonts w:hint="eastAsia" w:ascii="仿宋" w:hAnsi="仿宋" w:eastAsia="仿宋" w:cs="仿宋"/>
          <w:sz w:val="32"/>
          <w:u w:color="auto"/>
          <w:lang w:val="en-US" w:eastAsia="zh-CN"/>
        </w:rPr>
        <w:t>40</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25.66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51.66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201.32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支付抚恤金。</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ascii="仿宋" w:hAnsi="仿宋" w:eastAsia="仿宋"/>
          <w:sz w:val="32"/>
          <w:szCs w:val="32"/>
          <w:highlight w:val="none"/>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2.98</w:t>
      </w:r>
      <w:r>
        <w:rPr>
          <w:rFonts w:hint="eastAsia" w:ascii="仿宋" w:hAnsi="仿宋" w:eastAsia="仿宋"/>
          <w:sz w:val="32"/>
          <w:szCs w:val="32"/>
          <w:highlight w:val="none"/>
        </w:rPr>
        <w:t>万元，支出决算为</w:t>
      </w:r>
      <w:r>
        <w:rPr>
          <w:rFonts w:ascii="仿宋" w:hAnsi="仿宋" w:eastAsia="仿宋"/>
          <w:sz w:val="32"/>
          <w:szCs w:val="32"/>
          <w:highlight w:val="none"/>
        </w:rPr>
        <w:t>3.</w:t>
      </w:r>
      <w:r>
        <w:rPr>
          <w:rFonts w:hint="eastAsia" w:ascii="仿宋" w:hAnsi="仿宋" w:eastAsia="仿宋"/>
          <w:sz w:val="32"/>
          <w:szCs w:val="32"/>
          <w:highlight w:val="none"/>
          <w:lang w:val="en-US" w:eastAsia="zh-CN"/>
        </w:rPr>
        <w:t>16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106.04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基数增加。</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环江毛南族自治县下南乡财政所202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54.82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52.42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2.40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0"/>
        </w:numPr>
        <w:suppressLineNumbers w:val="0"/>
        <w:spacing w:before="0" w:beforeAutospacing="0" w:after="0" w:afterAutospacing="0"/>
        <w:ind w:leftChars="0" w:right="0" w:rightChars="0" w:firstLine="320" w:firstLineChars="1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23.67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106.23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主要原因是：职工</w:t>
      </w:r>
      <w:r>
        <w:rPr>
          <w:rFonts w:hint="eastAsia" w:ascii="仿宋" w:hAnsi="仿宋" w:eastAsia="仿宋" w:cs="仿宋"/>
          <w:color w:val="auto"/>
          <w:kern w:val="2"/>
          <w:sz w:val="32"/>
          <w:szCs w:val="32"/>
          <w:highlight w:val="none"/>
          <w:lang w:val="en-US" w:eastAsia="zh-CN" w:bidi="ar"/>
        </w:rPr>
        <w:t>工资福利增加。</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30101基本工资7.16万元，30102津贴补贴5.04万元，30103奖金6.66万元，30108机关事业单位基本养老保险缴费3.16万元，30110职工基本医疗保险缴费1.30万元，30112其他社会保障缴费0.35万元。</w:t>
      </w:r>
    </w:p>
    <w:p>
      <w:pPr>
        <w:numPr>
          <w:ilvl w:val="0"/>
          <w:numId w:val="0"/>
        </w:numPr>
        <w:ind w:left="0" w:leftChars="0" w:firstLine="320" w:firstLineChars="100"/>
        <w:jc w:val="left"/>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pPr>
      <w:r>
        <w:rPr>
          <w:rFonts w:hint="eastAsia" w:ascii="仿宋" w:hAnsi="仿宋" w:eastAsia="仿宋" w:cs="仿宋"/>
          <w:sz w:val="32"/>
          <w:szCs w:val="32"/>
          <w:highlight w:val="none"/>
          <w:lang w:val="en-US" w:eastAsia="zh-CN"/>
        </w:rPr>
        <w:t>（二）对个人和家庭的补助28.74万元，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1022.77</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主要原因是：支付职工抚恤金</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numPr>
          <w:ilvl w:val="0"/>
          <w:numId w:val="0"/>
        </w:numPr>
        <w:ind w:left="420" w:left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支出具体情况如下：30304抚恤金25.63万元。30305生活补助3.11万元。</w:t>
      </w:r>
    </w:p>
    <w:p>
      <w:pPr>
        <w:keepNext w:val="0"/>
        <w:keepLines w:val="0"/>
        <w:widowControl w:val="0"/>
        <w:numPr>
          <w:ilvl w:val="0"/>
          <w:numId w:val="0"/>
        </w:numPr>
        <w:suppressLineNumbers w:val="0"/>
        <w:spacing w:before="0" w:beforeAutospacing="0" w:after="0" w:afterAutospacing="0"/>
        <w:ind w:leftChars="0" w:right="0" w:rightChars="0" w:firstLine="320" w:firstLineChars="1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2.40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86.33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主要原因是：落实过紧日子，勤俭节约，减少非必要非刚性支出。</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30206电费0.01万元，30207邮电费0.25万元，30228工会经费0.37万元。</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keepNext w:val="0"/>
        <w:keepLines w:val="0"/>
        <w:widowControl w:val="0"/>
        <w:numPr>
          <w:ilvl w:val="0"/>
          <w:numId w:val="0"/>
        </w:numPr>
        <w:suppressLineNumbers w:val="0"/>
        <w:spacing w:before="0" w:beforeAutospacing="0" w:after="0" w:afterAutospacing="0"/>
        <w:ind w:leftChars="0" w:right="0" w:rightChars="0" w:firstLine="320" w:firstLineChars="1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主要原因是：本单位无资本性支出。</w:t>
      </w:r>
    </w:p>
    <w:p>
      <w:pPr>
        <w:keepNext w:val="0"/>
        <w:keepLines w:val="0"/>
        <w:widowControl w:val="0"/>
        <w:numPr>
          <w:ilvl w:val="0"/>
          <w:numId w:val="0"/>
        </w:numPr>
        <w:suppressLineNumbers w:val="0"/>
        <w:spacing w:before="0" w:beforeAutospacing="0" w:after="0" w:afterAutospacing="0"/>
        <w:ind w:leftChars="0" w:right="0" w:rightChars="0" w:firstLine="320" w:firstLineChars="1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主要原因是：本单位无其他支出。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环江毛南族自治县下南乡财政所202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环江毛南族自治县下南乡财政所202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环江毛南族自治县下南乡财政所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环江毛南族自治县下南乡财政所202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环江毛南族自治县下南乡财政所202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环江毛南族自治县下南乡财政所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主要原因是：本单位无“三公”经费支出。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5" w:name="PO_part3A6B2IncReason1"/>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本部门无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ascii="仿宋" w:hAnsi="仿宋" w:eastAsia="仿宋" w:cs="仿宋"/>
          <w:color w:val="auto"/>
          <w:sz w:val="32"/>
          <w:u w:color="auto"/>
        </w:rPr>
        <w:t>环江毛南族自治县下南乡财政所</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2.40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1.14</w:t>
      </w:r>
      <w:r>
        <w:rPr>
          <w:rFonts w:hint="eastAsia" w:ascii="仿宋" w:hAnsi="仿宋" w:eastAsia="仿宋" w:cs="仿宋"/>
          <w:sz w:val="32"/>
          <w:szCs w:val="32"/>
          <w:highlight w:val="none"/>
        </w:rPr>
        <w:t>万元，</w:t>
      </w:r>
      <w:r>
        <w:rPr>
          <w:rFonts w:ascii="仿宋" w:hAnsi="仿宋" w:eastAsia="仿宋" w:cs="仿宋"/>
          <w:sz w:val="32"/>
          <w:szCs w:val="32"/>
          <w:highlight w:val="none"/>
        </w:rPr>
        <w:t>下降64.18%</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0,96</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66.71</w:t>
      </w:r>
      <w:r>
        <w:rPr>
          <w:rFonts w:ascii="仿宋" w:hAnsi="仿宋" w:eastAsia="仿宋" w:cs="仿宋"/>
          <w:sz w:val="32"/>
          <w:szCs w:val="32"/>
          <w:highlight w:val="none"/>
        </w:rPr>
        <w:t>%</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支付往年度办公费用</w:t>
      </w:r>
      <w:r>
        <w:rPr>
          <w:rFonts w:hint="eastAsia" w:ascii="仿宋" w:hAnsi="仿宋" w:eastAsia="仿宋" w:cs="仿宋"/>
          <w:color w:val="auto"/>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w:t>
      </w:r>
      <w:r>
        <w:rPr>
          <w:rFonts w:hint="default" w:ascii="仿宋" w:hAnsi="仿宋" w:eastAsia="仿宋" w:cs="仿宋"/>
          <w:color w:val="auto"/>
          <w:sz w:val="32"/>
          <w:szCs w:val="32"/>
          <w:highlight w:val="none"/>
        </w:rPr>
        <w:t>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个，涉及资金</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主要原因是：</w:t>
      </w:r>
      <w:r>
        <w:rPr>
          <w:rFonts w:hint="eastAsia" w:ascii="仿宋" w:hAnsi="仿宋" w:eastAsia="仿宋" w:cs="仿宋"/>
          <w:color w:val="auto"/>
          <w:sz w:val="32"/>
          <w:szCs w:val="32"/>
          <w:lang w:val="en-US" w:eastAsia="zh-CN"/>
        </w:rPr>
        <w:t>本单位属于二层独立核算机构，没有实施部门评价及部门整体支出评价。</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w:t>
      </w:r>
      <w:r>
        <w:rPr>
          <w:rFonts w:hint="eastAsia" w:ascii="仿宋" w:hAnsi="仿宋" w:eastAsia="仿宋" w:cs="仿宋"/>
          <w:color w:val="000000" w:themeColor="text1"/>
          <w:sz w:val="32"/>
          <w:szCs w:val="32"/>
          <w:lang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根据年初设定的绩效目标，</w:t>
      </w:r>
      <w:r>
        <w:rPr>
          <w:rFonts w:hint="eastAsia" w:ascii="仿宋" w:hAnsi="仿宋" w:eastAsia="仿宋" w:cs="仿宋"/>
          <w:color w:val="auto"/>
          <w:sz w:val="32"/>
          <w:szCs w:val="32"/>
          <w:lang w:val="en-US" w:eastAsia="zh-CN"/>
        </w:rPr>
        <w:t>工作经费项目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95.54</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绩效指标设置不够细化</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预计实际支出情况，再细化设置好绩效目标。</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0" w:firstLineChars="0"/>
        <w:jc w:val="left"/>
        <w:rPr>
          <w:rFonts w:hint="eastAsia" w:ascii="仿宋" w:hAnsi="仿宋" w:eastAsia="仿宋" w:cs="仿宋"/>
          <w:sz w:val="32"/>
          <w:szCs w:val="32"/>
          <w:highlight w:val="none"/>
        </w:rPr>
      </w:pPr>
      <w:bookmarkStart w:id="6" w:name="_GoBack"/>
      <w:bookmarkEnd w:id="6"/>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3AC75FE8"/>
    <w:rsid w:val="00002C84"/>
    <w:rsid w:val="00022149"/>
    <w:rsid w:val="00047F6C"/>
    <w:rsid w:val="00093C26"/>
    <w:rsid w:val="00094B91"/>
    <w:rsid w:val="000B06D8"/>
    <w:rsid w:val="000E5855"/>
    <w:rsid w:val="001418A5"/>
    <w:rsid w:val="00147D40"/>
    <w:rsid w:val="00156EF2"/>
    <w:rsid w:val="00166841"/>
    <w:rsid w:val="00186C66"/>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4F7037"/>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96601E"/>
    <w:rsid w:val="01F355CD"/>
    <w:rsid w:val="01FD7EBC"/>
    <w:rsid w:val="020C171D"/>
    <w:rsid w:val="0216715F"/>
    <w:rsid w:val="026C11A5"/>
    <w:rsid w:val="02D02A81"/>
    <w:rsid w:val="02E0291A"/>
    <w:rsid w:val="037E7681"/>
    <w:rsid w:val="03F139E8"/>
    <w:rsid w:val="04E54546"/>
    <w:rsid w:val="05992762"/>
    <w:rsid w:val="066B14CF"/>
    <w:rsid w:val="076A5F83"/>
    <w:rsid w:val="07B0770E"/>
    <w:rsid w:val="0942143F"/>
    <w:rsid w:val="09644C54"/>
    <w:rsid w:val="09F21016"/>
    <w:rsid w:val="0A3341C7"/>
    <w:rsid w:val="0A755633"/>
    <w:rsid w:val="0A7B1BCE"/>
    <w:rsid w:val="0AA55EF5"/>
    <w:rsid w:val="0AAC2585"/>
    <w:rsid w:val="0B3B1F99"/>
    <w:rsid w:val="0B8F38FC"/>
    <w:rsid w:val="0BD909AC"/>
    <w:rsid w:val="0C8E292D"/>
    <w:rsid w:val="0C9D17A6"/>
    <w:rsid w:val="0D100297"/>
    <w:rsid w:val="0D202B45"/>
    <w:rsid w:val="0D386AE9"/>
    <w:rsid w:val="0E247702"/>
    <w:rsid w:val="0E6A1FD0"/>
    <w:rsid w:val="0EE21C54"/>
    <w:rsid w:val="0F8D4C87"/>
    <w:rsid w:val="102962AF"/>
    <w:rsid w:val="10505FAA"/>
    <w:rsid w:val="105F7E7E"/>
    <w:rsid w:val="10D32F4D"/>
    <w:rsid w:val="110D74FD"/>
    <w:rsid w:val="111D6E87"/>
    <w:rsid w:val="1141259C"/>
    <w:rsid w:val="11E56B5B"/>
    <w:rsid w:val="121A0D4B"/>
    <w:rsid w:val="125C77AB"/>
    <w:rsid w:val="12727D32"/>
    <w:rsid w:val="12D67CB1"/>
    <w:rsid w:val="14C549C3"/>
    <w:rsid w:val="14CB726E"/>
    <w:rsid w:val="154F559E"/>
    <w:rsid w:val="165057FD"/>
    <w:rsid w:val="16AA1255"/>
    <w:rsid w:val="17E3646D"/>
    <w:rsid w:val="17E92249"/>
    <w:rsid w:val="18550087"/>
    <w:rsid w:val="18D304F1"/>
    <w:rsid w:val="19416756"/>
    <w:rsid w:val="19F32577"/>
    <w:rsid w:val="19F45B80"/>
    <w:rsid w:val="1AE93FA0"/>
    <w:rsid w:val="1B0C078D"/>
    <w:rsid w:val="1B0C42DA"/>
    <w:rsid w:val="1B2B31E2"/>
    <w:rsid w:val="1B4C295A"/>
    <w:rsid w:val="1B973C63"/>
    <w:rsid w:val="1BA1001E"/>
    <w:rsid w:val="1D0D3982"/>
    <w:rsid w:val="1D317259"/>
    <w:rsid w:val="1E664F5B"/>
    <w:rsid w:val="1EB34BE1"/>
    <w:rsid w:val="208125E5"/>
    <w:rsid w:val="215E639F"/>
    <w:rsid w:val="21EC3183"/>
    <w:rsid w:val="225E72CD"/>
    <w:rsid w:val="22911A14"/>
    <w:rsid w:val="22A80EA9"/>
    <w:rsid w:val="23F9264C"/>
    <w:rsid w:val="246E2F77"/>
    <w:rsid w:val="24D406FD"/>
    <w:rsid w:val="254730CD"/>
    <w:rsid w:val="254B4E2B"/>
    <w:rsid w:val="25523C20"/>
    <w:rsid w:val="255F460B"/>
    <w:rsid w:val="266C3EE1"/>
    <w:rsid w:val="26A95BAF"/>
    <w:rsid w:val="27164125"/>
    <w:rsid w:val="27341368"/>
    <w:rsid w:val="27715B33"/>
    <w:rsid w:val="27780524"/>
    <w:rsid w:val="27900B35"/>
    <w:rsid w:val="27925789"/>
    <w:rsid w:val="27B00A8C"/>
    <w:rsid w:val="28097C37"/>
    <w:rsid w:val="283D7C94"/>
    <w:rsid w:val="28EA337B"/>
    <w:rsid w:val="28EC1051"/>
    <w:rsid w:val="29480E03"/>
    <w:rsid w:val="2983634D"/>
    <w:rsid w:val="2A4C567D"/>
    <w:rsid w:val="2B9B6703"/>
    <w:rsid w:val="2BB02055"/>
    <w:rsid w:val="2C575A56"/>
    <w:rsid w:val="2D3E1ADC"/>
    <w:rsid w:val="2D4B2302"/>
    <w:rsid w:val="2E0074C3"/>
    <w:rsid w:val="2E026666"/>
    <w:rsid w:val="2EA360FA"/>
    <w:rsid w:val="2EA52F70"/>
    <w:rsid w:val="2ED627B0"/>
    <w:rsid w:val="2EEF788E"/>
    <w:rsid w:val="2F257714"/>
    <w:rsid w:val="2F3275E5"/>
    <w:rsid w:val="2FB31E0B"/>
    <w:rsid w:val="2FD656B4"/>
    <w:rsid w:val="30616350"/>
    <w:rsid w:val="30AA08EF"/>
    <w:rsid w:val="30D23D1C"/>
    <w:rsid w:val="30D86127"/>
    <w:rsid w:val="31221CF5"/>
    <w:rsid w:val="31400178"/>
    <w:rsid w:val="321E3342"/>
    <w:rsid w:val="322D35F2"/>
    <w:rsid w:val="327759C8"/>
    <w:rsid w:val="33185FE3"/>
    <w:rsid w:val="332E6080"/>
    <w:rsid w:val="33FB393B"/>
    <w:rsid w:val="34EE2E36"/>
    <w:rsid w:val="36146351"/>
    <w:rsid w:val="36777241"/>
    <w:rsid w:val="371E78D5"/>
    <w:rsid w:val="37661CFB"/>
    <w:rsid w:val="37B5439B"/>
    <w:rsid w:val="38A951DB"/>
    <w:rsid w:val="38B31605"/>
    <w:rsid w:val="39003F4F"/>
    <w:rsid w:val="39CA022D"/>
    <w:rsid w:val="3AC75FE8"/>
    <w:rsid w:val="3C07002B"/>
    <w:rsid w:val="3C481D90"/>
    <w:rsid w:val="3C574739"/>
    <w:rsid w:val="3D0D152A"/>
    <w:rsid w:val="3D2B5BCF"/>
    <w:rsid w:val="3D5C2D66"/>
    <w:rsid w:val="3DF11CB6"/>
    <w:rsid w:val="3DF62756"/>
    <w:rsid w:val="3E022496"/>
    <w:rsid w:val="3ECA6436"/>
    <w:rsid w:val="3F1B7587"/>
    <w:rsid w:val="3FD86B02"/>
    <w:rsid w:val="409018CD"/>
    <w:rsid w:val="40F92A19"/>
    <w:rsid w:val="4117393F"/>
    <w:rsid w:val="41393870"/>
    <w:rsid w:val="41E57B4F"/>
    <w:rsid w:val="42005B16"/>
    <w:rsid w:val="422F2F58"/>
    <w:rsid w:val="4305497A"/>
    <w:rsid w:val="432F26F6"/>
    <w:rsid w:val="43607D93"/>
    <w:rsid w:val="43880F63"/>
    <w:rsid w:val="441C5A6F"/>
    <w:rsid w:val="442C6310"/>
    <w:rsid w:val="44843DE1"/>
    <w:rsid w:val="44C44FCC"/>
    <w:rsid w:val="44CC7369"/>
    <w:rsid w:val="45034253"/>
    <w:rsid w:val="45671E75"/>
    <w:rsid w:val="457F5108"/>
    <w:rsid w:val="45924EB3"/>
    <w:rsid w:val="45CF177F"/>
    <w:rsid w:val="460354A8"/>
    <w:rsid w:val="460B1E86"/>
    <w:rsid w:val="466A03FA"/>
    <w:rsid w:val="46783961"/>
    <w:rsid w:val="46951B6B"/>
    <w:rsid w:val="47190850"/>
    <w:rsid w:val="47344B9C"/>
    <w:rsid w:val="47E92E48"/>
    <w:rsid w:val="48036E0A"/>
    <w:rsid w:val="48E3649D"/>
    <w:rsid w:val="49A34401"/>
    <w:rsid w:val="49B16CC5"/>
    <w:rsid w:val="49C1479B"/>
    <w:rsid w:val="49C52CC6"/>
    <w:rsid w:val="4A3E30AB"/>
    <w:rsid w:val="4A7A781E"/>
    <w:rsid w:val="4AC14DAC"/>
    <w:rsid w:val="4CD2324A"/>
    <w:rsid w:val="4D154C85"/>
    <w:rsid w:val="4E240F03"/>
    <w:rsid w:val="4E850579"/>
    <w:rsid w:val="4E860129"/>
    <w:rsid w:val="4EB35ECE"/>
    <w:rsid w:val="4ED767DB"/>
    <w:rsid w:val="508F4E24"/>
    <w:rsid w:val="51461E90"/>
    <w:rsid w:val="51463753"/>
    <w:rsid w:val="51B549B9"/>
    <w:rsid w:val="51BA4A98"/>
    <w:rsid w:val="51FB1494"/>
    <w:rsid w:val="52553A93"/>
    <w:rsid w:val="52961C2B"/>
    <w:rsid w:val="53521F8B"/>
    <w:rsid w:val="53A035FA"/>
    <w:rsid w:val="53E22F47"/>
    <w:rsid w:val="54522FF8"/>
    <w:rsid w:val="54A167EE"/>
    <w:rsid w:val="55450629"/>
    <w:rsid w:val="56692963"/>
    <w:rsid w:val="568B0F48"/>
    <w:rsid w:val="577E0031"/>
    <w:rsid w:val="5786217B"/>
    <w:rsid w:val="5821512A"/>
    <w:rsid w:val="59337A15"/>
    <w:rsid w:val="59810274"/>
    <w:rsid w:val="59B03DA4"/>
    <w:rsid w:val="59D625D1"/>
    <w:rsid w:val="5A57565E"/>
    <w:rsid w:val="5B653864"/>
    <w:rsid w:val="5B6C6CEF"/>
    <w:rsid w:val="5BBB7CD0"/>
    <w:rsid w:val="5BDD70B4"/>
    <w:rsid w:val="5C7D2958"/>
    <w:rsid w:val="5CA96A00"/>
    <w:rsid w:val="5CF730BC"/>
    <w:rsid w:val="5E5F0DCE"/>
    <w:rsid w:val="5FA40A7B"/>
    <w:rsid w:val="5FCE6740"/>
    <w:rsid w:val="5FD56D29"/>
    <w:rsid w:val="5FEC7F3F"/>
    <w:rsid w:val="60F74BC3"/>
    <w:rsid w:val="617D3BF8"/>
    <w:rsid w:val="61841F6A"/>
    <w:rsid w:val="62235EF3"/>
    <w:rsid w:val="623007A9"/>
    <w:rsid w:val="627E3AFE"/>
    <w:rsid w:val="633259E4"/>
    <w:rsid w:val="637D7558"/>
    <w:rsid w:val="644F19AC"/>
    <w:rsid w:val="65AA4920"/>
    <w:rsid w:val="65E31D0B"/>
    <w:rsid w:val="672B3808"/>
    <w:rsid w:val="672D6A05"/>
    <w:rsid w:val="67694F1E"/>
    <w:rsid w:val="684736A3"/>
    <w:rsid w:val="685A1F32"/>
    <w:rsid w:val="69597934"/>
    <w:rsid w:val="69833F84"/>
    <w:rsid w:val="69B23E99"/>
    <w:rsid w:val="69C410AA"/>
    <w:rsid w:val="69FD60B0"/>
    <w:rsid w:val="6B2C02A3"/>
    <w:rsid w:val="6B5F3540"/>
    <w:rsid w:val="6B964DDC"/>
    <w:rsid w:val="6C0157C4"/>
    <w:rsid w:val="6C783074"/>
    <w:rsid w:val="6D04235C"/>
    <w:rsid w:val="6D353FB8"/>
    <w:rsid w:val="6D700548"/>
    <w:rsid w:val="6D9E65C6"/>
    <w:rsid w:val="6DA81947"/>
    <w:rsid w:val="6DAD3D43"/>
    <w:rsid w:val="6DCD73EF"/>
    <w:rsid w:val="6E1B50CF"/>
    <w:rsid w:val="6EB66DE2"/>
    <w:rsid w:val="6ED3075F"/>
    <w:rsid w:val="6F0765F9"/>
    <w:rsid w:val="6F2A2D4B"/>
    <w:rsid w:val="6F8A0C1E"/>
    <w:rsid w:val="6F9B3683"/>
    <w:rsid w:val="703F45D4"/>
    <w:rsid w:val="70723D52"/>
    <w:rsid w:val="70746539"/>
    <w:rsid w:val="707C596B"/>
    <w:rsid w:val="70C76AA4"/>
    <w:rsid w:val="7116246C"/>
    <w:rsid w:val="715D6546"/>
    <w:rsid w:val="71BE069E"/>
    <w:rsid w:val="721508AD"/>
    <w:rsid w:val="72181274"/>
    <w:rsid w:val="725E30B6"/>
    <w:rsid w:val="726F71C3"/>
    <w:rsid w:val="72C526D2"/>
    <w:rsid w:val="73953409"/>
    <w:rsid w:val="73E069A3"/>
    <w:rsid w:val="75090979"/>
    <w:rsid w:val="76733229"/>
    <w:rsid w:val="76BF5C90"/>
    <w:rsid w:val="777F175A"/>
    <w:rsid w:val="78053D25"/>
    <w:rsid w:val="78104AA8"/>
    <w:rsid w:val="784F083C"/>
    <w:rsid w:val="78E257C5"/>
    <w:rsid w:val="78F94CF3"/>
    <w:rsid w:val="794B35BE"/>
    <w:rsid w:val="7A9715C2"/>
    <w:rsid w:val="7B0A3A31"/>
    <w:rsid w:val="7B3360ED"/>
    <w:rsid w:val="7BDF037E"/>
    <w:rsid w:val="7BF44282"/>
    <w:rsid w:val="7BF50948"/>
    <w:rsid w:val="7CBD389E"/>
    <w:rsid w:val="7CE66A78"/>
    <w:rsid w:val="7D23564C"/>
    <w:rsid w:val="7D5E062D"/>
    <w:rsid w:val="7D6C4139"/>
    <w:rsid w:val="7DF76CD8"/>
    <w:rsid w:val="7E407FA3"/>
    <w:rsid w:val="7EDE1F9E"/>
    <w:rsid w:val="7F021CD8"/>
    <w:rsid w:val="7F35673C"/>
    <w:rsid w:val="7F695C26"/>
    <w:rsid w:val="7FAF55AB"/>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23&#24180;&#20915;&#31639;&#20844;&#24320;\&#19979;&#21335;&#20065;2023&#24180;&#20915;&#31639;&#20844;&#24320;\&#29615;&#27743;&#27611;&#21335;&#26063;&#33258;&#27835;&#21439;&#19979;&#21335;&#20065;&#36130;&#25919;&#25152;2023&#24180;&#37096;&#38376;&#20915;&#31639;&#20844;&#24320;&#25253;&#2157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环江毛南族自治县下南乡财政所2023年部门决算公开报告.docx</Template>
  <Pages>33</Pages>
  <Words>8940</Words>
  <Characters>11767</Characters>
  <Lines>90</Lines>
  <Paragraphs>25</Paragraphs>
  <TotalTime>11</TotalTime>
  <ScaleCrop>false</ScaleCrop>
  <LinksUpToDate>false</LinksUpToDate>
  <CharactersWithSpaces>11997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2024-12-29T04:42:00Z</dcterms:created>
  <dc:creator>Administrator</dc:creator>
  <cp:lastModifiedBy>Administrator</cp:lastModifiedBy>
  <dcterms:modified xsi:type="dcterms:W3CDTF">2024-12-29T04:43:12Z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3C0215661DAB4014924CA3204A54A1AB</vt:lpwstr>
  </property>
  <property fmtid="{D5CDD505-2E9C-101B-9397-08002B2CF9AE}" pid="4" name="KSOTemplateDocerSaveRecord">
    <vt:lpwstr>eyJoZGlkIjoiMDFhYWJjYWI5ZDc3NWQ4MTJmZTI2NjllY2YyZGZiNWYifQ==</vt:lpwstr>
  </property>
</Properties>
</file>