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hint="eastAsia"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eastAsia="zh-CN"/>
        </w:rPr>
        <w:t>环江毛南族自治县</w:t>
      </w:r>
      <w:r>
        <w:rPr>
          <w:rFonts w:hint="eastAsia" w:ascii="黑体" w:hAnsi="黑体" w:eastAsia="黑体" w:cs="黑体"/>
          <w:b/>
          <w:bCs/>
          <w:color w:val="auto"/>
          <w:sz w:val="52"/>
          <w:szCs w:val="52"/>
          <w:highlight w:val="none"/>
          <w:lang w:val="en-US" w:eastAsia="zh-CN"/>
        </w:rPr>
        <w:t>下南乡中心</w:t>
      </w:r>
      <w:r>
        <w:rPr>
          <w:rFonts w:hint="eastAsia" w:ascii="黑体" w:hAnsi="黑体" w:eastAsia="黑体" w:cs="黑体"/>
          <w:b/>
          <w:bCs/>
          <w:color w:val="auto"/>
          <w:sz w:val="52"/>
          <w:szCs w:val="52"/>
          <w:highlight w:val="none"/>
        </w:rPr>
        <w:t>小学</w:t>
      </w: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202</w:t>
      </w:r>
      <w:r>
        <w:rPr>
          <w:rFonts w:hint="eastAsia" w:ascii="黑体" w:hAnsi="黑体" w:eastAsia="黑体" w:cs="黑体"/>
          <w:b/>
          <w:bCs/>
          <w:color w:val="auto"/>
          <w:sz w:val="52"/>
          <w:szCs w:val="52"/>
          <w:highlight w:val="none"/>
          <w:lang w:val="en-US" w:eastAsia="zh-CN"/>
        </w:rPr>
        <w:t>3</w:t>
      </w:r>
      <w:r>
        <w:rPr>
          <w:rFonts w:hint="eastAsia" w:ascii="黑体" w:hAnsi="黑体" w:eastAsia="黑体" w:cs="黑体"/>
          <w:b/>
          <w:bCs/>
          <w:color w:val="auto"/>
          <w:sz w:val="52"/>
          <w:szCs w:val="52"/>
          <w:highlight w:val="none"/>
        </w:rPr>
        <w:t>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hint="default"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单位负责人：蒙宜超</w:t>
      </w:r>
    </w:p>
    <w:p>
      <w:pPr>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rPr>
        <w:t>202</w:t>
      </w:r>
      <w:r>
        <w:rPr>
          <w:rFonts w:hint="eastAsia" w:ascii="黑体" w:hAnsi="黑体" w:eastAsia="黑体" w:cs="黑体"/>
          <w:b/>
          <w:bCs/>
          <w:color w:val="auto"/>
          <w:sz w:val="36"/>
          <w:szCs w:val="36"/>
          <w:highlight w:val="none"/>
          <w:lang w:val="en-US" w:eastAsia="zh-CN"/>
        </w:rPr>
        <w:t>4</w:t>
      </w:r>
      <w:r>
        <w:rPr>
          <w:rFonts w:hint="eastAsia" w:ascii="黑体" w:hAnsi="黑体" w:eastAsia="黑体" w:cs="黑体"/>
          <w:b/>
          <w:bCs/>
          <w:color w:val="auto"/>
          <w:sz w:val="36"/>
          <w:szCs w:val="36"/>
          <w:highlight w:val="none"/>
        </w:rPr>
        <w:t>年</w:t>
      </w:r>
      <w:r>
        <w:rPr>
          <w:rFonts w:hint="eastAsia" w:ascii="黑体" w:hAnsi="黑体" w:eastAsia="黑体" w:cs="黑体"/>
          <w:b/>
          <w:bCs/>
          <w:color w:val="auto"/>
          <w:sz w:val="36"/>
          <w:szCs w:val="36"/>
          <w:highlight w:val="none"/>
          <w:lang w:val="en-US" w:eastAsia="zh-CN"/>
        </w:rPr>
        <w:t>12</w:t>
      </w:r>
      <w:r>
        <w:rPr>
          <w:rFonts w:hint="eastAsia" w:ascii="黑体" w:hAnsi="黑体" w:eastAsia="黑体" w:cs="黑体"/>
          <w:b/>
          <w:bCs/>
          <w:color w:val="auto"/>
          <w:sz w:val="36"/>
          <w:szCs w:val="36"/>
          <w:highlight w:val="none"/>
        </w:rPr>
        <w:t>月</w:t>
      </w:r>
      <w:r>
        <w:rPr>
          <w:rFonts w:hint="eastAsia" w:ascii="黑体" w:hAnsi="黑体" w:eastAsia="黑体" w:cs="黑体"/>
          <w:b/>
          <w:bCs/>
          <w:color w:val="auto"/>
          <w:sz w:val="36"/>
          <w:szCs w:val="36"/>
          <w:highlight w:val="none"/>
          <w:lang w:val="en-US" w:eastAsia="zh-CN"/>
        </w:rPr>
        <w:t>3日</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u w:color="auto"/>
          <w:lang w:eastAsia="zh-CN"/>
        </w:rPr>
        <w:t>环江毛南族自治县</w:t>
      </w:r>
      <w:r>
        <w:rPr>
          <w:rFonts w:hint="eastAsia" w:ascii="黑体" w:hAnsi="黑体" w:eastAsia="黑体" w:cs="黑体"/>
          <w:color w:val="auto"/>
          <w:sz w:val="32"/>
          <w:u w:color="auto"/>
          <w:lang w:val="en-US" w:eastAsia="zh-CN"/>
        </w:rPr>
        <w:t>下南乡中心</w:t>
      </w:r>
      <w:r>
        <w:rPr>
          <w:rFonts w:ascii="黑体" w:hAnsi="黑体" w:eastAsia="黑体" w:cs="黑体"/>
          <w:color w:val="auto"/>
          <w:sz w:val="32"/>
          <w:u w:color="auto"/>
        </w:rPr>
        <w:t>小学</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二、机构设置情况</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w:t>
      </w:r>
      <w:r>
        <w:rPr>
          <w:rFonts w:hint="eastAsia" w:ascii="黑体" w:hAnsi="黑体" w:eastAsia="黑体" w:cs="黑体"/>
          <w:color w:val="auto"/>
          <w:sz w:val="32"/>
          <w:u w:color="auto"/>
          <w:lang w:val="en-US" w:eastAsia="zh-CN"/>
        </w:rPr>
        <w:t>下南乡中心</w:t>
      </w:r>
      <w:r>
        <w:rPr>
          <w:rFonts w:ascii="黑体" w:hAnsi="黑体" w:eastAsia="黑体" w:cs="黑体"/>
          <w:color w:val="auto"/>
          <w:sz w:val="32"/>
          <w:u w:color="auto"/>
        </w:rPr>
        <w:t>小学</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表七：政府性基金预算财政拨款收入支出决算表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表八：国有资本经营预算财政拨款支出决算表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表九：财政拨款安排的“三公”经费支出决算表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w:t>
      </w:r>
      <w:r>
        <w:rPr>
          <w:rFonts w:hint="eastAsia" w:ascii="黑体" w:hAnsi="黑体" w:eastAsia="黑体" w:cs="黑体"/>
          <w:color w:val="auto"/>
          <w:sz w:val="32"/>
          <w:u w:color="auto"/>
          <w:lang w:val="en-US" w:eastAsia="zh-CN"/>
        </w:rPr>
        <w:t>下南乡中心</w:t>
      </w:r>
      <w:r>
        <w:rPr>
          <w:rFonts w:ascii="黑体" w:hAnsi="黑体" w:eastAsia="黑体" w:cs="黑体"/>
          <w:color w:val="auto"/>
          <w:sz w:val="32"/>
          <w:u w:color="auto"/>
        </w:rPr>
        <w:t>小学</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3</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hint="eastAsia" w:ascii="仿宋_GB2312" w:eastAsia="仿宋_GB2312" w:cs="仿宋_GB2312"/>
          <w:color w:val="auto"/>
          <w:kern w:val="0"/>
          <w:sz w:val="32"/>
          <w:szCs w:val="32"/>
          <w:highlight w:val="none"/>
          <w:lang w:eastAsia="zh-CN"/>
        </w:rPr>
      </w:pPr>
      <w:r>
        <w:rPr>
          <w:rFonts w:hint="default" w:ascii="仿宋_GB2312" w:eastAsia="仿宋_GB2312" w:cs="仿宋_GB2312"/>
          <w:color w:val="auto"/>
          <w:kern w:val="0"/>
          <w:sz w:val="32"/>
          <w:szCs w:val="32"/>
          <w:highlight w:val="none"/>
        </w:rPr>
        <w:t>八、预算绩效管理工作开展情况</w:t>
      </w:r>
      <w:r>
        <w:rPr>
          <w:rFonts w:hint="eastAsia" w:ascii="仿宋_GB2312" w:eastAsia="仿宋_GB2312" w:cs="仿宋_GB2312"/>
          <w:color w:val="auto"/>
          <w:kern w:val="0"/>
          <w:sz w:val="32"/>
          <w:szCs w:val="32"/>
          <w:highlight w:val="none"/>
          <w:lang w:eastAsia="zh-CN"/>
        </w:rPr>
        <w:t>。</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b w:val="0"/>
          <w:bCs/>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val="0"/>
          <w:bCs/>
          <w:color w:val="auto"/>
          <w:sz w:val="32"/>
          <w:u w:color="auto"/>
          <w:lang w:eastAsia="zh-CN"/>
        </w:rPr>
        <w:t>环江毛南族自治县</w:t>
      </w:r>
      <w:r>
        <w:rPr>
          <w:rFonts w:hint="eastAsia" w:ascii="黑体" w:hAnsi="黑体" w:eastAsia="黑体" w:cs="黑体"/>
          <w:b w:val="0"/>
          <w:bCs/>
          <w:color w:val="auto"/>
          <w:sz w:val="32"/>
          <w:u w:color="auto"/>
          <w:lang w:val="en-US" w:eastAsia="zh-CN"/>
        </w:rPr>
        <w:t>下南乡中心</w:t>
      </w:r>
      <w:r>
        <w:rPr>
          <w:rFonts w:ascii="黑体" w:hAnsi="黑体" w:eastAsia="黑体" w:cs="黑体"/>
          <w:b w:val="0"/>
          <w:bCs/>
          <w:color w:val="auto"/>
          <w:sz w:val="32"/>
          <w:u w:color="auto"/>
        </w:rPr>
        <w:t>小学</w:t>
      </w:r>
      <w:r>
        <w:rPr>
          <w:rFonts w:hint="eastAsia" w:ascii="黑体" w:hAnsi="黑体" w:eastAsia="黑体" w:cs="黑体"/>
          <w:b w:val="0"/>
          <w:bCs/>
          <w:color w:val="auto"/>
          <w:sz w:val="32"/>
          <w:szCs w:val="32"/>
          <w:highlight w:val="none"/>
        </w:rPr>
        <w:t>概况</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（一）贯彻执行党和国家的教育方针、政策和法律法规；拟订全县教育改革与发展规划并组织实施。</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lang w:eastAsia="zh-CN"/>
        </w:rPr>
        <w:t>（二）编制本</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教育事业发展规划并检查实施情况，向自治县人民政府和上级教育部门作出报告。</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（三）督促检查全</w:t>
      </w:r>
      <w:r>
        <w:rPr>
          <w:rFonts w:hint="eastAsia" w:ascii="仿宋_GB2312" w:hAnsi="宋体" w:eastAsia="仿宋_GB2312" w:cs="宋体"/>
          <w:sz w:val="32"/>
          <w:szCs w:val="32"/>
          <w:lang w:val="en-US" w:eastAsia="zh-CN"/>
        </w:rPr>
        <w:t>乡小学</w:t>
      </w:r>
      <w:r>
        <w:rPr>
          <w:rFonts w:hint="eastAsia" w:ascii="仿宋_GB2312" w:hAnsi="宋体" w:eastAsia="仿宋_GB2312" w:cs="宋体"/>
          <w:sz w:val="32"/>
          <w:szCs w:val="32"/>
          <w:lang w:eastAsia="zh-CN"/>
        </w:rPr>
        <w:t>贯彻执行教育方针、政策、法令、法规和上级的各项规定；评估指导全</w:t>
      </w:r>
      <w:r>
        <w:rPr>
          <w:rFonts w:hint="eastAsia" w:ascii="仿宋_GB2312" w:hAnsi="宋体" w:eastAsia="仿宋_GB2312" w:cs="宋体"/>
          <w:sz w:val="32"/>
          <w:szCs w:val="32"/>
          <w:lang w:val="en-US" w:eastAsia="zh-CN"/>
        </w:rPr>
        <w:t>乡小学</w:t>
      </w:r>
      <w:r>
        <w:rPr>
          <w:rFonts w:hint="eastAsia" w:ascii="仿宋_GB2312" w:hAnsi="宋体" w:eastAsia="仿宋_GB2312" w:cs="宋体"/>
          <w:sz w:val="32"/>
          <w:szCs w:val="32"/>
          <w:lang w:eastAsia="zh-CN"/>
        </w:rPr>
        <w:t>教育教学工作。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（四）负责推进义务教育均衡发展和促进教育公平，负责义务教育的宏观指导与协调和教育工作。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五</w:t>
      </w:r>
      <w:r>
        <w:rPr>
          <w:rFonts w:hint="eastAsia" w:ascii="仿宋_GB2312" w:hAnsi="宋体" w:eastAsia="仿宋_GB2312" w:cs="宋体"/>
          <w:sz w:val="32"/>
          <w:szCs w:val="32"/>
          <w:lang w:eastAsia="zh-CN"/>
        </w:rPr>
        <w:t>）负责组织全</w:t>
      </w:r>
      <w:r>
        <w:rPr>
          <w:rFonts w:hint="eastAsia" w:ascii="仿宋_GB2312" w:hAnsi="宋体" w:eastAsia="仿宋_GB2312" w:cs="宋体"/>
          <w:sz w:val="32"/>
          <w:szCs w:val="32"/>
          <w:lang w:val="en-US" w:eastAsia="zh-CN"/>
        </w:rPr>
        <w:t>乡小学</w:t>
      </w:r>
      <w:r>
        <w:rPr>
          <w:rFonts w:hint="eastAsia" w:ascii="仿宋_GB2312" w:hAnsi="宋体" w:eastAsia="仿宋_GB2312" w:cs="宋体"/>
          <w:sz w:val="32"/>
          <w:szCs w:val="32"/>
          <w:lang w:eastAsia="zh-CN"/>
        </w:rPr>
        <w:t>做好</w:t>
      </w:r>
      <w:r>
        <w:rPr>
          <w:rFonts w:hint="eastAsia" w:ascii="仿宋_GB2312" w:hAnsi="宋体" w:eastAsia="仿宋_GB2312" w:cs="宋体"/>
          <w:sz w:val="32"/>
          <w:szCs w:val="32"/>
          <w:lang w:val="en-US" w:eastAsia="zh-CN"/>
        </w:rPr>
        <w:t>期考</w:t>
      </w:r>
      <w:r>
        <w:rPr>
          <w:rFonts w:hint="eastAsia" w:ascii="仿宋_GB2312" w:hAnsi="宋体" w:eastAsia="仿宋_GB2312" w:cs="宋体"/>
          <w:sz w:val="32"/>
          <w:szCs w:val="32"/>
          <w:lang w:eastAsia="zh-CN"/>
        </w:rPr>
        <w:t>的考务工作、招生录取</w:t>
      </w:r>
      <w:r>
        <w:rPr>
          <w:rFonts w:hint="eastAsia" w:ascii="仿宋_GB2312" w:hAnsi="宋体" w:eastAsia="仿宋_GB2312" w:cs="宋体"/>
          <w:sz w:val="32"/>
          <w:szCs w:val="32"/>
          <w:lang w:val="en-US" w:eastAsia="zh-CN"/>
        </w:rPr>
        <w:t>一年级新生</w:t>
      </w:r>
      <w:r>
        <w:rPr>
          <w:rFonts w:hint="eastAsia" w:ascii="仿宋_GB2312" w:hAnsi="宋体" w:eastAsia="仿宋_GB2312" w:cs="宋体"/>
          <w:sz w:val="32"/>
          <w:szCs w:val="32"/>
          <w:lang w:eastAsia="zh-CN"/>
        </w:rPr>
        <w:t>和小学学籍管理工作。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六</w:t>
      </w:r>
      <w:r>
        <w:rPr>
          <w:rFonts w:hint="eastAsia" w:ascii="仿宋_GB2312" w:hAnsi="宋体" w:eastAsia="仿宋_GB2312" w:cs="宋体"/>
          <w:sz w:val="32"/>
          <w:szCs w:val="32"/>
          <w:lang w:eastAsia="zh-CN"/>
        </w:rPr>
        <w:t>）按照中央关于全面推进素质教育要求，负责教育教学管理、教育教学改革及教育教学科学研究工作，检查指导全</w:t>
      </w:r>
      <w:r>
        <w:rPr>
          <w:rFonts w:hint="eastAsia" w:ascii="仿宋_GB2312" w:hAnsi="宋体" w:eastAsia="仿宋_GB2312" w:cs="宋体"/>
          <w:sz w:val="32"/>
          <w:szCs w:val="32"/>
          <w:lang w:val="en-US" w:eastAsia="zh-CN"/>
        </w:rPr>
        <w:t>乡小学</w:t>
      </w:r>
      <w:r>
        <w:rPr>
          <w:rFonts w:hint="eastAsia" w:ascii="仿宋_GB2312" w:hAnsi="宋体" w:eastAsia="仿宋_GB2312" w:cs="宋体"/>
          <w:sz w:val="32"/>
          <w:szCs w:val="32"/>
          <w:lang w:eastAsia="zh-CN"/>
        </w:rPr>
        <w:t>实施素质教育工作，并组织推广先进的教育教学经验。</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七</w:t>
      </w:r>
      <w:r>
        <w:rPr>
          <w:rFonts w:hint="eastAsia" w:ascii="仿宋_GB2312" w:hAnsi="宋体" w:eastAsia="仿宋_GB2312" w:cs="宋体"/>
          <w:sz w:val="32"/>
          <w:szCs w:val="32"/>
          <w:lang w:eastAsia="zh-CN"/>
        </w:rPr>
        <w:t>）检查指导学校教育教学设备的装备、管理和使用工作。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八</w:t>
      </w:r>
      <w:r>
        <w:rPr>
          <w:rFonts w:hint="eastAsia" w:ascii="仿宋_GB2312" w:hAnsi="宋体" w:eastAsia="仿宋_GB2312" w:cs="宋体"/>
          <w:sz w:val="32"/>
          <w:szCs w:val="32"/>
          <w:lang w:eastAsia="zh-CN"/>
        </w:rPr>
        <w:t>）检查指导全</w:t>
      </w:r>
      <w:r>
        <w:rPr>
          <w:rFonts w:hint="eastAsia" w:ascii="仿宋_GB2312" w:hAnsi="宋体" w:eastAsia="仿宋_GB2312" w:cs="宋体"/>
          <w:sz w:val="32"/>
          <w:szCs w:val="32"/>
          <w:lang w:val="en-US" w:eastAsia="zh-CN"/>
        </w:rPr>
        <w:t>乡小学</w:t>
      </w:r>
      <w:r>
        <w:rPr>
          <w:rFonts w:hint="eastAsia" w:ascii="仿宋_GB2312" w:hAnsi="宋体" w:eastAsia="仿宋_GB2312" w:cs="宋体"/>
          <w:sz w:val="32"/>
          <w:szCs w:val="32"/>
          <w:lang w:eastAsia="zh-CN"/>
        </w:rPr>
        <w:t>开展电化教育和信息化教学工作。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九</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highlight w:val="none"/>
          <w:lang w:eastAsia="zh-CN"/>
        </w:rPr>
        <w:t>负责全</w:t>
      </w:r>
      <w:r>
        <w:rPr>
          <w:rFonts w:hint="eastAsia" w:ascii="仿宋_GB2312" w:hAnsi="宋体" w:eastAsia="仿宋_GB2312" w:cs="宋体"/>
          <w:sz w:val="32"/>
          <w:szCs w:val="32"/>
          <w:highlight w:val="none"/>
          <w:lang w:val="en-US" w:eastAsia="zh-CN"/>
        </w:rPr>
        <w:t>乡小学</w:t>
      </w:r>
      <w:r>
        <w:rPr>
          <w:rFonts w:hint="eastAsia" w:ascii="仿宋_GB2312" w:hAnsi="宋体" w:eastAsia="仿宋_GB2312" w:cs="宋体"/>
          <w:sz w:val="32"/>
          <w:szCs w:val="32"/>
          <w:highlight w:val="none"/>
          <w:lang w:eastAsia="zh-CN"/>
        </w:rPr>
        <w:t>教师</w:t>
      </w:r>
      <w:r>
        <w:rPr>
          <w:rFonts w:hint="eastAsia" w:ascii="仿宋_GB2312" w:hAnsi="宋体" w:eastAsia="仿宋_GB2312" w:cs="宋体"/>
          <w:sz w:val="32"/>
          <w:szCs w:val="32"/>
          <w:lang w:eastAsia="zh-CN"/>
        </w:rPr>
        <w:t>初级专业技术职务资格的评审，中、高级专业技术职务资格的申报工作。按照管理权限对教师进行考核、聘任、奖惩、晋升等工作。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（十）负责全</w:t>
      </w:r>
      <w:r>
        <w:rPr>
          <w:rFonts w:hint="eastAsia" w:ascii="仿宋_GB2312" w:hAnsi="宋体" w:eastAsia="仿宋_GB2312" w:cs="宋体"/>
          <w:sz w:val="32"/>
          <w:szCs w:val="32"/>
          <w:lang w:val="en-US" w:eastAsia="zh-CN"/>
        </w:rPr>
        <w:t>乡</w:t>
      </w:r>
      <w:r>
        <w:rPr>
          <w:rFonts w:hint="eastAsia" w:ascii="仿宋_GB2312" w:hAnsi="宋体" w:eastAsia="仿宋_GB2312" w:cs="宋体"/>
          <w:sz w:val="32"/>
          <w:szCs w:val="32"/>
          <w:lang w:eastAsia="zh-CN"/>
        </w:rPr>
        <w:t>小学校教学教育常规管理评估工作，指导全</w:t>
      </w:r>
      <w:r>
        <w:rPr>
          <w:rFonts w:hint="eastAsia" w:ascii="仿宋_GB2312" w:hAnsi="宋体" w:eastAsia="仿宋_GB2312" w:cs="宋体"/>
          <w:sz w:val="32"/>
          <w:szCs w:val="32"/>
          <w:lang w:val="en-US" w:eastAsia="zh-CN"/>
        </w:rPr>
        <w:t>镇</w:t>
      </w:r>
      <w:r>
        <w:rPr>
          <w:rFonts w:hint="eastAsia" w:ascii="仿宋_GB2312" w:hAnsi="宋体" w:eastAsia="仿宋_GB2312" w:cs="宋体"/>
          <w:sz w:val="32"/>
          <w:szCs w:val="32"/>
          <w:lang w:eastAsia="zh-CN"/>
        </w:rPr>
        <w:t>小学德育、体育、卫生、艺术、安全工作以及团组织和少先队工作。</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lang w:eastAsia="zh-CN"/>
        </w:rPr>
        <w:t>（十</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lang w:eastAsia="zh-CN"/>
        </w:rPr>
        <w:t>）负责指导全</w:t>
      </w:r>
      <w:r>
        <w:rPr>
          <w:rFonts w:hint="eastAsia" w:ascii="仿宋_GB2312" w:hAnsi="宋体" w:eastAsia="仿宋_GB2312" w:cs="宋体"/>
          <w:sz w:val="32"/>
          <w:szCs w:val="32"/>
          <w:lang w:val="en-US" w:eastAsia="zh-CN"/>
        </w:rPr>
        <w:t>乡小学</w:t>
      </w:r>
      <w:r>
        <w:rPr>
          <w:rFonts w:hint="eastAsia" w:ascii="仿宋_GB2312" w:hAnsi="宋体" w:eastAsia="仿宋_GB2312" w:cs="宋体"/>
          <w:sz w:val="32"/>
          <w:szCs w:val="32"/>
          <w:lang w:eastAsia="zh-CN"/>
        </w:rPr>
        <w:t>学生资助管理工作。</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  （十</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lang w:eastAsia="zh-CN"/>
        </w:rPr>
        <w:t>）负责语言文字和指导推广普通话工作。</w:t>
      </w:r>
    </w:p>
    <w:p>
      <w:pPr>
        <w:ind w:firstLine="640"/>
        <w:jc w:val="left"/>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）完成自治县人民政府交办的其他工作。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w:t>
      </w:r>
      <w:r>
        <w:rPr>
          <w:rFonts w:hint="eastAsia" w:ascii="黑体" w:hAnsi="黑体" w:eastAsia="黑体"/>
          <w:sz w:val="32"/>
          <w:szCs w:val="32"/>
          <w:lang w:eastAsia="zh-CN"/>
        </w:rPr>
        <w:t>机构设置情况</w:t>
      </w:r>
    </w:p>
    <w:p>
      <w:pPr>
        <w:spacing w:line="460" w:lineRule="exact"/>
        <w:ind w:firstLine="640" w:firstLineChars="200"/>
        <w:rPr>
          <w:rFonts w:hint="eastAsia" w:ascii="仿宋" w:hAnsi="仿宋" w:eastAsia="仿宋" w:cs="仿宋"/>
          <w:color w:val="auto"/>
          <w:sz w:val="32"/>
          <w:szCs w:val="32"/>
        </w:rPr>
      </w:pPr>
      <w:r>
        <w:rPr>
          <w:rFonts w:hint="eastAsia" w:ascii="仿宋_GB2312" w:eastAsia="仿宋_GB2312" w:cs="仿宋_GB2312"/>
          <w:kern w:val="0"/>
          <w:sz w:val="32"/>
          <w:szCs w:val="32"/>
          <w:lang w:val="en-US" w:eastAsia="zh-CN"/>
        </w:rPr>
        <w:t>下南乡中心</w:t>
      </w:r>
      <w:r>
        <w:rPr>
          <w:rFonts w:hint="eastAsia" w:ascii="仿宋_GB2312" w:eastAsia="仿宋_GB2312" w:cs="仿宋_GB2312"/>
          <w:kern w:val="0"/>
          <w:sz w:val="32"/>
          <w:szCs w:val="32"/>
          <w:lang w:eastAsia="zh-CN"/>
        </w:rPr>
        <w:t>小学</w:t>
      </w:r>
      <w:r>
        <w:rPr>
          <w:rFonts w:hint="eastAsia" w:ascii="仿宋_GB2312" w:eastAsia="仿宋_GB2312" w:cs="仿宋_GB2312"/>
          <w:kern w:val="0"/>
          <w:sz w:val="32"/>
          <w:szCs w:val="32"/>
        </w:rPr>
        <w:t>有</w:t>
      </w:r>
      <w:r>
        <w:rPr>
          <w:rFonts w:hint="eastAsia" w:ascii="仿宋_GB2312" w:eastAsia="仿宋_GB2312" w:cs="仿宋_GB2312"/>
          <w:kern w:val="0"/>
          <w:sz w:val="32"/>
          <w:szCs w:val="32"/>
          <w:lang w:eastAsia="zh-CN"/>
        </w:rPr>
        <w:t>六</w:t>
      </w:r>
      <w:r>
        <w:rPr>
          <w:rFonts w:hint="eastAsia" w:ascii="仿宋_GB2312" w:eastAsia="仿宋_GB2312" w:cs="仿宋_GB2312"/>
          <w:kern w:val="0"/>
          <w:sz w:val="32"/>
          <w:szCs w:val="32"/>
        </w:rPr>
        <w:t>个内设机构，分别为：</w:t>
      </w:r>
      <w:r>
        <w:rPr>
          <w:rFonts w:hint="eastAsia" w:ascii="仿宋_GB2312" w:eastAsia="仿宋_GB2312" w:cs="仿宋_GB2312"/>
          <w:kern w:val="0"/>
          <w:sz w:val="32"/>
          <w:szCs w:val="32"/>
          <w:lang w:eastAsia="zh-CN"/>
        </w:rPr>
        <w:t>书记校长</w:t>
      </w:r>
      <w:r>
        <w:rPr>
          <w:rFonts w:hint="eastAsia" w:ascii="仿宋_GB2312" w:eastAsia="仿宋_GB2312" w:cs="仿宋_GB2312"/>
          <w:kern w:val="0"/>
          <w:sz w:val="32"/>
          <w:szCs w:val="32"/>
        </w:rPr>
        <w:t>办公室</w:t>
      </w:r>
      <w:r>
        <w:rPr>
          <w:rFonts w:hint="eastAsia" w:ascii="仿宋_GB2312" w:eastAsia="仿宋_GB2312" w:cs="仿宋_GB2312"/>
          <w:kern w:val="0"/>
          <w:sz w:val="32"/>
          <w:szCs w:val="32"/>
          <w:lang w:eastAsia="zh-CN"/>
        </w:rPr>
        <w:t>、行政办公室、财务</w:t>
      </w:r>
      <w:r>
        <w:rPr>
          <w:rFonts w:hint="eastAsia" w:ascii="仿宋_GB2312" w:eastAsia="仿宋_GB2312" w:cs="仿宋_GB2312"/>
          <w:kern w:val="0"/>
          <w:sz w:val="32"/>
          <w:szCs w:val="32"/>
        </w:rPr>
        <w:t>办公室</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教</w:t>
      </w:r>
      <w:r>
        <w:rPr>
          <w:rFonts w:hint="eastAsia" w:ascii="仿宋_GB2312" w:eastAsia="仿宋_GB2312" w:cs="仿宋_GB2312"/>
          <w:kern w:val="0"/>
          <w:sz w:val="32"/>
          <w:szCs w:val="32"/>
          <w:lang w:val="en-US" w:eastAsia="zh-CN"/>
        </w:rPr>
        <w:t>务处办公</w:t>
      </w:r>
      <w:r>
        <w:rPr>
          <w:rFonts w:hint="eastAsia" w:ascii="仿宋_GB2312" w:eastAsia="仿宋_GB2312" w:cs="仿宋_GB2312"/>
          <w:kern w:val="0"/>
          <w:sz w:val="32"/>
          <w:szCs w:val="32"/>
        </w:rPr>
        <w:t>室、</w:t>
      </w:r>
      <w:r>
        <w:rPr>
          <w:rFonts w:hint="eastAsia" w:ascii="仿宋_GB2312" w:eastAsia="仿宋_GB2312" w:cs="仿宋_GB2312"/>
          <w:kern w:val="0"/>
          <w:sz w:val="32"/>
          <w:szCs w:val="32"/>
          <w:lang w:val="en-US" w:eastAsia="zh-CN"/>
        </w:rPr>
        <w:t>政教处办公室</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下属机构有</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个，其中</w:t>
      </w:r>
      <w:r>
        <w:rPr>
          <w:rFonts w:hint="eastAsia" w:ascii="仿宋_GB2312" w:eastAsia="仿宋_GB2312" w:cs="仿宋_GB2312"/>
          <w:kern w:val="0"/>
          <w:sz w:val="32"/>
          <w:szCs w:val="32"/>
          <w:lang w:eastAsia="zh-CN"/>
        </w:rPr>
        <w:t>中心校</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eastAsia="zh-CN"/>
        </w:rPr>
        <w:t>村校</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eastAsia="zh-CN"/>
        </w:rPr>
        <w:t>；</w:t>
      </w:r>
      <w:r>
        <w:rPr>
          <w:rFonts w:hint="eastAsia" w:ascii="仿宋_GB2312" w:hAnsi="宋体" w:eastAsia="仿宋_GB2312" w:cs="宋体"/>
          <w:sz w:val="32"/>
          <w:szCs w:val="32"/>
          <w:lang w:eastAsia="zh-CN"/>
        </w:rPr>
        <w:t>20</w:t>
      </w:r>
      <w:r>
        <w:rPr>
          <w:rFonts w:hint="eastAsia" w:ascii="仿宋_GB2312" w:hAnsi="宋体" w:eastAsia="仿宋_GB2312" w:cs="宋体"/>
          <w:sz w:val="32"/>
          <w:szCs w:val="32"/>
          <w:lang w:val="en-US" w:eastAsia="zh-CN"/>
        </w:rPr>
        <w:t>23</w:t>
      </w:r>
      <w:r>
        <w:rPr>
          <w:rFonts w:hint="eastAsia" w:ascii="仿宋_GB2312" w:hAnsi="宋体" w:eastAsia="仿宋_GB2312" w:cs="宋体"/>
          <w:sz w:val="32"/>
          <w:szCs w:val="32"/>
          <w:lang w:eastAsia="zh-CN"/>
        </w:rPr>
        <w:t>年全</w:t>
      </w:r>
      <w:r>
        <w:rPr>
          <w:rFonts w:hint="eastAsia" w:ascii="仿宋_GB2312" w:hAnsi="宋体" w:eastAsia="仿宋_GB2312" w:cs="宋体"/>
          <w:sz w:val="32"/>
          <w:szCs w:val="32"/>
          <w:lang w:val="en-US" w:eastAsia="zh-CN"/>
        </w:rPr>
        <w:t>乡小学</w:t>
      </w:r>
      <w:r>
        <w:rPr>
          <w:rFonts w:hint="eastAsia" w:ascii="仿宋_GB2312" w:hAnsi="宋体" w:eastAsia="仿宋_GB2312" w:cs="宋体"/>
          <w:sz w:val="32"/>
          <w:szCs w:val="32"/>
          <w:lang w:eastAsia="zh-CN"/>
        </w:rPr>
        <w:t>事业编制数</w:t>
      </w:r>
      <w:r>
        <w:rPr>
          <w:rFonts w:hint="eastAsia" w:ascii="仿宋_GB2312" w:hAnsi="宋体" w:eastAsia="仿宋_GB2312" w:cs="宋体"/>
          <w:sz w:val="32"/>
          <w:szCs w:val="32"/>
          <w:lang w:val="en-US" w:eastAsia="zh-CN"/>
        </w:rPr>
        <w:t>75</w:t>
      </w:r>
      <w:r>
        <w:rPr>
          <w:rFonts w:hint="eastAsia" w:ascii="仿宋_GB2312" w:hAnsi="宋体" w:eastAsia="仿宋_GB2312" w:cs="宋体"/>
          <w:sz w:val="32"/>
          <w:szCs w:val="32"/>
          <w:lang w:eastAsia="zh-CN"/>
        </w:rPr>
        <w:t>人。实有在职人数</w:t>
      </w:r>
      <w:r>
        <w:rPr>
          <w:rFonts w:hint="eastAsia" w:ascii="仿宋_GB2312" w:hAnsi="宋体" w:eastAsia="仿宋_GB2312" w:cs="宋体"/>
          <w:sz w:val="32"/>
          <w:szCs w:val="32"/>
          <w:lang w:val="en-US" w:eastAsia="zh-CN"/>
        </w:rPr>
        <w:t>63</w:t>
      </w:r>
      <w:r>
        <w:rPr>
          <w:rFonts w:hint="eastAsia" w:ascii="仿宋_GB2312" w:hAnsi="宋体" w:eastAsia="仿宋_GB2312" w:cs="宋体"/>
          <w:sz w:val="32"/>
          <w:szCs w:val="32"/>
          <w:lang w:eastAsia="zh-CN"/>
        </w:rPr>
        <w:t>人，其中行政在职</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lang w:eastAsia="zh-CN"/>
        </w:rPr>
        <w:t>人，事业在职</w:t>
      </w:r>
      <w:r>
        <w:rPr>
          <w:rFonts w:hint="eastAsia" w:ascii="仿宋_GB2312" w:hAnsi="宋体" w:eastAsia="仿宋_GB2312" w:cs="宋体"/>
          <w:sz w:val="32"/>
          <w:szCs w:val="32"/>
          <w:lang w:val="en-US" w:eastAsia="zh-CN"/>
        </w:rPr>
        <w:t>63</w:t>
      </w:r>
      <w:r>
        <w:rPr>
          <w:rFonts w:hint="eastAsia" w:ascii="仿宋_GB2312" w:hAnsi="宋体" w:eastAsia="仿宋_GB2312" w:cs="宋体"/>
          <w:sz w:val="32"/>
          <w:szCs w:val="32"/>
          <w:lang w:eastAsia="zh-CN"/>
        </w:rPr>
        <w:t>人，退休人员</w:t>
      </w:r>
      <w:r>
        <w:rPr>
          <w:rFonts w:hint="eastAsia" w:ascii="仿宋_GB2312" w:hAnsi="宋体" w:eastAsia="仿宋_GB2312" w:cs="宋体"/>
          <w:sz w:val="32"/>
          <w:szCs w:val="32"/>
          <w:lang w:val="en-US" w:eastAsia="zh-CN"/>
        </w:rPr>
        <w:t>58</w:t>
      </w:r>
      <w:r>
        <w:rPr>
          <w:rFonts w:hint="eastAsia" w:ascii="仿宋_GB2312" w:hAnsi="宋体" w:eastAsia="仿宋_GB2312" w:cs="宋体"/>
          <w:sz w:val="32"/>
          <w:szCs w:val="32"/>
          <w:lang w:eastAsia="zh-CN"/>
        </w:rPr>
        <w:t>人,学校专职保安人员</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人，食堂钟点工</w:t>
      </w:r>
      <w:r>
        <w:rPr>
          <w:rFonts w:hint="eastAsia" w:ascii="仿宋_GB2312" w:hAnsi="宋体" w:eastAsia="仿宋_GB2312" w:cs="宋体"/>
          <w:sz w:val="32"/>
          <w:szCs w:val="32"/>
          <w:lang w:val="en-US" w:eastAsia="zh-CN"/>
        </w:rPr>
        <w:t>12</w:t>
      </w:r>
      <w:r>
        <w:rPr>
          <w:rFonts w:hint="eastAsia" w:ascii="仿宋_GB2312" w:hAnsi="宋体" w:eastAsia="仿宋_GB2312" w:cs="宋体"/>
          <w:sz w:val="32"/>
          <w:szCs w:val="32"/>
          <w:lang w:eastAsia="zh-CN"/>
        </w:rPr>
        <w:t>人。</w:t>
      </w:r>
      <w:r>
        <w:rPr>
          <w:rFonts w:hint="eastAsia" w:ascii="仿宋" w:hAnsi="仿宋" w:eastAsia="仿宋" w:cs="仿宋"/>
          <w:color w:val="auto"/>
          <w:sz w:val="32"/>
          <w:szCs w:val="32"/>
        </w:rPr>
        <w:t>按照部门决算编报要求，单独编制本部门决算。</w:t>
      </w: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pPr>
    </w:p>
    <w:p>
      <w:pPr>
        <w:spacing w:line="460" w:lineRule="exact"/>
        <w:ind w:firstLine="640" w:firstLineChars="200"/>
        <w:rPr>
          <w:rFonts w:hint="eastAsia" w:ascii="仿宋" w:hAnsi="仿宋" w:eastAsia="仿宋" w:cs="仿宋"/>
          <w:color w:val="auto"/>
          <w:sz w:val="32"/>
          <w:szCs w:val="32"/>
        </w:rPr>
        <w:sectPr>
          <w:pgSz w:w="11906" w:h="16838"/>
          <w:pgMar w:top="1440" w:right="1803" w:bottom="1440" w:left="1803" w:header="851" w:footer="992" w:gutter="0"/>
          <w:paperSrc/>
          <w:cols w:space="0" w:num="1"/>
          <w:rtlGutter w:val="0"/>
          <w:docGrid w:type="lines" w:linePitch="319" w:charSpace="0"/>
        </w:sectPr>
      </w:pPr>
    </w:p>
    <w:p>
      <w:pPr>
        <w:spacing w:line="460" w:lineRule="exact"/>
        <w:ind w:firstLine="640" w:firstLineChars="200"/>
        <w:rPr>
          <w:rFonts w:hint="eastAsia" w:ascii="仿宋" w:hAnsi="仿宋" w:eastAsia="仿宋" w:cs="仿宋"/>
          <w:color w:val="auto"/>
          <w:sz w:val="32"/>
          <w:szCs w:val="32"/>
        </w:rPr>
      </w:pPr>
    </w:p>
    <w:p>
      <w:pPr>
        <w:spacing w:line="460" w:lineRule="exact"/>
        <w:rPr>
          <w:rFonts w:hint="eastAsia" w:ascii="仿宋" w:hAnsi="仿宋" w:eastAsia="仿宋" w:cs="仿宋"/>
          <w:color w:val="auto"/>
          <w:sz w:val="32"/>
          <w:szCs w:val="32"/>
        </w:rPr>
      </w:pPr>
    </w:p>
    <w:p>
      <w:pPr>
        <w:ind w:firstLine="1600" w:firstLineChars="500"/>
        <w:jc w:val="both"/>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w:t>
      </w:r>
      <w:r>
        <w:rPr>
          <w:rFonts w:hint="eastAsia" w:ascii="黑体" w:hAnsi="黑体" w:eastAsia="黑体" w:cs="黑体"/>
          <w:color w:val="auto"/>
          <w:sz w:val="32"/>
          <w:u w:color="auto"/>
          <w:lang w:val="en-US" w:eastAsia="zh-CN"/>
        </w:rPr>
        <w:t>下南乡中心小学</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tbl>
      <w:tblPr>
        <w:tblStyle w:val="6"/>
        <w:tblW w:w="13284" w:type="dxa"/>
        <w:tblInd w:w="96" w:type="dxa"/>
        <w:tblLayout w:type="fixed"/>
        <w:tblCellMar>
          <w:top w:w="0" w:type="dxa"/>
          <w:left w:w="108" w:type="dxa"/>
          <w:bottom w:w="0" w:type="dxa"/>
          <w:right w:w="108" w:type="dxa"/>
        </w:tblCellMar>
      </w:tblPr>
      <w:tblGrid>
        <w:gridCol w:w="3879"/>
        <w:gridCol w:w="570"/>
        <w:gridCol w:w="2460"/>
        <w:gridCol w:w="3360"/>
        <w:gridCol w:w="675"/>
        <w:gridCol w:w="2340"/>
      </w:tblGrid>
      <w:tr>
        <w:tblPrEx>
          <w:tblCellMar>
            <w:top w:w="0" w:type="dxa"/>
            <w:left w:w="108" w:type="dxa"/>
            <w:bottom w:w="0" w:type="dxa"/>
            <w:right w:w="108" w:type="dxa"/>
          </w:tblCellMar>
        </w:tblPrEx>
        <w:trPr>
          <w:trHeight w:val="1030" w:hRule="atLeast"/>
        </w:trPr>
        <w:tc>
          <w:tcPr>
            <w:tcW w:w="13284"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widowControl/>
              <w:suppressLineNumbers w:val="0"/>
              <w:spacing w:before="0" w:beforeAutospacing="0" w:after="0" w:afterAutospacing="0"/>
              <w:ind w:left="0" w:right="0" w:firstLine="5760" w:firstLineChars="1800"/>
              <w:jc w:val="both"/>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38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6909"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eastAsia" w:ascii="宋体" w:hAnsi="宋体" w:eastAsia="宋体" w:cs="宋体"/>
                <w:color w:val="auto"/>
                <w:sz w:val="20"/>
                <w:u w:color="auto"/>
                <w:lang w:val="en-US" w:eastAsia="zh-CN"/>
              </w:rPr>
              <w:t>下南乡中心</w:t>
            </w:r>
            <w:r>
              <w:rPr>
                <w:rFonts w:hint="default" w:ascii="宋体" w:hAnsi="宋体" w:eastAsia="宋体" w:cs="宋体"/>
                <w:color w:val="auto"/>
                <w:sz w:val="20"/>
                <w:u w:color="auto"/>
              </w:rPr>
              <w:t>小学</w:t>
            </w:r>
          </w:p>
        </w:tc>
        <w:tc>
          <w:tcPr>
            <w:tcW w:w="33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0"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69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6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1583.15</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15.07</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1.52</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1249.5</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111.43</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83.26</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64.65</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color w:val="auto"/>
                <w:kern w:val="0"/>
                <w:sz w:val="22"/>
                <w:szCs w:val="22"/>
                <w:highlight w:val="none"/>
                <w:lang w:val="en-US" w:eastAsia="zh-CN" w:bidi="ar"/>
              </w:rPr>
              <w:t>1584.67</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1584.67</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8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1584.67</w:t>
            </w:r>
          </w:p>
        </w:tc>
        <w:tc>
          <w:tcPr>
            <w:tcW w:w="3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1584.67</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000000"/>
          <w:kern w:val="0"/>
          <w:sz w:val="24"/>
          <w:szCs w:val="24"/>
          <w:highlight w:val="none"/>
          <w:lang w:bidi="ar"/>
        </w:rPr>
        <w:t>注：本表反映部门本年度收入支出决算收入情况。</w:t>
      </w:r>
      <w:r>
        <w:rPr>
          <w:rFonts w:hint="eastAsia" w:ascii="宋体" w:hAnsi="宋体" w:eastAsia="宋体" w:cs="宋体"/>
          <w:color w:val="auto"/>
          <w:kern w:val="0"/>
          <w:sz w:val="30"/>
          <w:szCs w:val="30"/>
          <w:highlight w:val="none"/>
          <w:lang w:bidi="ar"/>
        </w:rPr>
        <w:br w:type="page"/>
      </w:r>
    </w:p>
    <w:tbl>
      <w:tblPr>
        <w:tblStyle w:val="6"/>
        <w:tblW w:w="13900" w:type="dxa"/>
        <w:tblInd w:w="96" w:type="dxa"/>
        <w:tblLayout w:type="fixed"/>
        <w:tblCellMar>
          <w:top w:w="0" w:type="dxa"/>
          <w:left w:w="108" w:type="dxa"/>
          <w:bottom w:w="0" w:type="dxa"/>
          <w:right w:w="108" w:type="dxa"/>
        </w:tblCellMar>
      </w:tblPr>
      <w:tblGrid>
        <w:gridCol w:w="2930"/>
        <w:gridCol w:w="257"/>
        <w:gridCol w:w="257"/>
        <w:gridCol w:w="1082"/>
        <w:gridCol w:w="1498"/>
        <w:gridCol w:w="1325"/>
        <w:gridCol w:w="1313"/>
        <w:gridCol w:w="1102"/>
        <w:gridCol w:w="1102"/>
        <w:gridCol w:w="3034"/>
      </w:tblGrid>
      <w:tr>
        <w:tblPrEx>
          <w:tblCellMar>
            <w:top w:w="0" w:type="dxa"/>
            <w:left w:w="108" w:type="dxa"/>
            <w:bottom w:w="0" w:type="dxa"/>
            <w:right w:w="108" w:type="dxa"/>
          </w:tblCellMar>
        </w:tblPrEx>
        <w:trPr>
          <w:trHeight w:val="1071" w:hRule="atLeast"/>
        </w:trPr>
        <w:tc>
          <w:tcPr>
            <w:tcW w:w="13900" w:type="dxa"/>
            <w:gridSpan w:val="10"/>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28"/>
                <w:szCs w:val="28"/>
                <w:highlight w:val="none"/>
              </w:rPr>
            </w:pPr>
            <w:r>
              <w:rPr>
                <w:rFonts w:hint="eastAsia" w:ascii="宋体" w:hAnsi="宋体" w:eastAsia="宋体" w:cs="宋体"/>
                <w:color w:val="auto"/>
                <w:kern w:val="0"/>
                <w:sz w:val="36"/>
                <w:szCs w:val="36"/>
                <w:highlight w:val="none"/>
                <w:lang w:bidi="ar"/>
              </w:rPr>
              <w:t>收入决算表</w:t>
            </w:r>
          </w:p>
        </w:tc>
      </w:tr>
      <w:tr>
        <w:tblPrEx>
          <w:tblCellMar>
            <w:top w:w="0" w:type="dxa"/>
            <w:left w:w="108" w:type="dxa"/>
            <w:bottom w:w="0" w:type="dxa"/>
            <w:right w:w="108" w:type="dxa"/>
          </w:tblCellMar>
        </w:tblPrEx>
        <w:trPr>
          <w:trHeight w:val="500" w:hRule="atLeast"/>
        </w:trPr>
        <w:tc>
          <w:tcPr>
            <w:tcW w:w="293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0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4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3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3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1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1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303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公开02表</w:t>
            </w:r>
          </w:p>
        </w:tc>
      </w:tr>
      <w:tr>
        <w:tblPrEx>
          <w:tblCellMar>
            <w:top w:w="0" w:type="dxa"/>
            <w:left w:w="108" w:type="dxa"/>
            <w:bottom w:w="0" w:type="dxa"/>
            <w:right w:w="108" w:type="dxa"/>
          </w:tblCellMar>
        </w:tblPrEx>
        <w:trPr>
          <w:trHeight w:val="500" w:hRule="atLeast"/>
        </w:trPr>
        <w:tc>
          <w:tcPr>
            <w:tcW w:w="7349"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eastAsia" w:ascii="宋体" w:hAnsi="宋体" w:eastAsia="宋体" w:cs="宋体"/>
                <w:color w:val="auto"/>
                <w:sz w:val="20"/>
                <w:u w:color="auto"/>
                <w:lang w:val="en-US" w:eastAsia="zh-CN"/>
              </w:rPr>
              <w:t>下南乡中心</w:t>
            </w:r>
            <w:r>
              <w:rPr>
                <w:rFonts w:hint="default" w:ascii="宋体" w:hAnsi="宋体" w:eastAsia="宋体" w:cs="宋体"/>
                <w:color w:val="auto"/>
                <w:sz w:val="20"/>
                <w:u w:color="auto"/>
              </w:rPr>
              <w:t>小学</w:t>
            </w:r>
          </w:p>
        </w:tc>
        <w:tc>
          <w:tcPr>
            <w:tcW w:w="131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1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1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3034" w:type="dxa"/>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金额单位：万元</w:t>
            </w:r>
          </w:p>
        </w:tc>
      </w:tr>
      <w:tr>
        <w:tblPrEx>
          <w:tblCellMar>
            <w:top w:w="0" w:type="dxa"/>
            <w:left w:w="108" w:type="dxa"/>
            <w:bottom w:w="0" w:type="dxa"/>
            <w:right w:w="108" w:type="dxa"/>
          </w:tblCellMar>
        </w:tblPrEx>
        <w:trPr>
          <w:trHeight w:val="527" w:hRule="atLeast"/>
        </w:trPr>
        <w:tc>
          <w:tcPr>
            <w:tcW w:w="13900" w:type="dxa"/>
            <w:gridSpan w:val="10"/>
            <w:tcBorders>
              <w:top w:val="single" w:color="auto" w:sz="4" w:space="0"/>
              <w:left w:val="nil"/>
              <w:bottom w:val="nil"/>
              <w:right w:val="nil"/>
            </w:tcBorders>
            <w:shd w:val="clear" w:color="auto" w:fill="auto"/>
            <w:noWrap/>
            <w:vAlign w:val="center"/>
          </w:tcPr>
          <w:tbl>
            <w:tblPr>
              <w:tblStyle w:val="6"/>
              <w:tblW w:w="13796"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
              <w:gridCol w:w="236"/>
              <w:gridCol w:w="571"/>
              <w:gridCol w:w="3813"/>
              <w:gridCol w:w="1275"/>
              <w:gridCol w:w="1500"/>
              <w:gridCol w:w="1020"/>
              <w:gridCol w:w="885"/>
              <w:gridCol w:w="1155"/>
              <w:gridCol w:w="1410"/>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43"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3813"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本年收入合计</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财政拨款收入</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上级补助收入</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事业收入</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经营收入</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附属单位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上缴收入</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43"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813"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43"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813"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43"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813"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2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类</w:t>
                  </w:r>
                </w:p>
              </w:tc>
              <w:tc>
                <w:tcPr>
                  <w:tcW w:w="2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款</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38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27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2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1584.67</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1584.67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04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2012999</w:t>
                  </w:r>
                </w:p>
              </w:tc>
              <w:tc>
                <w:tcPr>
                  <w:tcW w:w="3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其他群众团体事务支出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15.07</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15.07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04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2050202</w:t>
                  </w:r>
                </w:p>
              </w:tc>
              <w:tc>
                <w:tcPr>
                  <w:tcW w:w="3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小学教育</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 xml:space="preserve">     1232.27</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 xml:space="preserve">     1232.27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4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2050299</w:t>
                  </w:r>
                </w:p>
              </w:tc>
              <w:tc>
                <w:tcPr>
                  <w:tcW w:w="3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其他普通教育支出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13.11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13.11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04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2050701</w:t>
                  </w:r>
                </w:p>
              </w:tc>
              <w:tc>
                <w:tcPr>
                  <w:tcW w:w="3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特殊学校教育</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1.42</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right="0" w:rightChars="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1.42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04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2050999</w:t>
                  </w:r>
                </w:p>
              </w:tc>
              <w:tc>
                <w:tcPr>
                  <w:tcW w:w="3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其他教育费附加安排的支出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2.7</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04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3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111.43</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111.43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04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2210201</w:t>
                  </w:r>
                </w:p>
              </w:tc>
              <w:tc>
                <w:tcPr>
                  <w:tcW w:w="3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住房公积金</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83.26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sz w:val="22"/>
                      <w:szCs w:val="22"/>
                      <w:u w:val="none"/>
                      <w:lang w:val="en-US" w:eastAsia="zh-CN"/>
                    </w:rPr>
                    <w:t>83.26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2"/>
                      <w:szCs w:val="22"/>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04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2296004</w:t>
                  </w:r>
                </w:p>
              </w:tc>
              <w:tc>
                <w:tcPr>
                  <w:tcW w:w="3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用于教育事业的彩票公益金支出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1.52</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1.52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4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2299999</w:t>
                  </w:r>
                </w:p>
              </w:tc>
              <w:tc>
                <w:tcPr>
                  <w:tcW w:w="3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 xml:space="preserve">   123.89</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 xml:space="preserve">     123.89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p>
        </w:tc>
      </w:tr>
    </w:tbl>
    <w:p>
      <w:pPr>
        <w:rPr>
          <w:rFonts w:ascii="仿宋" w:hAnsi="仿宋" w:eastAsia="仿宋" w:cs="仿宋"/>
          <w:color w:val="auto"/>
          <w:sz w:val="24"/>
          <w:highlight w:val="none"/>
        </w:rPr>
      </w:pPr>
      <w:r>
        <w:rPr>
          <w:rFonts w:hint="eastAsia" w:ascii="宋体" w:hAnsi="宋体" w:eastAsia="宋体" w:cs="宋体"/>
          <w:color w:val="000000"/>
          <w:kern w:val="0"/>
          <w:sz w:val="24"/>
          <w:szCs w:val="24"/>
          <w:highlight w:val="none"/>
          <w:lang w:bidi="ar"/>
        </w:rPr>
        <w:t>注：本表反映部门本年度取得的各项收入情况。</w:t>
      </w: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6"/>
        <w:tblW w:w="15720" w:type="dxa"/>
        <w:tblInd w:w="93" w:type="dxa"/>
        <w:tblLayout w:type="fixed"/>
        <w:tblCellMar>
          <w:top w:w="0" w:type="dxa"/>
          <w:left w:w="108" w:type="dxa"/>
          <w:bottom w:w="0" w:type="dxa"/>
          <w:right w:w="108" w:type="dxa"/>
        </w:tblCellMar>
      </w:tblPr>
      <w:tblGrid>
        <w:gridCol w:w="3"/>
        <w:gridCol w:w="433"/>
        <w:gridCol w:w="436"/>
        <w:gridCol w:w="273"/>
        <w:gridCol w:w="163"/>
        <w:gridCol w:w="74"/>
        <w:gridCol w:w="303"/>
        <w:gridCol w:w="2784"/>
        <w:gridCol w:w="769"/>
        <w:gridCol w:w="781"/>
        <w:gridCol w:w="971"/>
        <w:gridCol w:w="341"/>
        <w:gridCol w:w="1160"/>
        <w:gridCol w:w="40"/>
        <w:gridCol w:w="1638"/>
        <w:gridCol w:w="61"/>
        <w:gridCol w:w="1065"/>
        <w:gridCol w:w="286"/>
        <w:gridCol w:w="653"/>
        <w:gridCol w:w="1611"/>
        <w:gridCol w:w="138"/>
      </w:tblGrid>
      <w:tr>
        <w:tblPrEx>
          <w:tblCellMar>
            <w:top w:w="0" w:type="dxa"/>
            <w:left w:w="108" w:type="dxa"/>
            <w:bottom w:w="0" w:type="dxa"/>
            <w:right w:w="108" w:type="dxa"/>
          </w:tblCellMar>
        </w:tblPrEx>
        <w:trPr>
          <w:gridBefore w:val="1"/>
          <w:wBefore w:w="3" w:type="dxa"/>
          <w:trHeight w:val="623" w:hRule="atLeast"/>
        </w:trPr>
        <w:tc>
          <w:tcPr>
            <w:tcW w:w="13980" w:type="dxa"/>
            <w:gridSpan w:val="2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gridBefore w:val="1"/>
          <w:wBefore w:w="3" w:type="dxa"/>
          <w:trHeight w:val="312" w:hRule="atLeast"/>
        </w:trPr>
        <w:tc>
          <w:tcPr>
            <w:tcW w:w="1142"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8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5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12"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0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3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12"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2" w:type="dxa"/>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gridBefore w:val="1"/>
          <w:wBefore w:w="3" w:type="dxa"/>
          <w:trHeight w:val="312" w:hRule="atLeast"/>
        </w:trPr>
        <w:tc>
          <w:tcPr>
            <w:tcW w:w="8528" w:type="dxa"/>
            <w:gridSpan w:val="13"/>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eastAsia" w:ascii="宋体" w:hAnsi="宋体" w:eastAsia="宋体" w:cs="宋体"/>
                <w:color w:val="auto"/>
                <w:sz w:val="20"/>
                <w:u w:color="auto"/>
                <w:lang w:val="en-US" w:eastAsia="zh-CN"/>
              </w:rPr>
              <w:t>下南乡中心</w:t>
            </w:r>
            <w:r>
              <w:rPr>
                <w:rFonts w:hint="default" w:ascii="宋体" w:hAnsi="宋体" w:eastAsia="宋体" w:cs="宋体"/>
                <w:color w:val="auto"/>
                <w:sz w:val="20"/>
                <w:u w:color="auto"/>
              </w:rPr>
              <w:t>小学</w:t>
            </w:r>
          </w:p>
        </w:tc>
        <w:tc>
          <w:tcPr>
            <w:tcW w:w="1638"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12" w:type="dxa"/>
            <w:gridSpan w:val="3"/>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2" w:type="dxa"/>
            <w:gridSpan w:val="3"/>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990"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7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99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99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99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1584.67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 xml:space="preserve">  1334.59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250.08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2012999</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其他群众团体事务支出</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15.07</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15.07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2050202</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小学教育</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 xml:space="preserve">     1232.27</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auto"/>
                <w:sz w:val="22"/>
                <w:szCs w:val="22"/>
                <w:u w:val="none"/>
                <w:lang w:val="en-US" w:eastAsia="zh-CN"/>
              </w:rPr>
              <w:t xml:space="preserve">     998.1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234.17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2050299</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其他普通教育支出</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13.11</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2050701</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特殊学校教育</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firstLine="880" w:firstLineChars="4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1.42</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rightChars="0"/>
              <w:jc w:val="both"/>
              <w:textAlignment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2050999</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其他教育费附加安排的支出</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2.7</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111.43</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111.43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2210201</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住房公积金</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83.26</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83.26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2296004</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用于教育事业的彩票公益金支出</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1.52</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8" w:type="dxa"/>
          <w:trHeight w:val="30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2299999</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 xml:space="preserve">      123.89</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sz w:val="22"/>
                <w:szCs w:val="22"/>
                <w:u w:val="none"/>
                <w:lang w:val="en-US" w:eastAsia="zh-CN"/>
              </w:rPr>
              <w:t xml:space="preserve">      123.89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pPr>
        <w:jc w:val="both"/>
        <w:rPr>
          <w:rFonts w:ascii="仿宋" w:hAnsi="仿宋" w:eastAsia="仿宋" w:cs="仿宋"/>
          <w:color w:val="auto"/>
          <w:sz w:val="24"/>
          <w:highlight w:val="none"/>
        </w:rPr>
      </w:pPr>
      <w:r>
        <w:rPr>
          <w:rFonts w:hint="eastAsia" w:ascii="宋体" w:hAnsi="宋体" w:eastAsia="宋体" w:cs="宋体"/>
          <w:color w:val="000000"/>
          <w:kern w:val="0"/>
          <w:sz w:val="22"/>
          <w:szCs w:val="22"/>
          <w:highlight w:val="none"/>
          <w:lang w:bidi="ar"/>
        </w:rPr>
        <w:t>注：本表反映部门本年度各项支出情况。</w:t>
      </w: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6"/>
        <w:tblW w:w="4965" w:type="pct"/>
        <w:tblInd w:w="0" w:type="dxa"/>
        <w:tblLayout w:type="fixed"/>
        <w:tblCellMar>
          <w:top w:w="0" w:type="dxa"/>
          <w:left w:w="108" w:type="dxa"/>
          <w:bottom w:w="0" w:type="dxa"/>
          <w:right w:w="108" w:type="dxa"/>
        </w:tblCellMar>
      </w:tblPr>
      <w:tblGrid>
        <w:gridCol w:w="2887"/>
        <w:gridCol w:w="738"/>
        <w:gridCol w:w="1056"/>
        <w:gridCol w:w="2870"/>
        <w:gridCol w:w="812"/>
        <w:gridCol w:w="1099"/>
        <w:gridCol w:w="1274"/>
        <w:gridCol w:w="1600"/>
        <w:gridCol w:w="1740"/>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10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1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5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6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1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360"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eastAsia" w:ascii="宋体" w:hAnsi="宋体" w:eastAsia="宋体" w:cs="宋体"/>
                <w:color w:val="auto"/>
                <w:sz w:val="20"/>
                <w:u w:color="auto"/>
                <w:lang w:val="en-US" w:eastAsia="zh-CN"/>
              </w:rPr>
              <w:t>下南乡中心</w:t>
            </w:r>
            <w:r>
              <w:rPr>
                <w:rFonts w:hint="default" w:ascii="宋体" w:hAnsi="宋体" w:eastAsia="宋体" w:cs="宋体"/>
                <w:color w:val="auto"/>
                <w:sz w:val="20"/>
                <w:u w:color="auto"/>
              </w:rPr>
              <w:t>小学</w:t>
            </w:r>
          </w:p>
        </w:tc>
        <w:tc>
          <w:tcPr>
            <w:tcW w:w="45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6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18"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66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收     入</w:t>
            </w:r>
          </w:p>
        </w:tc>
        <w:tc>
          <w:tcPr>
            <w:tcW w:w="3337"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     出</w:t>
            </w:r>
          </w:p>
        </w:tc>
      </w:tr>
      <w:tr>
        <w:tblPrEx>
          <w:tblCellMar>
            <w:top w:w="0" w:type="dxa"/>
            <w:left w:w="108" w:type="dxa"/>
            <w:bottom w:w="0" w:type="dxa"/>
            <w:right w:w="108" w:type="dxa"/>
          </w:tblCellMar>
        </w:tblPrEx>
        <w:trPr>
          <w:trHeight w:val="312" w:hRule="atLeast"/>
        </w:trPr>
        <w:tc>
          <w:tcPr>
            <w:tcW w:w="10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w:t>
            </w:r>
          </w:p>
        </w:tc>
        <w:tc>
          <w:tcPr>
            <w:tcW w:w="2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行次</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金额</w:t>
            </w:r>
          </w:p>
        </w:tc>
        <w:tc>
          <w:tcPr>
            <w:tcW w:w="10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行次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合计</w:t>
            </w:r>
          </w:p>
        </w:tc>
        <w:tc>
          <w:tcPr>
            <w:tcW w:w="4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一般公共预算财政拨款</w:t>
            </w:r>
          </w:p>
        </w:tc>
        <w:tc>
          <w:tcPr>
            <w:tcW w:w="5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政府性基金预算财政拨款</w:t>
            </w:r>
          </w:p>
        </w:tc>
        <w:tc>
          <w:tcPr>
            <w:tcW w:w="6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10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0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9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4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5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栏次</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栏次</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r>
      <w:tr>
        <w:tblPrEx>
          <w:tblCellMar>
            <w:top w:w="0" w:type="dxa"/>
            <w:left w:w="108" w:type="dxa"/>
            <w:bottom w:w="0" w:type="dxa"/>
            <w:right w:w="108" w:type="dxa"/>
          </w:tblCellMar>
        </w:tblPrEx>
        <w:trPr>
          <w:trHeight w:val="464"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一、一般公共预算财政拨款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5"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1583.15</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一、一般公共服务支出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33</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2"/>
                <w:szCs w:val="22"/>
                <w:u w:val="none"/>
                <w:lang w:val="en-US" w:eastAsia="zh-CN" w:bidi="ar"/>
              </w:rPr>
              <w:t>15.07</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val="en-US" w:bidi="ar"/>
              </w:rPr>
            </w:pPr>
            <w:r>
              <w:rPr>
                <w:rFonts w:hint="eastAsia" w:ascii="宋体" w:hAnsi="宋体" w:eastAsia="宋体" w:cs="宋体"/>
                <w:i w:val="0"/>
                <w:iCs w:val="0"/>
                <w:color w:val="auto"/>
                <w:kern w:val="0"/>
                <w:sz w:val="22"/>
                <w:szCs w:val="22"/>
                <w:u w:val="none"/>
                <w:lang w:val="en-US" w:eastAsia="zh-CN" w:bidi="ar"/>
              </w:rPr>
              <w:t>15.07</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0"/>
                <w:szCs w:val="20"/>
                <w:highlight w:val="none"/>
                <w:lang w:bidi="ar"/>
              </w:rPr>
              <w:t>二、政府性基金预算财政拨款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1.52</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二、外交支出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34</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三、</w:t>
            </w:r>
            <w:r>
              <w:rPr>
                <w:rFonts w:hint="eastAsia" w:ascii="宋体" w:hAnsi="宋体" w:eastAsia="宋体" w:cs="宋体"/>
                <w:color w:val="auto"/>
                <w:kern w:val="0"/>
                <w:sz w:val="16"/>
                <w:szCs w:val="16"/>
                <w:highlight w:val="none"/>
                <w:lang w:bidi="ar"/>
              </w:rPr>
              <w:t>国有资本经营预算财政拨款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三、国防支出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35</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0</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四、公共安全支出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36</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五、教育支出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37</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1249.5</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1249.5</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六、科学技术支出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38</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七、文化旅游体育与传媒支出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39</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八、社会保障和就业支出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40</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111.43</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111.43</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九、卫生健康支出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41</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十、节能环保支出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十一、城乡社区支出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十二、农林水支出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十三、交通运输支出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45</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十四、</w:t>
            </w:r>
            <w:r>
              <w:rPr>
                <w:rFonts w:hint="default" w:ascii="宋体" w:hAnsi="宋体" w:eastAsia="宋体" w:cs="宋体"/>
                <w:color w:val="auto"/>
                <w:kern w:val="0"/>
                <w:sz w:val="18"/>
                <w:szCs w:val="18"/>
                <w:highlight w:val="none"/>
                <w:lang w:bidi="ar"/>
              </w:rPr>
              <w:t>资源勘探工业信息等支出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46</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十五、商业服务业等支出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47</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十六、金融支出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48</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十七、援助其他地区支出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49</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十八、</w:t>
            </w:r>
            <w:r>
              <w:rPr>
                <w:rFonts w:hint="default" w:ascii="宋体" w:hAnsi="宋体" w:eastAsia="宋体" w:cs="宋体"/>
                <w:color w:val="auto"/>
                <w:kern w:val="0"/>
                <w:sz w:val="18"/>
                <w:szCs w:val="18"/>
                <w:highlight w:val="none"/>
                <w:lang w:bidi="ar"/>
              </w:rPr>
              <w:t>自然资源海洋气象等支出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十九、住房保障支出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51</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val="en-US" w:bidi="ar"/>
              </w:rPr>
            </w:pPr>
            <w:r>
              <w:rPr>
                <w:rFonts w:hint="eastAsia" w:ascii="宋体" w:hAnsi="宋体" w:eastAsia="宋体" w:cs="宋体"/>
                <w:i w:val="0"/>
                <w:iCs w:val="0"/>
                <w:color w:val="auto"/>
                <w:kern w:val="0"/>
                <w:sz w:val="22"/>
                <w:szCs w:val="22"/>
                <w:u w:val="none"/>
                <w:lang w:val="en-US" w:eastAsia="zh-CN" w:bidi="ar"/>
              </w:rPr>
              <w:t>83.26</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83.26</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二十、粮油物资储备支出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0"/>
                <w:szCs w:val="20"/>
                <w:highlight w:val="none"/>
                <w:lang w:bidi="ar"/>
              </w:rPr>
              <w:t>二</w:t>
            </w:r>
            <w:r>
              <w:rPr>
                <w:rFonts w:hint="default" w:ascii="宋体" w:hAnsi="宋体" w:eastAsia="宋体" w:cs="宋体"/>
                <w:color w:val="auto"/>
                <w:kern w:val="0"/>
                <w:sz w:val="18"/>
                <w:szCs w:val="18"/>
                <w:highlight w:val="none"/>
                <w:lang w:bidi="ar"/>
              </w:rPr>
              <w:t>十一、国有资本经营预算支出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w:t>
            </w:r>
            <w:r>
              <w:rPr>
                <w:rFonts w:hint="default" w:ascii="宋体" w:hAnsi="宋体" w:eastAsia="宋体" w:cs="宋体"/>
                <w:color w:val="auto"/>
                <w:kern w:val="0"/>
                <w:sz w:val="16"/>
                <w:szCs w:val="16"/>
                <w:highlight w:val="none"/>
                <w:lang w:bidi="ar"/>
              </w:rPr>
              <w:t>十二、灾害防治及应急管理支出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二十三、其他支出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55</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val="en-US" w:bidi="ar"/>
              </w:rPr>
            </w:pPr>
            <w:r>
              <w:rPr>
                <w:rFonts w:hint="eastAsia" w:ascii="宋体" w:hAnsi="宋体" w:eastAsia="宋体" w:cs="宋体"/>
                <w:i w:val="0"/>
                <w:iCs w:val="0"/>
                <w:color w:val="auto"/>
                <w:kern w:val="0"/>
                <w:sz w:val="22"/>
                <w:szCs w:val="22"/>
                <w:u w:val="none"/>
                <w:lang w:val="en-US" w:eastAsia="zh-CN" w:bidi="ar"/>
              </w:rPr>
              <w:t>125.41</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123.89</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1.52</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二十四、债务还本支出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56</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二十五、债务付息支出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57</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16"/>
                <w:szCs w:val="16"/>
                <w:highlight w:val="none"/>
                <w:lang w:bidi="ar"/>
              </w:rPr>
              <w:t>二十六、抗疫特别国债安排的支出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58</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本年收入合计</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val="en-US" w:bidi="ar"/>
              </w:rPr>
            </w:pPr>
            <w:r>
              <w:rPr>
                <w:rFonts w:hint="eastAsia" w:ascii="宋体" w:hAnsi="宋体" w:eastAsia="宋体" w:cs="宋体"/>
                <w:i w:val="0"/>
                <w:iCs w:val="0"/>
                <w:color w:val="auto"/>
                <w:kern w:val="0"/>
                <w:sz w:val="21"/>
                <w:szCs w:val="21"/>
                <w:u w:val="none"/>
                <w:lang w:val="en-US" w:eastAsia="zh-CN" w:bidi="ar"/>
              </w:rPr>
              <w:t>1584.67</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本年支出合计</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59</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1584.67</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val="en-US" w:bidi="ar"/>
              </w:rPr>
            </w:pPr>
            <w:r>
              <w:rPr>
                <w:rFonts w:hint="eastAsia" w:ascii="宋体" w:hAnsi="宋体" w:eastAsia="宋体" w:cs="宋体"/>
                <w:i w:val="0"/>
                <w:iCs w:val="0"/>
                <w:color w:val="auto"/>
                <w:kern w:val="0"/>
                <w:sz w:val="21"/>
                <w:szCs w:val="21"/>
                <w:u w:val="none"/>
                <w:lang w:val="en-US" w:eastAsia="zh-CN" w:bidi="ar"/>
              </w:rPr>
              <w:t>1583.15</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1.52</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年初财政拨款结转和结余</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年末财政拨款结转和结余</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  一般公共预算财政拨款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61</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  政府性基金预算财政拨款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62</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国有资本经营预算财政拨款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63</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总计</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1584.67</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default" w:ascii="宋体" w:hAnsi="宋体" w:eastAsia="宋体" w:cs="宋体"/>
                <w:color w:val="auto"/>
                <w:kern w:val="0"/>
                <w:sz w:val="21"/>
                <w:szCs w:val="21"/>
                <w:highlight w:val="none"/>
                <w:lang w:bidi="ar"/>
              </w:rPr>
              <w:t>总计</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64</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u w:val="none"/>
                <w:lang w:val="en-US" w:eastAsia="zh-CN" w:bidi="ar"/>
              </w:rPr>
              <w:t>1584.67</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1"/>
                <w:szCs w:val="21"/>
                <w:highlight w:val="none"/>
                <w:lang w:val="en-US" w:bidi="ar"/>
              </w:rPr>
            </w:pPr>
            <w:r>
              <w:rPr>
                <w:rFonts w:hint="eastAsia" w:ascii="宋体" w:hAnsi="宋体" w:eastAsia="宋体" w:cs="宋体"/>
                <w:i w:val="0"/>
                <w:iCs w:val="0"/>
                <w:color w:val="auto"/>
                <w:kern w:val="0"/>
                <w:sz w:val="21"/>
                <w:szCs w:val="21"/>
                <w:u w:val="none"/>
                <w:lang w:val="en-US" w:eastAsia="zh-CN" w:bidi="ar"/>
              </w:rPr>
              <w:t>1583.15</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1.52</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268" w:hRule="atLeast"/>
        </w:trPr>
        <w:tc>
          <w:tcPr>
            <w:tcW w:w="4381"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618"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2283"/>
        <w:gridCol w:w="238"/>
        <w:gridCol w:w="238"/>
        <w:gridCol w:w="284"/>
        <w:gridCol w:w="4977"/>
        <w:gridCol w:w="1964"/>
        <w:gridCol w:w="1909"/>
        <w:gridCol w:w="2087"/>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526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96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19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18"/>
                <w:szCs w:val="18"/>
                <w:highlight w:val="none"/>
              </w:rPr>
            </w:pPr>
          </w:p>
        </w:tc>
        <w:tc>
          <w:tcPr>
            <w:tcW w:w="208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公开05表</w:t>
            </w:r>
          </w:p>
        </w:tc>
      </w:tr>
      <w:tr>
        <w:tblPrEx>
          <w:tblCellMar>
            <w:top w:w="0" w:type="dxa"/>
            <w:left w:w="108" w:type="dxa"/>
            <w:bottom w:w="0" w:type="dxa"/>
            <w:right w:w="108" w:type="dxa"/>
          </w:tblCellMar>
        </w:tblPrEx>
        <w:trPr>
          <w:trHeight w:val="346" w:hRule="atLeast"/>
        </w:trPr>
        <w:tc>
          <w:tcPr>
            <w:tcW w:w="9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eastAsia" w:ascii="宋体" w:hAnsi="宋体" w:eastAsia="宋体" w:cs="宋体"/>
                <w:color w:val="auto"/>
                <w:sz w:val="20"/>
                <w:u w:color="auto"/>
                <w:lang w:val="en-US" w:eastAsia="zh-CN"/>
              </w:rPr>
              <w:t>下南乡中心</w:t>
            </w:r>
            <w:r>
              <w:rPr>
                <w:rFonts w:hint="default" w:ascii="宋体" w:hAnsi="宋体" w:eastAsia="宋体" w:cs="宋体"/>
                <w:color w:val="auto"/>
                <w:sz w:val="20"/>
                <w:u w:color="auto"/>
              </w:rPr>
              <w:t>小学</w:t>
            </w:r>
          </w:p>
        </w:tc>
        <w:tc>
          <w:tcPr>
            <w:tcW w:w="190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87"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80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w:t>
            </w:r>
          </w:p>
        </w:tc>
        <w:tc>
          <w:tcPr>
            <w:tcW w:w="59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本年支出</w:t>
            </w:r>
          </w:p>
        </w:tc>
      </w:tr>
      <w:tr>
        <w:tblPrEx>
          <w:tblCellMar>
            <w:top w:w="0" w:type="dxa"/>
            <w:left w:w="108" w:type="dxa"/>
            <w:bottom w:w="0" w:type="dxa"/>
            <w:right w:w="108" w:type="dxa"/>
          </w:tblCellMar>
        </w:tblPrEx>
        <w:trPr>
          <w:trHeight w:val="353" w:hRule="atLeast"/>
        </w:trPr>
        <w:tc>
          <w:tcPr>
            <w:tcW w:w="3043"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功能分类科目编码</w:t>
            </w:r>
          </w:p>
        </w:tc>
        <w:tc>
          <w:tcPr>
            <w:tcW w:w="49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科目名称</w:t>
            </w:r>
          </w:p>
        </w:tc>
        <w:tc>
          <w:tcPr>
            <w:tcW w:w="1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小计</w:t>
            </w:r>
          </w:p>
        </w:tc>
        <w:tc>
          <w:tcPr>
            <w:tcW w:w="19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基本支出</w:t>
            </w:r>
          </w:p>
        </w:tc>
        <w:tc>
          <w:tcPr>
            <w:tcW w:w="20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项目支出</w:t>
            </w:r>
          </w:p>
        </w:tc>
      </w:tr>
      <w:tr>
        <w:tblPrEx>
          <w:tblCellMar>
            <w:top w:w="0" w:type="dxa"/>
            <w:left w:w="108" w:type="dxa"/>
            <w:bottom w:w="0" w:type="dxa"/>
            <w:right w:w="108" w:type="dxa"/>
          </w:tblCellMar>
        </w:tblPrEx>
        <w:trPr>
          <w:trHeight w:val="319" w:hRule="atLeast"/>
        </w:trPr>
        <w:tc>
          <w:tcPr>
            <w:tcW w:w="304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49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0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12" w:hRule="atLeast"/>
        </w:trPr>
        <w:tc>
          <w:tcPr>
            <w:tcW w:w="304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49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0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58" w:hRule="atLeast"/>
        </w:trPr>
        <w:tc>
          <w:tcPr>
            <w:tcW w:w="80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栏次</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tblPrEx>
          <w:tblCellMar>
            <w:top w:w="0" w:type="dxa"/>
            <w:left w:w="108" w:type="dxa"/>
            <w:bottom w:w="0" w:type="dxa"/>
            <w:right w:w="108" w:type="dxa"/>
          </w:tblCellMar>
        </w:tblPrEx>
        <w:trPr>
          <w:trHeight w:val="358" w:hRule="atLeast"/>
        </w:trPr>
        <w:tc>
          <w:tcPr>
            <w:tcW w:w="80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合计</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1"/>
                <w:szCs w:val="21"/>
                <w:highlight w:val="none"/>
                <w:lang w:val="en-US"/>
              </w:rPr>
            </w:pPr>
            <w:r>
              <w:rPr>
                <w:rFonts w:hint="eastAsia" w:ascii="宋体" w:hAnsi="宋体" w:eastAsia="宋体" w:cs="宋体"/>
                <w:b/>
                <w:bCs/>
                <w:i w:val="0"/>
                <w:iCs w:val="0"/>
                <w:color w:val="auto"/>
                <w:kern w:val="0"/>
                <w:sz w:val="22"/>
                <w:szCs w:val="22"/>
                <w:u w:val="none"/>
                <w:lang w:val="en-US" w:eastAsia="zh-CN" w:bidi="ar"/>
              </w:rPr>
              <w:t>1583.15</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1334.59</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248.56</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2012999</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其他群众团体事务支出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15.07</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15.07</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2050202</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小学教育</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1232.27</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998.1</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234.17</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2050299</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其他普通教育支出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13.11</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2.84</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10.27</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2050701</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特殊学校教育</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1.42</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1.42</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2050999</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其他教育费附加安排的支出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2080505</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111.43</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111.43</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2210201</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住房公积金</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83.26</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83.26</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30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2299999</w:t>
            </w:r>
          </w:p>
        </w:tc>
        <w:tc>
          <w:tcPr>
            <w:tcW w:w="49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其他支出</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123.89</w:t>
            </w:r>
          </w:p>
        </w:tc>
        <w:tc>
          <w:tcPr>
            <w:tcW w:w="1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123.89</w:t>
            </w:r>
          </w:p>
        </w:tc>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bl>
    <w:p>
      <w:pPr>
        <w:jc w:val="left"/>
        <w:rPr>
          <w:rFonts w:hint="eastAsia" w:ascii="仿宋" w:hAnsi="仿宋" w:eastAsia="仿宋" w:cs="仿宋"/>
          <w:color w:val="auto"/>
          <w:sz w:val="24"/>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6"/>
        <w:tblW w:w="13801" w:type="dxa"/>
        <w:tblInd w:w="93" w:type="dxa"/>
        <w:tblLayout w:type="fixed"/>
        <w:tblCellMar>
          <w:top w:w="0" w:type="dxa"/>
          <w:left w:w="108" w:type="dxa"/>
          <w:bottom w:w="0" w:type="dxa"/>
          <w:right w:w="108" w:type="dxa"/>
        </w:tblCellMar>
      </w:tblPr>
      <w:tblGrid>
        <w:gridCol w:w="3"/>
        <w:gridCol w:w="763"/>
        <w:gridCol w:w="344"/>
        <w:gridCol w:w="2371"/>
        <w:gridCol w:w="560"/>
        <w:gridCol w:w="546"/>
        <w:gridCol w:w="571"/>
        <w:gridCol w:w="709"/>
        <w:gridCol w:w="57"/>
        <w:gridCol w:w="2290"/>
        <w:gridCol w:w="126"/>
        <w:gridCol w:w="656"/>
        <w:gridCol w:w="378"/>
        <w:gridCol w:w="388"/>
        <w:gridCol w:w="785"/>
        <w:gridCol w:w="2147"/>
        <w:gridCol w:w="1107"/>
      </w:tblGrid>
      <w:tr>
        <w:tblPrEx>
          <w:tblCellMar>
            <w:top w:w="0" w:type="dxa"/>
            <w:left w:w="108" w:type="dxa"/>
            <w:bottom w:w="0" w:type="dxa"/>
            <w:right w:w="108" w:type="dxa"/>
          </w:tblCellMar>
        </w:tblPrEx>
        <w:trPr>
          <w:gridBefore w:val="1"/>
          <w:wBefore w:w="3" w:type="dxa"/>
          <w:trHeight w:val="614" w:hRule="atLeast"/>
        </w:trPr>
        <w:tc>
          <w:tcPr>
            <w:tcW w:w="13798" w:type="dxa"/>
            <w:gridSpan w:val="1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gridBefore w:val="1"/>
          <w:wBefore w:w="3" w:type="dxa"/>
          <w:trHeight w:val="307" w:hRule="atLeast"/>
        </w:trPr>
        <w:tc>
          <w:tcPr>
            <w:tcW w:w="1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gridBefore w:val="1"/>
          <w:wBefore w:w="3" w:type="dxa"/>
          <w:trHeight w:val="569" w:hRule="atLeast"/>
        </w:trPr>
        <w:tc>
          <w:tcPr>
            <w:tcW w:w="8211" w:type="dxa"/>
            <w:gridSpan w:val="9"/>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eastAsia" w:ascii="宋体" w:hAnsi="宋体" w:eastAsia="宋体" w:cs="宋体"/>
                <w:color w:val="auto"/>
                <w:sz w:val="20"/>
                <w:u w:color="auto"/>
                <w:lang w:val="en-US" w:eastAsia="zh-CN"/>
              </w:rPr>
              <w:t>下南乡中心</w:t>
            </w:r>
            <w:r>
              <w:rPr>
                <w:rFonts w:hint="default" w:ascii="宋体" w:hAnsi="宋体" w:eastAsia="宋体" w:cs="宋体"/>
                <w:color w:val="auto"/>
                <w:sz w:val="20"/>
                <w:u w:color="auto"/>
              </w:rPr>
              <w:t>小学</w:t>
            </w:r>
          </w:p>
        </w:tc>
        <w:tc>
          <w:tcPr>
            <w:tcW w:w="1160"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254"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5158"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人员经费</w:t>
            </w:r>
          </w:p>
        </w:tc>
        <w:tc>
          <w:tcPr>
            <w:tcW w:w="8643"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科目编码</w:t>
            </w:r>
          </w:p>
        </w:tc>
        <w:tc>
          <w:tcPr>
            <w:tcW w:w="327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科目名称</w:t>
            </w:r>
          </w:p>
        </w:tc>
        <w:tc>
          <w:tcPr>
            <w:tcW w:w="1117"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决算数</w:t>
            </w:r>
          </w:p>
        </w:tc>
        <w:tc>
          <w:tcPr>
            <w:tcW w:w="76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科目编码</w:t>
            </w:r>
          </w:p>
        </w:tc>
        <w:tc>
          <w:tcPr>
            <w:tcW w:w="241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科目名称</w:t>
            </w:r>
          </w:p>
        </w:tc>
        <w:tc>
          <w:tcPr>
            <w:tcW w:w="65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决算数</w:t>
            </w:r>
          </w:p>
        </w:tc>
        <w:tc>
          <w:tcPr>
            <w:tcW w:w="76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科目编码</w:t>
            </w:r>
          </w:p>
        </w:tc>
        <w:tc>
          <w:tcPr>
            <w:tcW w:w="2932"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科目名称</w:t>
            </w:r>
          </w:p>
        </w:tc>
        <w:tc>
          <w:tcPr>
            <w:tcW w:w="110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3275"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1117"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76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241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6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76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2932"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110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工资福利支出</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kern w:val="0"/>
                <w:sz w:val="22"/>
                <w:szCs w:val="22"/>
                <w:lang w:val="en-US" w:eastAsia="zh-CN" w:bidi="ar"/>
              </w:rPr>
              <w:t>1188.24</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商品和服务支出</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15.07</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307</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债务利息及费用支出</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30101</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基本工资</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309.32</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30201</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办公费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30701</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国内债务付息</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30102</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津贴补贴</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151.22</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30202</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印刷费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30702</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国外债务付息</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30103</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奖金</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294.36</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30203</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咨询费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资本性支出</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30106</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伙食补助费</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30204</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手续费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31001</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房屋建筑物购建</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30107</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绩效工资</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187.76</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30205</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水费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31002</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办公设备购置</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30108</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机关事业单位基本养老保险缴费</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111.43</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30206</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电费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31003</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专用设备购置</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30109</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职业年金缴费</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30207</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邮电费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31005</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基础设施建设</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30110</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职工基本医疗保险缴费</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45.28</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30208</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取暖费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31006</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大型修缮</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30111</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公务员医疗补助缴费</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物业管理费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31007</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信息网络及软件购置更新</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30112</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其他社会保障缴费</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5.61</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30211</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差旅费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31008</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物资储备</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30113</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住房公积金</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83.26</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30212</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因公出国（境）费用</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31009</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土地补偿</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30114</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医疗费</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30213</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维修（护）费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31010</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安置补助</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30199</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其他工资福利支出</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30214</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租赁费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31011</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地上附着物和青苗补偿</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对个人和家庭的补助</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131.28</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30215</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会议费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31012</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拆迁补偿</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30301</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离休费</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30216</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培训费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31013</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公务用车购置</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30302</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退休费</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30217</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公务接待费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31019</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其他交通工具购置</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30303</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退职（役）费</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30218</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专用材料费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31021</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文物和陈列品购置</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30304</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抚恤金</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44.59</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30224</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被装购置费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31022</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无形资产购置</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30305</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生活补助</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86.7</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30225</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专用燃料费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31099</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其他资本性支出</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30306</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救济费</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30226</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劳务费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其他支出</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30307</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医疗费补助</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30227</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委托业务费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39907</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国家赔偿费用支出</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30308</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助学金</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30228</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工会经费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15.07</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39908</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对民间非营利组织和群众性自治组织补贴</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30309</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奖励金</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福利费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39909</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经常性赠与</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30310</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个人农业生产补贴</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30231</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公务用车运行维护费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39910</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资本性赠与</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30311</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代缴社会保险费</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30239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其他交通费用</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39999</w:t>
            </w: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其他支出</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30399</w:t>
            </w: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其他对个人和家庭的补助</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30240</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税金及附加费用</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3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30299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其他商品和服务支出</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29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4041"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人员经费合计</w:t>
            </w:r>
          </w:p>
        </w:tc>
        <w:tc>
          <w:tcPr>
            <w:tcW w:w="11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1319.52</w:t>
            </w:r>
          </w:p>
        </w:tc>
        <w:tc>
          <w:tcPr>
            <w:tcW w:w="7536"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公用经费合计</w:t>
            </w:r>
          </w:p>
        </w:tc>
        <w:tc>
          <w:tcPr>
            <w:tcW w:w="110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cs="宋体" w:eastAsiaTheme="minorEastAsia"/>
                <w:color w:val="auto"/>
                <w:sz w:val="22"/>
                <w:szCs w:val="22"/>
                <w:lang w:val="en-US" w:eastAsia="zh-CN"/>
              </w:rPr>
            </w:pPr>
            <w:r>
              <w:rPr>
                <w:rFonts w:hint="eastAsia" w:ascii="宋体" w:hAnsi="宋体" w:cs="宋体"/>
                <w:color w:val="auto"/>
                <w:sz w:val="22"/>
                <w:szCs w:val="22"/>
                <w:lang w:val="en-US" w:eastAsia="zh-CN"/>
              </w:rPr>
              <w:t>15.07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3801" w:type="dxa"/>
            <w:gridSpan w:val="17"/>
            <w:tcBorders>
              <w:top w:val="single" w:color="000000" w:sz="4" w:space="0"/>
              <w:left w:val="nil"/>
              <w:bottom w:val="nil"/>
              <w:right w:val="nil"/>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eastAsia="宋体" w:cs="宋体"/>
                <w:color w:val="000000"/>
                <w:kern w:val="0"/>
                <w:sz w:val="22"/>
                <w:szCs w:val="22"/>
                <w:highlight w:val="none"/>
                <w:lang w:bidi="ar"/>
              </w:rPr>
              <w:t>注：本表反映部门本年度一般公共预算财政拨款支出情况。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3801" w:type="dxa"/>
            <w:gridSpan w:val="17"/>
            <w:tcBorders>
              <w:top w:val="nil"/>
              <w:left w:val="nil"/>
              <w:bottom w:val="nil"/>
              <w:right w:val="nil"/>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p>
        </w:tc>
      </w:tr>
    </w:tbl>
    <w:p>
      <w:pPr>
        <w:spacing w:beforeLines="0" w:afterLines="0"/>
        <w:jc w:val="center"/>
        <w:rPr>
          <w:rFonts w:hint="eastAsia" w:ascii="仿宋" w:hAnsi="仿宋" w:eastAsia="仿宋" w:cs="仿宋"/>
          <w:color w:val="auto"/>
          <w:sz w:val="32"/>
          <w:szCs w:val="32"/>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6"/>
        <w:tblW w:w="14548" w:type="dxa"/>
        <w:tblInd w:w="96" w:type="dxa"/>
        <w:tblLayout w:type="fixed"/>
        <w:tblCellMar>
          <w:top w:w="0" w:type="dxa"/>
          <w:left w:w="108" w:type="dxa"/>
          <w:bottom w:w="0" w:type="dxa"/>
          <w:right w:w="108" w:type="dxa"/>
        </w:tblCellMar>
      </w:tblPr>
      <w:tblGrid>
        <w:gridCol w:w="1297"/>
        <w:gridCol w:w="806"/>
        <w:gridCol w:w="236"/>
        <w:gridCol w:w="2277"/>
        <w:gridCol w:w="566"/>
        <w:gridCol w:w="2034"/>
        <w:gridCol w:w="566"/>
        <w:gridCol w:w="796"/>
        <w:gridCol w:w="566"/>
        <w:gridCol w:w="684"/>
        <w:gridCol w:w="566"/>
        <w:gridCol w:w="672"/>
        <w:gridCol w:w="566"/>
        <w:gridCol w:w="546"/>
        <w:gridCol w:w="566"/>
        <w:gridCol w:w="1236"/>
        <w:gridCol w:w="568"/>
      </w:tblGrid>
      <w:tr>
        <w:tblPrEx>
          <w:tblCellMar>
            <w:top w:w="0" w:type="dxa"/>
            <w:left w:w="108" w:type="dxa"/>
            <w:bottom w:w="0" w:type="dxa"/>
            <w:right w:w="108" w:type="dxa"/>
          </w:tblCellMar>
        </w:tblPrEx>
        <w:trPr>
          <w:gridAfter w:val="1"/>
          <w:wAfter w:w="568" w:type="dxa"/>
          <w:trHeight w:val="536" w:hRule="atLeast"/>
        </w:trPr>
        <w:tc>
          <w:tcPr>
            <w:tcW w:w="13980" w:type="dxa"/>
            <w:gridSpan w:val="1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4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0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5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3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1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04"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568" w:type="dxa"/>
          <w:trHeight w:val="268" w:hRule="atLeast"/>
        </w:trPr>
        <w:tc>
          <w:tcPr>
            <w:tcW w:w="9828" w:type="dxa"/>
            <w:gridSpan w:val="10"/>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eastAsia" w:ascii="宋体" w:hAnsi="宋体" w:eastAsia="宋体" w:cs="宋体"/>
                <w:color w:val="auto"/>
                <w:sz w:val="20"/>
                <w:u w:color="auto"/>
                <w:lang w:val="en-US" w:eastAsia="zh-CN"/>
              </w:rPr>
              <w:t>下南乡中心</w:t>
            </w:r>
            <w:r>
              <w:rPr>
                <w:rFonts w:hint="default" w:ascii="宋体" w:hAnsi="宋体" w:eastAsia="宋体" w:cs="宋体"/>
                <w:color w:val="auto"/>
                <w:sz w:val="20"/>
                <w:u w:color="auto"/>
              </w:rPr>
              <w:t>小学</w:t>
            </w:r>
          </w:p>
        </w:tc>
        <w:tc>
          <w:tcPr>
            <w:tcW w:w="1238"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12"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02"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6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3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3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80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51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5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23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1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51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3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51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3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b/>
                <w:bCs/>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2296004</w:t>
            </w:r>
          </w:p>
        </w:tc>
        <w:tc>
          <w:tcPr>
            <w:tcW w:w="251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用于教育事业的彩票公益金支出</w:t>
            </w: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1.52</w:t>
            </w: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1.52</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1.52</w:t>
            </w: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13980" w:type="dxa"/>
            <w:gridSpan w:val="1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eastAsia" w:ascii="宋体" w:hAnsi="宋体" w:eastAsia="宋体" w:cs="宋体"/>
                <w:color w:val="auto"/>
                <w:sz w:val="20"/>
                <w:u w:color="auto"/>
                <w:lang w:val="en-US" w:eastAsia="zh-CN"/>
              </w:rPr>
              <w:t>下南乡中心</w:t>
            </w:r>
            <w:r>
              <w:rPr>
                <w:rFonts w:hint="default" w:ascii="宋体" w:hAnsi="宋体" w:eastAsia="宋体" w:cs="宋体"/>
                <w:color w:val="auto"/>
                <w:sz w:val="20"/>
                <w:u w:color="auto"/>
              </w:rPr>
              <w:t>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FF"/>
          <w:kern w:val="0"/>
          <w:sz w:val="22"/>
          <w:szCs w:val="22"/>
          <w:highlight w:val="none"/>
          <w:lang w:bidi="ar"/>
        </w:rPr>
      </w:pPr>
      <w:r>
        <w:rPr>
          <w:rFonts w:hint="eastAsia" w:ascii="宋体" w:hAnsi="宋体" w:eastAsia="宋体" w:cs="宋体"/>
          <w:color w:val="0000FF"/>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eastAsia" w:ascii="宋体" w:hAnsi="宋体" w:eastAsia="宋体" w:cs="宋体"/>
                <w:color w:val="auto"/>
                <w:sz w:val="20"/>
                <w:u w:color="auto"/>
                <w:lang w:val="en-US" w:eastAsia="zh-CN"/>
              </w:rPr>
              <w:t>下南乡中心</w:t>
            </w:r>
            <w:r>
              <w:rPr>
                <w:rFonts w:hint="default" w:ascii="宋体" w:hAnsi="宋体" w:eastAsia="宋体" w:cs="宋体"/>
                <w:color w:val="auto"/>
                <w:sz w:val="20"/>
                <w:u w:color="auto"/>
              </w:rPr>
              <w:t>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ind w:firstLine="420" w:firstLineChars="0"/>
        <w:jc w:val="left"/>
        <w:rPr>
          <w:rFonts w:ascii="仿宋" w:hAnsi="仿宋" w:eastAsia="仿宋" w:cs="仿宋"/>
          <w:color w:val="auto"/>
          <w:sz w:val="24"/>
          <w:highlight w:val="none"/>
        </w:rPr>
        <w:sectPr>
          <w:pgSz w:w="16838" w:h="11906" w:orient="landscape"/>
          <w:pgMar w:top="1803" w:right="1440" w:bottom="1803" w:left="1440" w:header="851" w:footer="992" w:gutter="0"/>
          <w:paperSrc/>
          <w:cols w:space="0" w:num="1"/>
          <w:rtlGutter w:val="0"/>
          <w:docGrid w:type="lines" w:linePitch="319"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w:t>
      </w:r>
      <w:r>
        <w:rPr>
          <w:rFonts w:hint="eastAsia" w:ascii="黑体" w:hAnsi="黑体" w:eastAsia="黑体" w:cs="黑体"/>
          <w:color w:val="auto"/>
          <w:sz w:val="32"/>
          <w:u w:color="auto"/>
          <w:lang w:val="en-US" w:eastAsia="zh-CN"/>
        </w:rPr>
        <w:t>下南乡中心</w:t>
      </w:r>
      <w:r>
        <w:rPr>
          <w:rFonts w:ascii="黑体" w:hAnsi="黑体" w:eastAsia="黑体" w:cs="黑体"/>
          <w:color w:val="auto"/>
          <w:sz w:val="32"/>
          <w:u w:color="auto"/>
        </w:rPr>
        <w:t>小学</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年度总收入</w:t>
      </w:r>
      <w:r>
        <w:rPr>
          <w:rFonts w:hint="eastAsia" w:ascii="仿宋" w:hAnsi="仿宋" w:eastAsia="仿宋" w:cs="仿宋"/>
          <w:color w:val="auto"/>
          <w:sz w:val="32"/>
          <w:u w:color="auto"/>
          <w:lang w:val="en-US" w:eastAsia="zh-CN"/>
        </w:rPr>
        <w:t>1584.67</w:t>
      </w:r>
      <w:r>
        <w:rPr>
          <w:rFonts w:hint="eastAsia" w:ascii="仿宋" w:hAnsi="仿宋" w:eastAsia="仿宋" w:cs="仿宋"/>
          <w:color w:val="auto"/>
          <w:sz w:val="32"/>
          <w:szCs w:val="32"/>
          <w:highlight w:val="none"/>
        </w:rPr>
        <w:t>万元，其中本年收入</w:t>
      </w:r>
      <w:r>
        <w:rPr>
          <w:rFonts w:hint="eastAsia" w:ascii="仿宋" w:hAnsi="仿宋" w:eastAsia="仿宋" w:cs="仿宋"/>
          <w:color w:val="auto"/>
          <w:sz w:val="32"/>
          <w:u w:color="auto"/>
          <w:lang w:val="en-US" w:eastAsia="zh-CN"/>
        </w:rPr>
        <w:t>1584.67</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87.49</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5.5</w:t>
      </w:r>
      <w:r>
        <w:rPr>
          <w:rFonts w:ascii="仿宋" w:hAnsi="仿宋" w:eastAsia="仿宋" w:cs="仿宋"/>
          <w:color w:val="auto"/>
          <w:sz w:val="32"/>
          <w:u w:color="auto"/>
        </w:rPr>
        <w:t>%</w:t>
      </w:r>
      <w:r>
        <w:rPr>
          <w:rFonts w:hint="eastAsia" w:ascii="仿宋" w:hAnsi="仿宋" w:eastAsia="仿宋" w:cs="仿宋"/>
          <w:color w:val="auto"/>
          <w:sz w:val="32"/>
          <w:szCs w:val="32"/>
          <w:highlight w:val="none"/>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1.一般公共预算财政拨款收入</w:t>
      </w:r>
      <w:r>
        <w:rPr>
          <w:rFonts w:hint="eastAsia" w:ascii="仿宋" w:hAnsi="仿宋" w:eastAsia="仿宋" w:cs="仿宋"/>
          <w:color w:val="auto"/>
          <w:sz w:val="32"/>
          <w:u w:color="auto"/>
          <w:lang w:val="en-US" w:eastAsia="zh-CN"/>
        </w:rPr>
        <w:t>1583.15</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87.49</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5.5</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，主要原因：寄宿生活补助费补助提高，营养餐经费由4元/人天提高到5元/人天。</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2.政府性基金预算财政拨款收入</w:t>
      </w:r>
      <w:r>
        <w:rPr>
          <w:rFonts w:hint="eastAsia" w:ascii="仿宋" w:hAnsi="仿宋" w:eastAsia="仿宋" w:cs="仿宋"/>
          <w:color w:val="auto"/>
          <w:sz w:val="32"/>
          <w:u w:color="auto"/>
          <w:lang w:val="en-US" w:eastAsia="zh-CN"/>
        </w:rPr>
        <w:t>1.52</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，主要原因：本单位政府性基金预算财政拨款收入无追加。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8.上年结转和结余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drawing>
          <wp:inline distT="0" distB="0" distL="114300" distR="114300">
            <wp:extent cx="5080000" cy="3810000"/>
            <wp:effectExtent l="4445" t="4445" r="5715" b="10795"/>
            <wp:docPr id="1" name="图表 1"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center"/>
        <w:rPr>
          <w:rFonts w:ascii="仿宋" w:hAnsi="仿宋" w:eastAsia="仿宋" w:cs="仿宋"/>
          <w:color w:val="auto"/>
          <w:sz w:val="32"/>
          <w:szCs w:val="32"/>
          <w:highlight w:val="none"/>
        </w:rPr>
      </w:pP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年度总支出</w:t>
      </w:r>
      <w:r>
        <w:rPr>
          <w:rFonts w:hint="eastAsia" w:ascii="仿宋" w:hAnsi="仿宋" w:eastAsia="仿宋" w:cs="仿宋"/>
          <w:color w:val="auto"/>
          <w:sz w:val="32"/>
          <w:u w:color="auto"/>
          <w:lang w:val="en-US" w:eastAsia="zh-CN"/>
        </w:rPr>
        <w:t>1584.67</w:t>
      </w:r>
      <w:r>
        <w:rPr>
          <w:rFonts w:hint="eastAsia" w:ascii="仿宋" w:hAnsi="仿宋" w:eastAsia="仿宋" w:cs="仿宋"/>
          <w:color w:val="auto"/>
          <w:sz w:val="32"/>
          <w:szCs w:val="32"/>
          <w:highlight w:val="none"/>
        </w:rPr>
        <w:t>万元，其中本年支出</w:t>
      </w:r>
      <w:r>
        <w:rPr>
          <w:rFonts w:hint="eastAsia" w:ascii="仿宋" w:hAnsi="仿宋" w:eastAsia="仿宋" w:cs="仿宋"/>
          <w:color w:val="auto"/>
          <w:sz w:val="32"/>
          <w:u w:color="auto"/>
          <w:lang w:val="en-US" w:eastAsia="zh-CN"/>
        </w:rPr>
        <w:t>1584.67</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87.49</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5.5</w:t>
      </w:r>
      <w:r>
        <w:rPr>
          <w:rFonts w:ascii="仿宋" w:hAnsi="仿宋" w:eastAsia="仿宋" w:cs="仿宋"/>
          <w:color w:val="auto"/>
          <w:sz w:val="32"/>
          <w:u w:color="auto"/>
        </w:rPr>
        <w:t>%</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lang w:eastAsia="zh-CN" w:bidi="ar"/>
        </w:rPr>
        <w:t>（</w:t>
      </w:r>
      <w:r>
        <w:rPr>
          <w:rFonts w:hint="eastAsia" w:ascii="仿宋" w:hAnsi="仿宋" w:eastAsia="仿宋" w:cs="仿宋"/>
          <w:color w:val="auto"/>
          <w:sz w:val="32"/>
          <w:szCs w:val="32"/>
          <w:highlight w:val="none"/>
          <w:lang w:val="en-US" w:eastAsia="zh-CN" w:bidi="ar"/>
        </w:rPr>
        <w:t>201类）</w:t>
      </w:r>
      <w:r>
        <w:rPr>
          <w:rFonts w:hint="eastAsia" w:ascii="仿宋" w:hAnsi="仿宋" w:eastAsia="仿宋" w:cs="仿宋"/>
          <w:color w:val="auto"/>
          <w:sz w:val="32"/>
          <w:szCs w:val="32"/>
          <w:highlight w:val="none"/>
          <w:lang w:val="en-US" w:eastAsia="zh-CN"/>
        </w:rPr>
        <w:t>15.07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教职工工会活动支出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0.31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2</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highlight w:val="none"/>
          <w:lang w:val="en-US" w:eastAsia="zh-CN"/>
        </w:rPr>
        <w:t>教职工人数增加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1249.5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主要用于主要用于人员基本工资，商品服务支出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137.1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10.9</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主要原因是：寄宿生活补助费补助提高，营养餐经费由4元/人天提高到5元/人天。生均公用经费提高。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bidi="ar"/>
        </w:rPr>
        <w:t>3.</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111.43</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单位基本养老缴费</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2.75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2.46</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主要原因是：教师汇缴基数增加。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83.26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住房公积金缴费</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7.25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8.7</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主要原因是：教师汇缴基数增加。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64.65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奖励性补贴发放</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120.69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186.6</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主要原因是：和2022年在职人员调出其他学校减少和人员退休</w:t>
      </w:r>
      <w:r>
        <w:rPr>
          <w:rFonts w:hint="eastAsia" w:ascii="仿宋" w:hAnsi="仿宋" w:eastAsia="仿宋" w:cs="仿宋"/>
          <w:color w:val="0000FF"/>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：没有为事业单位按规定提取的专用结余、缴纳所得税和转入非财政拨款结余款项。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主要原因是：没有结转和结余资金。</w:t>
      </w:r>
    </w:p>
    <w:p>
      <w:pPr>
        <w:keepNext w:val="0"/>
        <w:keepLines w:val="0"/>
        <w:widowControl w:val="0"/>
        <w:suppressLineNumbers w:val="0"/>
        <w:spacing w:before="0" w:beforeAutospacing="0" w:after="0" w:afterAutospacing="0"/>
        <w:ind w:right="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drawing>
          <wp:inline distT="0" distB="0" distL="114300" distR="114300">
            <wp:extent cx="4893945" cy="2103120"/>
            <wp:effectExtent l="4445" t="4445" r="8890"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w:t>
      </w:r>
      <w:bookmarkStart w:id="0" w:name="OLE_LINK1"/>
      <w:r>
        <w:rPr>
          <w:rFonts w:hint="eastAsia" w:ascii="黑体" w:hAnsi="黑体" w:eastAsia="黑体" w:cs="黑体"/>
          <w:color w:val="auto"/>
          <w:sz w:val="32"/>
          <w:szCs w:val="32"/>
          <w:highlight w:val="none"/>
        </w:rPr>
        <w:t>一般公共预算财政拨款支出决算情况</w:t>
      </w:r>
      <w:bookmarkEnd w:id="0"/>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lang w:val="en-US" w:eastAsia="zh-CN"/>
        </w:rPr>
        <w:t>下南乡中心小学</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w:t>
      </w:r>
      <w:r>
        <w:rPr>
          <w:rFonts w:hint="eastAsia" w:ascii="仿宋" w:hAnsi="仿宋" w:eastAsia="仿宋" w:cs="仿宋"/>
          <w:color w:val="auto"/>
          <w:sz w:val="32"/>
          <w:u w:color="auto"/>
          <w:lang w:val="en-US" w:eastAsia="zh-CN"/>
        </w:rPr>
        <w:t>1584.67</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87.49</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5.5</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。其中：基本支出</w:t>
      </w:r>
      <w:r>
        <w:rPr>
          <w:rFonts w:hint="eastAsia" w:ascii="仿宋" w:hAnsi="仿宋" w:eastAsia="仿宋" w:cs="仿宋"/>
          <w:color w:val="auto"/>
          <w:sz w:val="32"/>
          <w:szCs w:val="32"/>
          <w:highlight w:val="none"/>
          <w:lang w:val="en-US" w:eastAsia="zh-CN"/>
        </w:rPr>
        <w:t>1334.59</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szCs w:val="32"/>
          <w:highlight w:val="none"/>
          <w:lang w:val="en-US" w:eastAsia="zh-CN"/>
        </w:rPr>
        <w:t>250.08</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lang w:val="en-US" w:eastAsia="zh-CN"/>
        </w:rPr>
        <w:t>下南乡中心小学</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年度一般公共预算财政拨款支出年初预算为</w:t>
      </w:r>
      <w:r>
        <w:rPr>
          <w:rFonts w:hint="eastAsia" w:ascii="宋体" w:hAnsi="宋体" w:eastAsia="宋体" w:cs="宋体"/>
          <w:i w:val="0"/>
          <w:iCs w:val="0"/>
          <w:color w:val="000000"/>
          <w:kern w:val="0"/>
          <w:sz w:val="32"/>
          <w:szCs w:val="32"/>
          <w:u w:val="none"/>
          <w:lang w:val="en-US" w:eastAsia="zh-CN" w:bidi="ar"/>
        </w:rPr>
        <w:t>1,052.94</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u w:color="auto"/>
          <w:lang w:val="en-US" w:eastAsia="zh-CN"/>
        </w:rPr>
        <w:t>1583.15</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150</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bookmarkStart w:id="1" w:name="OLE_LINK2"/>
      <w:bookmarkEnd w:id="1"/>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ascii="仿宋" w:hAnsi="仿宋" w:eastAsia="仿宋"/>
          <w:color w:val="auto"/>
          <w:sz w:val="32"/>
          <w:szCs w:val="32"/>
          <w:highlight w:val="none"/>
          <w:lang w:val="en-US" w:eastAsia="zh-CN"/>
        </w:rPr>
      </w:pPr>
      <w:r>
        <w:rPr>
          <w:rFonts w:hint="eastAsia" w:eastAsia="仿宋" w:asciiTheme="minorHAnsi" w:hAnsiTheme="minorHAnsi" w:cstheme="minorBidi"/>
          <w:color w:val="auto"/>
          <w:kern w:val="2"/>
          <w:sz w:val="32"/>
          <w:szCs w:val="32"/>
          <w:lang w:val="en-US" w:eastAsia="zh-CN" w:bidi="ar-SA"/>
        </w:rPr>
        <w:t>（一）</w:t>
      </w:r>
      <w:r>
        <w:rPr>
          <w:rFonts w:hint="eastAsia" w:ascii="仿宋" w:hAnsi="仿宋" w:eastAsia="仿宋"/>
          <w:color w:val="auto"/>
          <w:sz w:val="32"/>
          <w:szCs w:val="32"/>
          <w:highlight w:val="none"/>
        </w:rPr>
        <w:t>一般公共服务支出</w:t>
      </w:r>
      <w:r>
        <w:rPr>
          <w:rFonts w:ascii="仿宋" w:hAnsi="仿宋" w:eastAsia="仿宋"/>
          <w:color w:val="auto"/>
          <w:sz w:val="32"/>
          <w:u w:color="auto"/>
        </w:rPr>
        <w:t>（201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15.07</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15.07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收入支出持平。</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23"/>
        <w:gridCol w:w="1138"/>
        <w:gridCol w:w="787"/>
        <w:gridCol w:w="1750"/>
        <w:gridCol w:w="1713"/>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15.07</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15.07</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教职工工会活动费用、慰问特困、重病、退休教</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15.07</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15.07</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379085" cy="2732405"/>
            <wp:effectExtent l="4445" t="4445" r="11430" b="635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eastAsia="仿宋"/>
          <w:color w:val="auto"/>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二）</w:t>
      </w:r>
      <w:r>
        <w:rPr>
          <w:rFonts w:hint="eastAsia" w:ascii="仿宋" w:hAnsi="仿宋" w:eastAsia="仿宋"/>
          <w:color w:val="auto"/>
          <w:sz w:val="32"/>
          <w:szCs w:val="32"/>
          <w:highlight w:val="none"/>
        </w:rPr>
        <w:t>教育支出</w:t>
      </w:r>
      <w:r>
        <w:rPr>
          <w:rFonts w:ascii="仿宋" w:hAnsi="仿宋" w:eastAsia="仿宋"/>
          <w:color w:val="auto"/>
          <w:sz w:val="32"/>
          <w:u w:color="auto"/>
        </w:rPr>
        <w:t>（205</w:t>
      </w:r>
      <w:r>
        <w:rPr>
          <w:rFonts w:hint="eastAsia" w:ascii="仿宋" w:hAnsi="仿宋" w:eastAsia="仿宋"/>
          <w:color w:val="auto"/>
          <w:sz w:val="32"/>
          <w:szCs w:val="32"/>
          <w:highlight w:val="none"/>
        </w:rPr>
        <w:t>类）年初预算为</w:t>
      </w:r>
      <w:r>
        <w:rPr>
          <w:rFonts w:hint="eastAsia" w:ascii="宋体" w:hAnsi="宋体" w:eastAsia="宋体" w:cs="宋体"/>
          <w:i w:val="0"/>
          <w:iCs w:val="0"/>
          <w:color w:val="000000"/>
          <w:kern w:val="0"/>
          <w:sz w:val="32"/>
          <w:szCs w:val="32"/>
          <w:u w:val="none"/>
          <w:lang w:val="en-US" w:eastAsia="zh-CN" w:bidi="ar"/>
        </w:rPr>
        <w:t>868.12</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1249.5</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143.9</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i w:val="0"/>
          <w:iCs w:val="0"/>
          <w:color w:val="auto"/>
          <w:sz w:val="32"/>
          <w:szCs w:val="32"/>
          <w:highlight w:val="none"/>
          <w:u w:val="none"/>
          <w:lang w:val="en-US" w:eastAsia="zh-CN"/>
        </w:rPr>
        <w:t>部分资金每年上级部门已做预算直接下达，本部门无需做预算。</w:t>
      </w:r>
      <w:bookmarkStart w:id="4" w:name="_GoBack"/>
      <w:bookmarkEnd w:id="4"/>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7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522"/>
        <w:gridCol w:w="850"/>
        <w:gridCol w:w="911"/>
        <w:gridCol w:w="977"/>
        <w:gridCol w:w="1762"/>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91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9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2050202</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小学教育</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818.5</w:t>
            </w:r>
          </w:p>
        </w:tc>
        <w:tc>
          <w:tcPr>
            <w:tcW w:w="91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1232.27</w:t>
            </w:r>
          </w:p>
        </w:tc>
        <w:tc>
          <w:tcPr>
            <w:tcW w:w="9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150%</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主要用于全镇教职工工资及为开展教育教学活动的支出、退休生活补及寄宿生生活补、营养餐等支出</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该类支出部分资金由上级部门预算直接下达，本部门无需预算，如义教补助资金中的寄宿生生活补助，公用经费等。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2050299</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其他普通教育支出</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0</w:t>
            </w:r>
          </w:p>
        </w:tc>
        <w:tc>
          <w:tcPr>
            <w:tcW w:w="91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13.1</w:t>
            </w:r>
          </w:p>
        </w:tc>
        <w:tc>
          <w:tcPr>
            <w:tcW w:w="9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主要用于付2023年10、11月学生营养餐经费和部分办公经费支出。</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此部分资金每年由上级部门做预算，直接下达，本部门无需预算。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default" w:ascii="宋体" w:hAnsi="宋体" w:eastAsia="宋体" w:cs="宋体"/>
                <w:i w:val="0"/>
                <w:iCs w:val="0"/>
                <w:color w:val="000000"/>
                <w:sz w:val="20"/>
                <w:szCs w:val="20"/>
                <w:highlight w:val="none"/>
                <w:u w:val="none"/>
                <w:lang w:val="en-US" w:eastAsia="zh-CN"/>
              </w:rPr>
              <w:t>其他教育费附加安排的支出</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91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w:t>
            </w:r>
          </w:p>
        </w:tc>
        <w:tc>
          <w:tcPr>
            <w:tcW w:w="9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主要用于付2023年学校安全协管员工资</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此部分资金每年由上级部门做预算，直接下达，本部门无需预算。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2050701</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default" w:ascii="宋体" w:hAnsi="宋体" w:eastAsia="宋体" w:cs="宋体"/>
                <w:i w:val="0"/>
                <w:iCs w:val="0"/>
                <w:color w:val="000000"/>
                <w:sz w:val="20"/>
                <w:szCs w:val="20"/>
                <w:highlight w:val="none"/>
                <w:u w:val="none"/>
                <w:lang w:val="en-US" w:eastAsia="zh-CN"/>
              </w:rPr>
              <w:t>特殊学校教育</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w:t>
            </w:r>
          </w:p>
        </w:tc>
        <w:tc>
          <w:tcPr>
            <w:tcW w:w="91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1.43</w:t>
            </w:r>
          </w:p>
        </w:tc>
        <w:tc>
          <w:tcPr>
            <w:tcW w:w="9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主要用于教职工送教上门差旅费</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此部分资金每年由上级部门做预算，直接下达，本部门无需预算。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868.12</w:t>
            </w:r>
          </w:p>
        </w:tc>
        <w:tc>
          <w:tcPr>
            <w:tcW w:w="91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1249.5</w:t>
            </w:r>
          </w:p>
        </w:tc>
        <w:tc>
          <w:tcPr>
            <w:tcW w:w="9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143.9%</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7"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eastAsia="仿宋"/>
          <w:color w:val="auto"/>
          <w:highlight w:val="none"/>
          <w:lang w:val="en-US" w:eastAsia="zh-CN"/>
        </w:rPr>
      </w:pPr>
      <w:r>
        <w:rPr>
          <w:rFonts w:hint="eastAsia" w:eastAsia="仿宋" w:asciiTheme="minorHAnsi" w:hAnsiTheme="minorHAnsi" w:cstheme="minorBidi"/>
          <w:color w:val="auto"/>
          <w:kern w:val="2"/>
          <w:sz w:val="32"/>
          <w:szCs w:val="32"/>
          <w:lang w:val="en-US" w:eastAsia="zh-CN" w:bidi="ar-SA"/>
        </w:rPr>
        <w:t>（</w:t>
      </w:r>
      <w:r>
        <w:rPr>
          <w:rFonts w:hint="eastAsia" w:eastAsia="仿宋" w:cstheme="minorBidi"/>
          <w:color w:val="auto"/>
          <w:kern w:val="2"/>
          <w:sz w:val="32"/>
          <w:szCs w:val="32"/>
          <w:lang w:val="en-US" w:eastAsia="zh-CN" w:bidi="ar-SA"/>
        </w:rPr>
        <w:t>三</w:t>
      </w:r>
      <w:r>
        <w:rPr>
          <w:rFonts w:hint="eastAsia" w:eastAsia="仿宋" w:asciiTheme="minorHAnsi" w:hAnsiTheme="minorHAnsi" w:cstheme="minorBidi"/>
          <w:color w:val="auto"/>
          <w:kern w:val="2"/>
          <w:sz w:val="32"/>
          <w:szCs w:val="32"/>
          <w:lang w:val="en-US" w:eastAsia="zh-CN" w:bidi="ar-SA"/>
        </w:rPr>
        <w:t>）</w:t>
      </w: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125.36</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111.43</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89</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原因是：2023年度</w:t>
      </w:r>
      <w:r>
        <w:rPr>
          <w:rFonts w:hint="eastAsia" w:ascii="仿宋" w:hAnsi="仿宋" w:eastAsia="仿宋" w:cs="仿宋"/>
          <w:color w:val="auto"/>
          <w:sz w:val="32"/>
          <w:szCs w:val="32"/>
          <w:highlight w:val="none"/>
          <w:lang w:val="en-US" w:eastAsia="zh-CN"/>
        </w:rPr>
        <w:t>教师人数减少</w:t>
      </w:r>
      <w:r>
        <w:rPr>
          <w:rFonts w:hint="eastAsia" w:ascii="仿宋" w:hAnsi="仿宋" w:eastAsia="仿宋"/>
          <w:color w:val="auto"/>
          <w:sz w:val="32"/>
          <w:szCs w:val="32"/>
          <w:highlight w:val="none"/>
          <w:lang w:val="en-US"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125.36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111.43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w:t>
            </w:r>
            <w:r>
              <w:rPr>
                <w:rFonts w:hint="eastAsia" w:ascii="宋体" w:hAnsi="宋体" w:eastAsia="宋体" w:cs="宋体"/>
                <w:i w:val="0"/>
                <w:iCs w:val="0"/>
                <w:color w:val="auto"/>
                <w:sz w:val="20"/>
                <w:szCs w:val="20"/>
                <w:highlight w:val="none"/>
                <w:u w:val="none"/>
                <w:lang w:val="en-US" w:eastAsia="zh-CN"/>
              </w:rPr>
              <w:t>基本养老保险支出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教师人数减少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125.36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111.43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407025" cy="2314575"/>
            <wp:effectExtent l="5080" t="4445" r="17145" b="50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四）</w:t>
      </w: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94.02</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83.26</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88.6</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原因是：2023年度教师人数减少。</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94.02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83.26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88.6%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color w:val="auto"/>
                <w:kern w:val="0"/>
                <w:sz w:val="22"/>
                <w:szCs w:val="22"/>
              </w:rPr>
              <w:t>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教师人数减少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94.02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83.26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88.6%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93335" cy="2580640"/>
            <wp:effectExtent l="4445" t="4445" r="762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eastAsia="仿宋" w:asciiTheme="minorHAnsi" w:hAnsiTheme="minorHAnsi" w:cstheme="minorBidi"/>
          <w:color w:val="auto"/>
          <w:kern w:val="2"/>
          <w:sz w:val="32"/>
          <w:szCs w:val="32"/>
          <w:lang w:val="en-US" w:eastAsia="zh-CN" w:bidi="ar-SA"/>
        </w:rPr>
        <w:t>（</w:t>
      </w:r>
      <w:r>
        <w:rPr>
          <w:rFonts w:hint="eastAsia" w:eastAsia="仿宋" w:cstheme="minorBidi"/>
          <w:color w:val="auto"/>
          <w:kern w:val="2"/>
          <w:sz w:val="32"/>
          <w:szCs w:val="32"/>
          <w:lang w:val="en-US" w:eastAsia="zh-CN" w:bidi="ar-SA"/>
        </w:rPr>
        <w:t>五</w:t>
      </w:r>
      <w:r>
        <w:rPr>
          <w:rFonts w:hint="eastAsia" w:eastAsia="仿宋" w:asciiTheme="minorHAnsi" w:hAnsiTheme="minorHAnsi" w:cstheme="minorBidi"/>
          <w:color w:val="auto"/>
          <w:kern w:val="2"/>
          <w:sz w:val="32"/>
          <w:szCs w:val="32"/>
          <w:lang w:val="en-US" w:eastAsia="zh-CN" w:bidi="ar-SA"/>
        </w:rPr>
        <w:t>）</w:t>
      </w:r>
      <w:r>
        <w:rPr>
          <w:rFonts w:hint="eastAsia" w:ascii="仿宋" w:hAnsi="仿宋" w:eastAsia="仿宋"/>
          <w:color w:val="auto"/>
          <w:sz w:val="32"/>
          <w:szCs w:val="32"/>
          <w:highlight w:val="none"/>
        </w:rPr>
        <w:t>其他支出</w:t>
      </w:r>
      <w:r>
        <w:rPr>
          <w:rFonts w:ascii="仿宋" w:hAnsi="仿宋" w:eastAsia="仿宋"/>
          <w:color w:val="auto"/>
          <w:sz w:val="32"/>
          <w:u w:color="auto"/>
        </w:rPr>
        <w:t>（229</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0.00</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123.89</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i w:val="0"/>
          <w:iCs w:val="0"/>
          <w:color w:val="auto"/>
          <w:sz w:val="32"/>
          <w:szCs w:val="32"/>
          <w:highlight w:val="none"/>
          <w:u w:val="none"/>
          <w:lang w:val="en-US" w:eastAsia="zh-CN"/>
        </w:rPr>
        <w:t>此部分资金每年上级部门已做预算直接下达，本部门无需做预算</w:t>
      </w:r>
      <w:r>
        <w:rPr>
          <w:rFonts w:hint="eastAsia" w:ascii="仿宋" w:hAnsi="仿宋" w:eastAsia="仿宋"/>
          <w:color w:val="auto"/>
          <w:sz w:val="32"/>
          <w:szCs w:val="32"/>
          <w:highlight w:val="none"/>
          <w:lang w:val="en-US"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123.89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5"/>
                <w:szCs w:val="15"/>
                <w:highlight w:val="none"/>
                <w:u w:val="none"/>
                <w:lang w:val="en-US" w:eastAsia="zh-CN"/>
              </w:rPr>
            </w:pPr>
            <w:r>
              <w:rPr>
                <w:rFonts w:hint="eastAsia" w:ascii="宋体" w:hAnsi="宋体" w:eastAsia="宋体" w:cs="宋体"/>
                <w:color w:val="auto"/>
                <w:sz w:val="15"/>
                <w:szCs w:val="15"/>
                <w:highlight w:val="none"/>
                <w:lang w:val="en-US" w:eastAsia="zh-CN"/>
              </w:rPr>
              <w:t>奖励性补贴发放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5"/>
                <w:szCs w:val="15"/>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123.89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959985" cy="1892300"/>
            <wp:effectExtent l="4445" t="4445" r="19050" b="825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lang w:val="en-US" w:eastAsia="zh-CN"/>
        </w:rPr>
        <w:t>下南乡中心</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年度一般公共预算财政拨款基本支出</w:t>
      </w:r>
      <w:r>
        <w:rPr>
          <w:rFonts w:hint="eastAsia" w:ascii="仿宋" w:hAnsi="仿宋" w:eastAsia="仿宋" w:cs="仿宋"/>
          <w:color w:val="auto"/>
          <w:sz w:val="32"/>
          <w:szCs w:val="32"/>
          <w:highlight w:val="none"/>
          <w:lang w:val="en-US" w:eastAsia="zh-CN"/>
        </w:rPr>
        <w:t>1334.59</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宋体" w:hAnsi="宋体" w:eastAsia="宋体" w:cs="宋体"/>
          <w:i w:val="0"/>
          <w:iCs w:val="0"/>
          <w:color w:val="000000"/>
          <w:kern w:val="0"/>
          <w:sz w:val="28"/>
          <w:szCs w:val="28"/>
          <w:u w:val="none"/>
          <w:lang w:val="en-US" w:eastAsia="zh-CN" w:bidi="ar"/>
        </w:rPr>
        <w:t>1319.52</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15.07</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hint="eastAsia" w:ascii="仿宋" w:hAnsi="仿宋" w:eastAsia="仿宋" w:cs="仿宋"/>
          <w:color w:val="auto"/>
          <w:sz w:val="32"/>
          <w:u w:color="auto"/>
          <w:lang w:val="en-US" w:eastAsia="zh-CN"/>
        </w:rPr>
        <w:t>1188.24</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115.3</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主要原因是：绩效考评奖励提高。</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309.32万元，30102津贴补贴151.22万元，30103奖金294.36万元，30107绩效工资187.76万元，30108机关事业单位基本养老保险缴费111.43万元，30110职工基本医疗保险缴费45.28万元，30111公务员医疗补助缴费0万元，30112其他社会保障缴费5.61万元，30113住房公积金83.26万元，</w:t>
      </w:r>
      <w:r>
        <w:rPr>
          <w:rFonts w:hint="eastAsia" w:ascii="仿宋" w:hAnsi="仿宋" w:eastAsia="仿宋" w:cs="仿宋"/>
          <w:sz w:val="32"/>
          <w:szCs w:val="32"/>
          <w:highlight w:val="none"/>
        </w:rPr>
        <w:drawing>
          <wp:inline distT="0" distB="0" distL="114300" distR="114300">
            <wp:extent cx="4474845" cy="4177030"/>
            <wp:effectExtent l="4445" t="4445" r="16510" b="9525"/>
            <wp:docPr id="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640" w:firstLineChars="200"/>
        <w:jc w:val="left"/>
        <w:rPr>
          <w:rFonts w:hint="eastAsia" w:ascii="仿宋" w:hAnsi="仿宋" w:eastAsia="仿宋" w:cs="仿宋"/>
          <w:color w:val="auto"/>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商品和服务支出</w:t>
      </w:r>
      <w:r>
        <w:rPr>
          <w:rFonts w:hint="eastAsia" w:ascii="仿宋" w:hAnsi="仿宋" w:eastAsia="仿宋" w:cs="仿宋"/>
          <w:color w:val="auto"/>
          <w:sz w:val="32"/>
          <w:szCs w:val="32"/>
          <w:highlight w:val="none"/>
          <w:lang w:val="en-US" w:eastAsia="zh-CN"/>
        </w:rPr>
        <w:t>15.07</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预决算</w:t>
      </w:r>
      <w:r>
        <w:rPr>
          <w:rFonts w:hint="eastAsia" w:ascii="仿宋" w:hAnsi="仿宋" w:eastAsia="仿宋" w:cs="仿宋"/>
          <w:color w:val="auto"/>
          <w:sz w:val="32"/>
          <w:szCs w:val="32"/>
          <w:highlight w:val="none"/>
          <w:lang w:val="en-US" w:eastAsia="zh-CN"/>
        </w:rPr>
        <w:t>无</w:t>
      </w:r>
      <w:r>
        <w:rPr>
          <w:rFonts w:hint="eastAsia" w:ascii="仿宋" w:hAnsi="仿宋" w:eastAsia="仿宋" w:cs="仿宋"/>
          <w:color w:val="auto"/>
          <w:sz w:val="32"/>
          <w:szCs w:val="32"/>
          <w:highlight w:val="none"/>
        </w:rPr>
        <w:t>差异</w:t>
      </w:r>
      <w:r>
        <w:rPr>
          <w:rFonts w:hint="eastAsia" w:ascii="仿宋" w:hAnsi="仿宋" w:eastAsia="仿宋" w:cs="仿宋"/>
          <w:color w:val="auto"/>
          <w:kern w:val="2"/>
          <w:sz w:val="32"/>
          <w:szCs w:val="32"/>
          <w:highlight w:val="none"/>
          <w:lang w:val="en-US" w:eastAsia="zh-CN" w:bidi="ar"/>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140960" cy="3178175"/>
            <wp:effectExtent l="4445" t="4445" r="17145"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42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131.29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194.19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主要原因是：本年度抚恤金支出以及乡村教师生活补助有所增加。</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 抚恤金44.59万元，30305生活补助86.7万元。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ind w:firstLine="640" w:firstLineChars="200"/>
        <w:jc w:val="left"/>
        <w:rPr>
          <w:rFonts w:hint="default" w:ascii="仿宋" w:hAnsi="仿宋" w:eastAsia="仿宋" w:cs="仿宋"/>
          <w:sz w:val="32"/>
          <w:szCs w:val="32"/>
          <w:highlight w:val="none"/>
          <w:lang w:val="en-US" w:eastAsia="zh-CN"/>
        </w:rPr>
      </w:pPr>
    </w:p>
    <w:p>
      <w:pPr>
        <w:keepNext w:val="0"/>
        <w:keepLines w:val="0"/>
        <w:widowControl w:val="0"/>
        <w:numPr>
          <w:ilvl w:val="0"/>
          <w:numId w:val="1"/>
        </w:numPr>
        <w:suppressLineNumbers w:val="0"/>
        <w:spacing w:before="0" w:beforeAutospacing="0" w:after="0" w:afterAutospacing="0"/>
        <w:ind w:left="-42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本单位无债务。</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170045" cy="2016125"/>
            <wp:effectExtent l="4445" t="4445" r="16510" b="6350"/>
            <wp:docPr id="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color w:val="auto"/>
          <w:sz w:val="32"/>
          <w:szCs w:val="32"/>
          <w:highlight w:val="none"/>
        </w:rPr>
      </w:pPr>
    </w:p>
    <w:p>
      <w:pPr>
        <w:keepNext w:val="0"/>
        <w:keepLines w:val="0"/>
        <w:widowControl w:val="0"/>
        <w:numPr>
          <w:ilvl w:val="0"/>
          <w:numId w:val="1"/>
        </w:numPr>
        <w:suppressLineNumbers w:val="0"/>
        <w:spacing w:before="0" w:beforeAutospacing="0" w:after="0" w:afterAutospacing="0"/>
        <w:ind w:left="-42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也没有预算</w:t>
      </w:r>
      <w:r>
        <w:rPr>
          <w:rFonts w:hint="eastAsia" w:ascii="仿宋" w:hAnsi="仿宋" w:eastAsia="仿宋" w:cs="仿宋"/>
          <w:color w:val="auto"/>
          <w:kern w:val="2"/>
          <w:sz w:val="32"/>
          <w:szCs w:val="32"/>
          <w:highlight w:val="none"/>
          <w:lang w:val="en-US" w:eastAsia="zh-CN" w:bidi="ar"/>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55235" cy="3206115"/>
            <wp:effectExtent l="4445" t="4445" r="762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100%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无</w:t>
      </w:r>
      <w:r>
        <w:rPr>
          <w:rFonts w:hint="eastAsia" w:ascii="仿宋" w:hAnsi="仿宋" w:eastAsia="仿宋" w:cs="仿宋"/>
          <w:color w:val="auto"/>
          <w:sz w:val="32"/>
          <w:szCs w:val="32"/>
          <w:highlight w:val="none"/>
        </w:rPr>
        <w:t>预决算差异</w:t>
      </w:r>
      <w:r>
        <w:rPr>
          <w:rFonts w:hint="eastAsia" w:ascii="仿宋" w:hAnsi="仿宋" w:eastAsia="仿宋" w:cs="仿宋"/>
          <w:color w:val="auto"/>
          <w:sz w:val="32"/>
          <w:szCs w:val="32"/>
          <w:highlight w:val="none"/>
          <w:lang w:eastAsia="zh-CN"/>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311775" cy="2527300"/>
            <wp:effectExtent l="4445" t="4445" r="17780" b="209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无</w:t>
      </w:r>
      <w:r>
        <w:rPr>
          <w:rFonts w:hint="eastAsia" w:ascii="仿宋" w:hAnsi="仿宋" w:eastAsia="仿宋" w:cs="仿宋"/>
          <w:color w:val="auto"/>
          <w:sz w:val="32"/>
          <w:szCs w:val="32"/>
          <w:highlight w:val="none"/>
        </w:rPr>
        <w:t>其他支出</w:t>
      </w:r>
      <w:r>
        <w:rPr>
          <w:rFonts w:hint="eastAsia" w:ascii="仿宋" w:hAnsi="仿宋" w:eastAsia="仿宋" w:cs="仿宋"/>
          <w:color w:val="auto"/>
          <w:sz w:val="32"/>
          <w:szCs w:val="32"/>
          <w:highlight w:val="none"/>
          <w:lang w:eastAsia="zh-CN"/>
        </w:rPr>
        <w:t>。</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387975" cy="3291840"/>
            <wp:effectExtent l="4445" t="4445" r="1778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hint="eastAsia"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年度政府性基金支出决算情况</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lang w:val="en-US" w:eastAsia="zh-CN"/>
        </w:rPr>
        <w:t>下南乡中心</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年度政府性基金支出</w:t>
      </w:r>
      <w:r>
        <w:rPr>
          <w:rFonts w:hint="eastAsia" w:ascii="仿宋" w:hAnsi="仿宋" w:eastAsia="仿宋" w:cs="仿宋"/>
          <w:color w:val="auto"/>
          <w:sz w:val="32"/>
          <w:szCs w:val="32"/>
          <w:highlight w:val="none"/>
          <w:lang w:val="en-US" w:eastAsia="zh-CN"/>
        </w:rPr>
        <w:t>1.52</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szCs w:val="32"/>
          <w:highlight w:val="none"/>
        </w:rPr>
        <w:t>增加0.</w:t>
      </w:r>
      <w:r>
        <w:rPr>
          <w:rFonts w:hint="eastAsia" w:ascii="仿宋" w:hAnsi="仿宋" w:eastAsia="仿宋" w:cs="仿宋"/>
          <w:color w:val="auto"/>
          <w:sz w:val="32"/>
          <w:szCs w:val="32"/>
          <w:highlight w:val="none"/>
          <w:lang w:val="en-US" w:eastAsia="zh-CN"/>
        </w:rPr>
        <w:t>07</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w:t>
      </w:r>
      <w:r>
        <w:rPr>
          <w:rFonts w:hint="eastAsia" w:ascii="仿宋" w:hAnsi="仿宋" w:eastAsia="仿宋" w:cs="仿宋"/>
          <w:color w:val="auto"/>
          <w:sz w:val="32"/>
          <w:szCs w:val="32"/>
          <w:highlight w:val="none"/>
          <w:lang w:val="en-US" w:eastAsia="zh-CN"/>
        </w:rPr>
        <w:t>4.8</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p>
    <w:p>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lang w:val="en-US" w:eastAsia="zh-CN"/>
        </w:rPr>
        <w:t>下南乡中心</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年度政府性基金支出年初预算为</w:t>
      </w:r>
      <w:r>
        <w:rPr>
          <w:rFonts w:hint="eastAsia" w:ascii="仿宋" w:hAnsi="仿宋" w:eastAsia="仿宋" w:cs="仿宋"/>
          <w:color w:val="auto"/>
          <w:sz w:val="32"/>
          <w:szCs w:val="32"/>
          <w:highlight w:val="none"/>
          <w:lang w:val="en-US" w:eastAsia="zh-CN"/>
        </w:rPr>
        <w:t>1.52</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1.52</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10</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形成预决算无差异。</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lang w:val="en-US" w:eastAsia="zh-CN"/>
        </w:rPr>
        <w:t>下南乡中心</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lang w:val="en-US" w:eastAsia="zh-CN"/>
        </w:rPr>
        <w:t>下南乡中心</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 xml:space="preserve">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_GB2312" w:hAnsi="Times New Roman" w:eastAsia="仿宋_GB2312" w:cs="Times New Roman"/>
          <w:color w:val="auto"/>
          <w:sz w:val="32"/>
          <w:szCs w:val="32"/>
          <w:lang w:eastAsia="zh-CN"/>
        </w:rPr>
        <w:t>环江毛南族自治县</w:t>
      </w:r>
      <w:r>
        <w:rPr>
          <w:rFonts w:hint="eastAsia" w:ascii="仿宋" w:hAnsi="仿宋" w:eastAsia="仿宋" w:cs="仿宋"/>
          <w:color w:val="auto"/>
          <w:sz w:val="32"/>
          <w:szCs w:val="32"/>
          <w:highlight w:val="none"/>
          <w:lang w:val="en-US" w:eastAsia="zh-CN"/>
        </w:rPr>
        <w:t>下南乡中心</w:t>
      </w:r>
      <w:r>
        <w:rPr>
          <w:rFonts w:hint="eastAsia" w:ascii="仿宋" w:hAnsi="仿宋" w:eastAsia="仿宋" w:cs="仿宋"/>
          <w:color w:val="auto"/>
          <w:sz w:val="32"/>
          <w:szCs w:val="32"/>
          <w:highlight w:val="none"/>
        </w:rPr>
        <w:t>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2"/>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年预算财政拨款安排的“三公”经费支出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主要原因是：学校没有“三公”经费。</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numPr>
          <w:ilvl w:val="0"/>
          <w:numId w:val="2"/>
        </w:num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学校没有“三公”经费</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w:t>
      </w:r>
      <w:bookmarkStart w:id="3" w:name="PO_part3A6B2IncReason1"/>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lang w:eastAsia="zh-CN"/>
        </w:rPr>
        <w:t>本单位</w:t>
      </w:r>
      <w:r>
        <w:rPr>
          <w:rFonts w:hint="eastAsia" w:ascii="仿宋" w:hAnsi="仿宋" w:eastAsia="仿宋" w:cs="仿宋"/>
          <w:color w:val="auto"/>
          <w:sz w:val="32"/>
          <w:szCs w:val="32"/>
        </w:rPr>
        <w:t>无公务用车</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u w:color="auto"/>
          <w:lang w:eastAsia="zh-CN"/>
        </w:rPr>
        <w:t>环江毛南族自治县</w:t>
      </w:r>
      <w:r>
        <w:rPr>
          <w:rFonts w:hint="eastAsia" w:ascii="仿宋" w:hAnsi="仿宋" w:eastAsia="仿宋" w:cs="仿宋"/>
          <w:color w:val="auto"/>
          <w:sz w:val="32"/>
          <w:szCs w:val="32"/>
          <w:highlight w:val="none"/>
          <w:lang w:val="en-US" w:eastAsia="zh-CN"/>
        </w:rPr>
        <w:t>下南乡中心</w:t>
      </w:r>
      <w:r>
        <w:rPr>
          <w:rFonts w:hint="eastAsia" w:ascii="仿宋" w:hAnsi="仿宋" w:eastAsia="仿宋" w:cs="仿宋"/>
          <w:color w:val="auto"/>
          <w:sz w:val="32"/>
          <w:szCs w:val="32"/>
          <w:highlight w:val="none"/>
        </w:rPr>
        <w:t>小学及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万元，国内公务接待批次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ind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eastAsia="zh-CN"/>
        </w:rPr>
        <w:t>本单位</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年度机关运行经费支出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下降100%</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。原因是</w:t>
      </w:r>
      <w:r>
        <w:rPr>
          <w:rFonts w:hint="eastAsia" w:ascii="仿宋" w:hAnsi="仿宋" w:eastAsia="仿宋" w:cs="仿宋"/>
          <w:color w:val="auto"/>
          <w:kern w:val="2"/>
          <w:sz w:val="32"/>
          <w:szCs w:val="32"/>
          <w:highlight w:val="none"/>
          <w:lang w:val="en-US" w:eastAsia="zh-CN" w:bidi="ar"/>
        </w:rPr>
        <w:t>学校没有机关运行经费。</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项目绩效自评总体情况：我部门2023年度项目共26个，项目支出总额</w:t>
      </w:r>
      <w:r>
        <w:rPr>
          <w:rFonts w:hint="eastAsia" w:ascii="仿宋_GB2312" w:eastAsia="仿宋_GB2312" w:cs="仿宋_GB2312"/>
          <w:color w:val="auto"/>
          <w:kern w:val="0"/>
          <w:sz w:val="32"/>
          <w:szCs w:val="32"/>
          <w:lang w:val="en-US" w:eastAsia="zh-CN"/>
        </w:rPr>
        <w:t>484.57</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万元。其中，本级项目26个，本级项目支出484.57万元。</w:t>
      </w:r>
      <w:r>
        <w:rPr>
          <w:rFonts w:hint="eastAsia" w:ascii="仿宋" w:hAnsi="仿宋" w:eastAsia="仿宋" w:cs="仿宋"/>
          <w:color w:val="auto"/>
          <w:sz w:val="32"/>
          <w:szCs w:val="32"/>
        </w:rPr>
        <w:t>从评价情况来看，</w:t>
      </w:r>
      <w:r>
        <w:rPr>
          <w:rFonts w:hint="eastAsia" w:ascii="仿宋" w:hAnsi="仿宋" w:eastAsia="仿宋" w:cs="仿宋"/>
          <w:color w:val="auto"/>
          <w:sz w:val="32"/>
          <w:szCs w:val="32"/>
          <w:lang w:val="en-US" w:eastAsia="zh-CN"/>
        </w:rPr>
        <w:t>所有项目自评分都在80分以上，21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个项目评为一等，5个项目评为二等，评价等级为优秀等级，达到预期绩效目标。</w:t>
      </w:r>
    </w:p>
    <w:p>
      <w:pPr>
        <w:ind w:firstLine="640" w:firstLineChars="200"/>
        <w:jc w:val="left"/>
        <w:rPr>
          <w:rFonts w:hint="eastAsia" w:ascii="仿宋" w:hAnsi="仿宋" w:eastAsia="仿宋" w:cs="仿宋"/>
          <w:color w:val="auto"/>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 w:hAnsi="仿宋" w:eastAsia="仿宋" w:cs="仿宋"/>
          <w:color w:val="auto"/>
          <w:sz w:val="32"/>
          <w:szCs w:val="32"/>
        </w:rPr>
        <w:t>2.部门决算中项目绩效自评结果。</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1）特岗教师工资</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numPr>
          <w:ilvl w:val="0"/>
          <w:numId w:val="3"/>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奖励性补贴项目自评得分为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公用经费（特教）中央补助项目自评得分为</w:t>
      </w:r>
      <w:r>
        <w:rPr>
          <w:rFonts w:hint="eastAsia" w:ascii="仿宋" w:hAnsi="仿宋" w:eastAsia="仿宋" w:cs="仿宋"/>
          <w:color w:val="auto"/>
          <w:sz w:val="32"/>
          <w:szCs w:val="32"/>
          <w:lang w:val="en-US" w:eastAsia="zh-CN"/>
        </w:rPr>
        <w:t>96.51</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完成支付率81.8%，</w:t>
      </w:r>
      <w:r>
        <w:rPr>
          <w:rFonts w:hint="eastAsia" w:ascii="仿宋" w:hAnsi="仿宋" w:eastAsia="仿宋" w:cs="仿宋"/>
          <w:color w:val="auto"/>
          <w:sz w:val="32"/>
          <w:szCs w:val="32"/>
        </w:rPr>
        <w:t>公用经费（特教）中央补助年内支付完成</w:t>
      </w:r>
      <w:r>
        <w:rPr>
          <w:rFonts w:hint="eastAsia" w:ascii="仿宋" w:hAnsi="仿宋" w:eastAsia="仿宋" w:cs="仿宋"/>
          <w:color w:val="auto"/>
          <w:sz w:val="32"/>
          <w:szCs w:val="32"/>
          <w:lang w:eastAsia="zh-CN"/>
        </w:rPr>
        <w:t>，保障</w:t>
      </w:r>
      <w:r>
        <w:rPr>
          <w:rFonts w:hint="eastAsia" w:ascii="仿宋" w:hAnsi="仿宋" w:eastAsia="仿宋" w:cs="仿宋"/>
          <w:color w:val="auto"/>
          <w:sz w:val="32"/>
          <w:szCs w:val="32"/>
          <w:lang w:val="en-US" w:eastAsia="zh-CN"/>
        </w:rPr>
        <w:t>了</w:t>
      </w:r>
      <w:r>
        <w:rPr>
          <w:rFonts w:hint="eastAsia" w:ascii="仿宋" w:hAnsi="仿宋" w:eastAsia="仿宋" w:cs="仿宋"/>
          <w:color w:val="auto"/>
          <w:sz w:val="32"/>
          <w:szCs w:val="32"/>
          <w:lang w:eastAsia="zh-CN"/>
        </w:rPr>
        <w:t>学校正常运转，持续改善学校基本办学条件，促进教育健康发展。</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护校安园项目自评得分为</w:t>
      </w:r>
      <w:r>
        <w:rPr>
          <w:rFonts w:hint="eastAsia" w:ascii="仿宋" w:hAnsi="仿宋" w:eastAsia="仿宋" w:cs="仿宋"/>
          <w:color w:val="auto"/>
          <w:sz w:val="32"/>
          <w:szCs w:val="32"/>
          <w:lang w:val="en-US" w:eastAsia="zh-CN"/>
        </w:rPr>
        <w:t>99.09</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完成支付率90.91%，该项目解决校园周边道路不安全隐患，师生的上下学交通安全提供保障，创建平安校园，提高群众的满意度。</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5）一次性抚恤金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支付，与达成预期指标</w:t>
      </w:r>
      <w:r>
        <w:rPr>
          <w:rFonts w:hint="eastAsia" w:ascii="仿宋" w:hAnsi="仿宋" w:eastAsia="仿宋" w:cs="仿宋"/>
          <w:color w:val="auto"/>
          <w:sz w:val="32"/>
          <w:szCs w:val="32"/>
          <w:lang w:val="en-US" w:eastAsia="zh-CN"/>
        </w:rPr>
        <w:t>无</w:t>
      </w:r>
      <w:r>
        <w:rPr>
          <w:rFonts w:hint="eastAsia" w:ascii="仿宋" w:hAnsi="仿宋" w:eastAsia="仿宋" w:cs="仿宋"/>
          <w:color w:val="auto"/>
          <w:sz w:val="32"/>
          <w:szCs w:val="32"/>
        </w:rPr>
        <w:t>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解决家属生活困难。</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6）乡村教师生活补助县级补助金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完成支付率0%，</w:t>
      </w:r>
      <w:r>
        <w:rPr>
          <w:rFonts w:hint="eastAsia" w:ascii="仿宋" w:hAnsi="仿宋" w:eastAsia="仿宋" w:cs="仿宋"/>
          <w:color w:val="auto"/>
          <w:sz w:val="32"/>
          <w:szCs w:val="32"/>
        </w:rPr>
        <w:t>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及时整理材料送审支付</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营养改善计划膳食补助资金项目自评得分为</w:t>
      </w:r>
      <w:r>
        <w:rPr>
          <w:rFonts w:hint="eastAsia" w:ascii="仿宋" w:hAnsi="仿宋" w:eastAsia="仿宋" w:cs="仿宋"/>
          <w:color w:val="auto"/>
          <w:sz w:val="32"/>
          <w:szCs w:val="32"/>
          <w:lang w:val="en-US" w:eastAsia="zh-CN"/>
        </w:rPr>
        <w:t>81.2</w:t>
      </w:r>
      <w:r>
        <w:rPr>
          <w:rFonts w:hint="eastAsia" w:ascii="仿宋" w:hAnsi="仿宋" w:eastAsia="仿宋" w:cs="仿宋"/>
          <w:color w:val="auto"/>
          <w:sz w:val="32"/>
          <w:szCs w:val="32"/>
        </w:rPr>
        <w:t>分。发现的主要问题及原因是</w:t>
      </w:r>
      <w:r>
        <w:rPr>
          <w:rFonts w:hint="eastAsia" w:ascii="仿宋" w:hAnsi="仿宋" w:eastAsia="仿宋" w:cs="仿宋"/>
          <w:color w:val="auto"/>
          <w:sz w:val="32"/>
          <w:szCs w:val="32"/>
          <w:lang w:val="en-US" w:eastAsia="zh-CN"/>
        </w:rPr>
        <w:t>12月份下半月营养餐在2024年1月份支付</w:t>
      </w:r>
      <w:r>
        <w:rPr>
          <w:rFonts w:hint="eastAsia" w:ascii="仿宋" w:hAnsi="仿宋" w:eastAsia="仿宋" w:cs="仿宋"/>
          <w:color w:val="auto"/>
          <w:sz w:val="32"/>
          <w:szCs w:val="32"/>
        </w:rPr>
        <w:t>，所以完成率</w:t>
      </w:r>
      <w:r>
        <w:rPr>
          <w:rFonts w:hint="eastAsia" w:ascii="仿宋" w:hAnsi="仿宋" w:eastAsia="仿宋" w:cs="仿宋"/>
          <w:color w:val="auto"/>
          <w:sz w:val="32"/>
          <w:szCs w:val="32"/>
          <w:lang w:val="en-US" w:eastAsia="zh-CN"/>
        </w:rPr>
        <w:t>没有</w:t>
      </w:r>
      <w:r>
        <w:rPr>
          <w:rFonts w:hint="eastAsia" w:ascii="仿宋" w:hAnsi="仿宋" w:eastAsia="仿宋" w:cs="仿宋"/>
          <w:color w:val="auto"/>
          <w:sz w:val="32"/>
          <w:szCs w:val="32"/>
        </w:rPr>
        <w:t>达到</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下南乡中心小学2022年年初预算经费(门面租金)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83.56</w:t>
      </w:r>
      <w:r>
        <w:rPr>
          <w:rFonts w:hint="eastAsia" w:ascii="仿宋" w:hAnsi="仿宋" w:eastAsia="仿宋" w:cs="仿宋"/>
          <w:color w:val="auto"/>
          <w:sz w:val="32"/>
          <w:szCs w:val="32"/>
        </w:rPr>
        <w:t>分。主要问题及原因是</w:t>
      </w:r>
      <w:r>
        <w:rPr>
          <w:rFonts w:hint="eastAsia" w:ascii="仿宋" w:hAnsi="仿宋" w:eastAsia="仿宋" w:cs="仿宋"/>
          <w:color w:val="auto"/>
          <w:sz w:val="32"/>
          <w:szCs w:val="32"/>
          <w:lang w:val="en-US" w:eastAsia="zh-CN"/>
        </w:rPr>
        <w:t>门面资金下达不及时，报账材料准备不够充分。</w:t>
      </w:r>
      <w:r>
        <w:rPr>
          <w:rFonts w:hint="eastAsia" w:ascii="仿宋" w:hAnsi="仿宋" w:eastAsia="仿宋" w:cs="仿宋"/>
          <w:color w:val="auto"/>
          <w:sz w:val="32"/>
          <w:szCs w:val="32"/>
        </w:rPr>
        <w:t>本年度</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17.77%</w:t>
      </w:r>
      <w:r>
        <w:rPr>
          <w:rFonts w:hint="eastAsia" w:ascii="仿宋" w:hAnsi="仿宋" w:eastAsia="仿宋" w:cs="仿宋"/>
          <w:color w:val="auto"/>
          <w:sz w:val="32"/>
          <w:szCs w:val="32"/>
        </w:rPr>
        <w:t>支付，</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下南乡中心小学年初预算经费(门面租金)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分。主要问题及原因是</w:t>
      </w:r>
      <w:r>
        <w:rPr>
          <w:rFonts w:hint="eastAsia" w:ascii="仿宋" w:hAnsi="仿宋" w:eastAsia="仿宋" w:cs="仿宋"/>
          <w:color w:val="auto"/>
          <w:sz w:val="32"/>
          <w:szCs w:val="32"/>
          <w:lang w:val="en-US" w:eastAsia="zh-CN"/>
        </w:rPr>
        <w:t>门面资金下达不及时，报账材料准备不够充分。</w:t>
      </w:r>
      <w:r>
        <w:rPr>
          <w:rFonts w:hint="eastAsia" w:ascii="仿宋" w:hAnsi="仿宋" w:eastAsia="仿宋" w:cs="仿宋"/>
          <w:color w:val="auto"/>
          <w:sz w:val="32"/>
          <w:szCs w:val="32"/>
        </w:rPr>
        <w:t>本年度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支付，</w:t>
      </w:r>
    </w:p>
    <w:p>
      <w:pPr>
        <w:widowControl w:val="0"/>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党建设工作经费项目自评得分为</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分。发现的主要问题及原因是义务教育自治区公用经费本年度</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支付，与达成预期指标稍有偏差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与财政协商2024年初支付。</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11）自治区乡村教师生活补助</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98.64</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完成支付率86.4%，自治区乡村教师生活补助，为教师队伍的稳定提供保障；提高教师收入，增强幸福感。</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公用经费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特教）中央公用补助</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分。本年度</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支付</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达成预期指标稍有偏差</w:t>
      </w:r>
      <w:r>
        <w:rPr>
          <w:rFonts w:hint="eastAsia" w:ascii="仿宋" w:hAnsi="仿宋" w:eastAsia="仿宋" w:cs="仿宋"/>
          <w:color w:val="auto"/>
          <w:sz w:val="32"/>
          <w:szCs w:val="32"/>
          <w:lang w:eastAsia="zh-CN"/>
        </w:rPr>
        <w:t>。</w:t>
      </w:r>
    </w:p>
    <w:p>
      <w:pPr>
        <w:widowControl w:val="0"/>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自治区公用经费项目自评得分为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分。本年度</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支付，达成预期指标</w:t>
      </w:r>
      <w:r>
        <w:rPr>
          <w:rFonts w:hint="eastAsia" w:ascii="仿宋" w:hAnsi="仿宋" w:eastAsia="仿宋" w:cs="仿宋"/>
          <w:color w:val="auto"/>
          <w:sz w:val="32"/>
          <w:szCs w:val="32"/>
          <w:lang w:val="en-US" w:eastAsia="zh-CN"/>
        </w:rPr>
        <w:t>无</w:t>
      </w:r>
      <w:r>
        <w:rPr>
          <w:rFonts w:hint="eastAsia" w:ascii="仿宋" w:hAnsi="仿宋" w:eastAsia="仿宋" w:cs="仿宋"/>
          <w:color w:val="auto"/>
          <w:sz w:val="32"/>
          <w:szCs w:val="32"/>
        </w:rPr>
        <w:t>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原因</w:t>
      </w:r>
      <w:r>
        <w:rPr>
          <w:rFonts w:hint="eastAsia" w:ascii="仿宋" w:hAnsi="仿宋" w:eastAsia="仿宋" w:cs="仿宋"/>
          <w:color w:val="auto"/>
          <w:sz w:val="32"/>
          <w:szCs w:val="32"/>
          <w:lang w:val="en-US" w:eastAsia="zh-CN"/>
        </w:rPr>
        <w:t>是部分发票能及时整理送审</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lang w:eastAsia="zh-CN"/>
        </w:rPr>
        <w:t>下南乡中心小学年初预算经费(</w:t>
      </w:r>
      <w:r>
        <w:rPr>
          <w:rFonts w:hint="eastAsia" w:ascii="仿宋" w:hAnsi="仿宋" w:eastAsia="仿宋" w:cs="仿宋"/>
          <w:color w:val="auto"/>
          <w:sz w:val="32"/>
          <w:szCs w:val="32"/>
          <w:lang w:val="en-US" w:eastAsia="zh-CN"/>
        </w:rPr>
        <w:t>行政公务费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分。本年度完成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支付，</w:t>
      </w:r>
      <w:r>
        <w:rPr>
          <w:rFonts w:hint="eastAsia" w:ascii="仿宋" w:hAnsi="仿宋" w:eastAsia="仿宋" w:cs="仿宋"/>
          <w:color w:val="auto"/>
          <w:sz w:val="32"/>
          <w:szCs w:val="32"/>
          <w:lang w:val="en-US" w:eastAsia="zh-CN"/>
        </w:rPr>
        <w:t>报账材料准备够充分。</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15）班主任津贴</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完成支付率100%，通过发放班主任津贴，</w:t>
      </w:r>
      <w:r>
        <w:rPr>
          <w:rFonts w:hint="eastAsia" w:ascii="仿宋" w:hAnsi="仿宋" w:eastAsia="仿宋" w:cs="仿宋"/>
          <w:color w:val="auto"/>
          <w:sz w:val="32"/>
          <w:szCs w:val="32"/>
        </w:rPr>
        <w:t>通过发放班主任津贴，提高班主任的工作热情，保障学校</w:t>
      </w:r>
      <w:r>
        <w:rPr>
          <w:rFonts w:hint="eastAsia" w:ascii="仿宋" w:hAnsi="仿宋" w:eastAsia="仿宋" w:cs="仿宋"/>
          <w:color w:val="auto"/>
          <w:sz w:val="32"/>
          <w:szCs w:val="32"/>
          <w:lang w:val="en-US" w:eastAsia="zh-CN"/>
        </w:rPr>
        <w:t>班级</w:t>
      </w:r>
      <w:r>
        <w:rPr>
          <w:rFonts w:hint="eastAsia" w:ascii="仿宋" w:hAnsi="仿宋" w:eastAsia="仿宋" w:cs="仿宋"/>
          <w:color w:val="auto"/>
          <w:sz w:val="32"/>
          <w:szCs w:val="32"/>
        </w:rPr>
        <w:t>工作顺利开展，促进班级有序管理工作，有利于提高班主任的工作热情</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16）基础性绩效工资增量</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奖励性补贴项目自评得分为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义务教育阶段家庭经济困难学生生活中央补助资金项目自评得分为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食堂钟点工补贴资金项目自评得分为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完成支付率100%，按时发放到</w:t>
      </w:r>
      <w:r>
        <w:rPr>
          <w:rFonts w:hint="eastAsia" w:ascii="仿宋" w:hAnsi="仿宋" w:eastAsia="仿宋" w:cs="仿宋"/>
          <w:color w:val="auto"/>
          <w:sz w:val="32"/>
          <w:szCs w:val="32"/>
        </w:rPr>
        <w:t>食堂钟点工</w:t>
      </w:r>
      <w:r>
        <w:rPr>
          <w:rFonts w:hint="eastAsia" w:ascii="仿宋" w:hAnsi="仿宋" w:eastAsia="仿宋" w:cs="仿宋"/>
          <w:color w:val="auto"/>
          <w:sz w:val="32"/>
          <w:szCs w:val="32"/>
          <w:lang w:val="en-US" w:eastAsia="zh-CN"/>
        </w:rPr>
        <w:t>手上，让她们安心为学校服务。</w:t>
      </w:r>
    </w:p>
    <w:p>
      <w:pPr>
        <w:widowControl w:val="0"/>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20）民族班及壮文经费项目</w:t>
      </w:r>
      <w:r>
        <w:rPr>
          <w:rFonts w:hint="eastAsia" w:ascii="仿宋" w:hAnsi="仿宋" w:eastAsia="仿宋" w:cs="仿宋"/>
          <w:color w:val="auto"/>
          <w:sz w:val="32"/>
          <w:szCs w:val="32"/>
        </w:rPr>
        <w:t>自评得分为</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分。与达成预期指标稍有偏差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及时整理材料送审支付</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lang w:eastAsia="zh-CN"/>
        </w:rPr>
        <w:t>下南乡中心小学年初预算经费(</w:t>
      </w:r>
      <w:r>
        <w:rPr>
          <w:rFonts w:hint="eastAsia" w:ascii="仿宋" w:hAnsi="仿宋" w:eastAsia="仿宋" w:cs="仿宋"/>
          <w:color w:val="auto"/>
          <w:sz w:val="32"/>
          <w:szCs w:val="32"/>
          <w:lang w:val="en-US" w:eastAsia="zh-CN"/>
        </w:rPr>
        <w:t>行政公务费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84.62</w:t>
      </w:r>
      <w:r>
        <w:rPr>
          <w:rFonts w:hint="eastAsia" w:ascii="仿宋" w:hAnsi="仿宋" w:eastAsia="仿宋" w:cs="仿宋"/>
          <w:color w:val="auto"/>
          <w:sz w:val="32"/>
          <w:szCs w:val="32"/>
        </w:rPr>
        <w:t>分。本年度完成</w:t>
      </w:r>
      <w:r>
        <w:rPr>
          <w:rFonts w:hint="eastAsia" w:ascii="仿宋" w:hAnsi="仿宋" w:eastAsia="仿宋" w:cs="仿宋"/>
          <w:color w:val="auto"/>
          <w:sz w:val="32"/>
          <w:szCs w:val="32"/>
          <w:lang w:val="en-US" w:eastAsia="zh-CN"/>
        </w:rPr>
        <w:t>23.12%</w:t>
      </w:r>
      <w:r>
        <w:rPr>
          <w:rFonts w:hint="eastAsia" w:ascii="仿宋" w:hAnsi="仿宋" w:eastAsia="仿宋" w:cs="仿宋"/>
          <w:color w:val="auto"/>
          <w:sz w:val="32"/>
          <w:szCs w:val="32"/>
        </w:rPr>
        <w:t>支付，</w:t>
      </w:r>
      <w:r>
        <w:rPr>
          <w:rFonts w:hint="eastAsia" w:ascii="仿宋" w:hAnsi="仿宋" w:eastAsia="仿宋" w:cs="仿宋"/>
          <w:color w:val="auto"/>
          <w:sz w:val="32"/>
          <w:szCs w:val="32"/>
          <w:lang w:val="en-US" w:eastAsia="zh-CN"/>
        </w:rPr>
        <w:t>部分发票未能及时整理送审</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及时整理材料送审支付</w:t>
      </w:r>
      <w:r>
        <w:rPr>
          <w:rFonts w:hint="eastAsia" w:ascii="仿宋" w:hAnsi="仿宋" w:eastAsia="仿宋" w:cs="仿宋"/>
          <w:color w:val="auto"/>
          <w:sz w:val="32"/>
          <w:szCs w:val="32"/>
        </w:rPr>
        <w:t>。</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全县校长绩效工资项目自评得分为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完成支付率100%，通过发放校长绩效工资，极大的改善了校长生活水平，为教师队伍的稳定提供保障；提高教师收入，增强幸福感。</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义务教育阶段家庭经济困难学生生活中央补助资金项目自评得分为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教师节经费项目自评得分为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按时完成支付任务，通过发放教师慰问经费，激发教师工作积极性，促进教育事业发展。</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义务教育阶段家庭经济困难学生生活自治区补助资金项目自评得分为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pPr>
        <w:widowControl w:val="0"/>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26）中央专项彩票公益金支持乡村学校少年宫经费，</w:t>
      </w:r>
      <w:r>
        <w:rPr>
          <w:rFonts w:hint="eastAsia" w:ascii="仿宋" w:hAnsi="仿宋" w:eastAsia="仿宋" w:cs="仿宋"/>
          <w:color w:val="auto"/>
          <w:sz w:val="32"/>
          <w:szCs w:val="32"/>
        </w:rPr>
        <w:t>本年度完成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，达成预期指标</w:t>
      </w:r>
      <w:r>
        <w:rPr>
          <w:rFonts w:hint="eastAsia" w:ascii="仿宋" w:hAnsi="仿宋" w:eastAsia="仿宋" w:cs="仿宋"/>
          <w:color w:val="auto"/>
          <w:sz w:val="32"/>
          <w:szCs w:val="32"/>
          <w:lang w:val="en-US" w:eastAsia="zh-CN"/>
        </w:rPr>
        <w:t>无</w:t>
      </w:r>
      <w:r>
        <w:rPr>
          <w:rFonts w:hint="eastAsia" w:ascii="仿宋" w:hAnsi="仿宋" w:eastAsia="仿宋" w:cs="仿宋"/>
          <w:color w:val="auto"/>
          <w:sz w:val="32"/>
          <w:szCs w:val="32"/>
        </w:rPr>
        <w:t>偏差</w:t>
      </w:r>
      <w:r>
        <w:rPr>
          <w:rFonts w:hint="eastAsia" w:ascii="仿宋" w:hAnsi="仿宋" w:eastAsia="仿宋" w:cs="仿宋"/>
          <w:color w:val="auto"/>
          <w:sz w:val="32"/>
          <w:szCs w:val="32"/>
          <w:lang w:val="en-US" w:eastAsia="zh-CN"/>
        </w:rPr>
        <w:t>发票能及时整理送审</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lang w:val="en-US" w:eastAsia="zh-CN"/>
        </w:rPr>
      </w:pP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olor w:val="auto"/>
          <w:sz w:val="32"/>
          <w:szCs w:val="32"/>
        </w:rPr>
      </w:pPr>
      <w:r>
        <w:rPr>
          <w:rFonts w:hint="eastAsia" w:ascii="仿宋" w:hAnsi="仿宋" w:eastAsia="仿宋" w:cs="仿宋"/>
          <w:color w:val="auto"/>
          <w:sz w:val="32"/>
          <w:szCs w:val="32"/>
        </w:rPr>
        <w:t>组织对“中央生均公用经费资金”等</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484.57</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1.52</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w:t>
      </w:r>
      <w:r>
        <w:rPr>
          <w:rFonts w:hint="eastAsia" w:ascii="仿宋_GB2312" w:hAnsi="Times New Roman" w:eastAsia="仿宋_GB2312" w:cs="仿宋_GB2312"/>
          <w:b w:val="0"/>
          <w:bCs w:val="0"/>
          <w:caps w:val="0"/>
          <w:color w:val="auto"/>
          <w:kern w:val="0"/>
          <w:sz w:val="32"/>
          <w:szCs w:val="32"/>
          <w:vertAlign w:val="baseline"/>
          <w:lang w:val="en-US" w:eastAsia="zh-CN" w:bidi="ar"/>
        </w:rPr>
        <w:t>自评结果为：21个项目评为一等，涉及资金</w:t>
      </w:r>
      <w:r>
        <w:rPr>
          <w:rFonts w:hint="eastAsia" w:ascii="仿宋" w:hAnsi="仿宋" w:eastAsia="仿宋" w:cs="仿宋"/>
          <w:color w:val="auto"/>
          <w:sz w:val="32"/>
          <w:szCs w:val="32"/>
          <w:lang w:val="en-US" w:eastAsia="zh-CN"/>
        </w:rPr>
        <w:t>484.31</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万元，占项目总数比例81%，占项目支出总额比例</w:t>
      </w:r>
      <w:r>
        <w:rPr>
          <w:rFonts w:hint="eastAsia" w:ascii="仿宋_GB2312" w:eastAsia="仿宋_GB2312" w:cs="仿宋_GB2312"/>
          <w:color w:val="auto"/>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%；5个项目评为二等，涉及资金</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万元，占项目总数比例19 %，占项目支出总额比例</w:t>
      </w:r>
      <w:r>
        <w:rPr>
          <w:rFonts w:hint="eastAsia" w:ascii="仿宋_GB2312" w:eastAsia="仿宋_GB2312" w:cs="仿宋_GB2312"/>
          <w:color w:val="auto"/>
          <w:kern w:val="0"/>
          <w:sz w:val="32"/>
          <w:szCs w:val="32"/>
          <w:lang w:val="en-US" w:eastAsia="zh-CN"/>
        </w:rPr>
        <w:t>0.34</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p>
    <w:p>
      <w:pPr>
        <w:ind w:firstLine="640" w:firstLineChars="200"/>
        <w:jc w:val="left"/>
        <w:rPr>
          <w:rFonts w:hint="eastAsia" w:ascii="黑体" w:hAnsi="黑体" w:eastAsia="黑体" w:cs="黑体"/>
          <w:color w:val="auto"/>
          <w:sz w:val="32"/>
          <w:szCs w:val="32"/>
          <w:highlight w:val="none"/>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个部门（单位）开展整体支出绩效评价试点，涉及一般公共预算支出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val="en-US" w:eastAsia="zh-CN"/>
        </w:rPr>
        <w:t>本单位是本级预算单位，无二级预算单位，所以没有</w:t>
      </w:r>
      <w:r>
        <w:rPr>
          <w:rFonts w:hint="eastAsia" w:ascii="仿宋" w:hAnsi="仿宋" w:eastAsia="仿宋" w:cs="仿宋"/>
          <w:color w:val="auto"/>
          <w:sz w:val="32"/>
          <w:szCs w:val="32"/>
        </w:rPr>
        <w:t>开展整体支出绩效评价试点</w:t>
      </w:r>
      <w:r>
        <w:rPr>
          <w:rFonts w:hint="eastAsia" w:ascii="仿宋" w:hAnsi="仿宋" w:eastAsia="仿宋" w:cs="仿宋"/>
          <w:color w:val="auto"/>
          <w:sz w:val="32"/>
          <w:szCs w:val="32"/>
          <w:lang w:eastAsia="zh-CN"/>
        </w:rPr>
        <w:t>。</w:t>
      </w: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ascii="仿宋" w:hAnsi="仿宋" w:eastAsia="仿宋" w:cs="仿宋"/>
          <w:color w:val="auto"/>
          <w:sz w:val="32"/>
          <w:u w:color="auto"/>
        </w:rPr>
        <w:t>环江毛南族自治县财政部门当年拨付的资金。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ascii="仿宋" w:hAnsi="仿宋" w:eastAsia="仿宋" w:cs="仿宋"/>
          <w:color w:val="auto"/>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color w:val="auto"/>
          <w:sz w:val="32"/>
          <w:szCs w:val="32"/>
          <w:highlight w:val="none"/>
        </w:rPr>
        <w:sectPr>
          <w:pgSz w:w="11906" w:h="16838"/>
          <w:pgMar w:top="1440" w:right="1803" w:bottom="1440" w:left="1803" w:header="851" w:footer="992" w:gutter="0"/>
          <w:paperSrc/>
          <w:cols w:space="0" w:num="1"/>
          <w:rtlGutter w:val="0"/>
          <w:docGrid w:type="lines" w:linePitch="319" w:charSpace="0"/>
        </w:sect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_GB2312" w:hAnsi="仿宋_GB2312" w:eastAsia="仿宋_GB2312" w:cs="仿宋_GB2312"/>
          <w:color w:val="auto"/>
          <w:sz w:val="24"/>
          <w:szCs w:val="24"/>
        </w:rPr>
      </w:pPr>
      <w:r>
        <w:rPr>
          <w:rFonts w:ascii="Times New Roman" w:hAnsi="Times New Roman" w:eastAsia="仿宋_GB2312" w:cs="Times New Roman"/>
          <w:color w:val="auto"/>
          <w:kern w:val="0"/>
          <w:sz w:val="32"/>
          <w:szCs w:val="32"/>
        </w:rPr>
        <w:t>附表</w:t>
      </w:r>
      <w:r>
        <w:rPr>
          <w:rFonts w:hint="eastAsia" w:ascii="Times New Roman" w:hAnsi="Times New Roman" w:eastAsia="仿宋_GB2312" w:cs="Times New Roman"/>
          <w:color w:val="auto"/>
          <w:kern w:val="0"/>
          <w:sz w:val="32"/>
          <w:szCs w:val="32"/>
          <w:lang w:val="en-US" w:eastAsia="zh-CN"/>
        </w:rPr>
        <w:t>2</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环江毛南族自治县</w:t>
      </w:r>
      <w:r>
        <w:rPr>
          <w:rFonts w:hint="eastAsia" w:ascii="仿宋" w:hAnsi="仿宋" w:eastAsia="仿宋" w:cs="仿宋"/>
          <w:color w:val="auto"/>
          <w:sz w:val="32"/>
          <w:szCs w:val="32"/>
          <w:highlight w:val="none"/>
          <w:lang w:val="en-US" w:eastAsia="zh-CN"/>
        </w:rPr>
        <w:t>下南乡中心</w:t>
      </w:r>
      <w:r>
        <w:rPr>
          <w:rFonts w:hint="eastAsia" w:ascii="仿宋" w:hAnsi="仿宋" w:eastAsia="仿宋" w:cs="仿宋"/>
          <w:color w:val="auto"/>
          <w:sz w:val="32"/>
          <w:szCs w:val="32"/>
          <w:highlight w:val="none"/>
        </w:rPr>
        <w:t>小学</w:t>
      </w: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年</w:t>
      </w:r>
      <w:r>
        <w:rPr>
          <w:rFonts w:hint="eastAsia" w:ascii="仿宋" w:hAnsi="仿宋" w:eastAsia="仿宋" w:cs="仿宋"/>
          <w:color w:val="auto"/>
          <w:sz w:val="32"/>
          <w:szCs w:val="32"/>
        </w:rPr>
        <w:t>项目支出绩效</w:t>
      </w:r>
      <w:r>
        <w:rPr>
          <w:rFonts w:hint="eastAsia" w:ascii="仿宋" w:hAnsi="仿宋" w:eastAsia="仿宋" w:cs="仿宋"/>
          <w:color w:val="auto"/>
          <w:sz w:val="32"/>
          <w:szCs w:val="32"/>
          <w:lang w:val="en-US" w:eastAsia="zh-CN"/>
        </w:rPr>
        <w:t>汇总</w:t>
      </w:r>
      <w:r>
        <w:rPr>
          <w:rFonts w:hint="eastAsia" w:ascii="仿宋" w:hAnsi="仿宋" w:eastAsia="仿宋" w:cs="仿宋"/>
          <w:color w:val="auto"/>
          <w:sz w:val="32"/>
          <w:szCs w:val="32"/>
        </w:rPr>
        <w:t>自评表。</w:t>
      </w:r>
    </w:p>
    <w:p>
      <w:pPr>
        <w:jc w:val="left"/>
        <w:rPr>
          <w:rFonts w:hint="eastAsia" w:ascii="仿宋" w:hAnsi="仿宋" w:eastAsia="仿宋_GB2312" w:cs="仿宋"/>
          <w:color w:val="auto"/>
          <w:sz w:val="22"/>
          <w:szCs w:val="22"/>
          <w:lang w:eastAsia="zh-CN"/>
        </w:rPr>
      </w:pPr>
      <w:r>
        <w:rPr>
          <w:rFonts w:hint="eastAsia" w:ascii="仿宋_GB2312" w:hAnsi="仿宋_GB2312" w:eastAsia="仿宋_GB2312" w:cs="仿宋_GB2312"/>
          <w:color w:val="auto"/>
          <w:sz w:val="24"/>
          <w:szCs w:val="24"/>
        </w:rPr>
        <w:t>预算单位</w:t>
      </w:r>
      <w:r>
        <w:rPr>
          <w:rFonts w:hint="eastAsia" w:ascii="仿宋_GB2312" w:hAnsi="仿宋_GB2312" w:eastAsia="仿宋_GB2312" w:cs="仿宋_GB2312"/>
          <w:color w:val="auto"/>
          <w:sz w:val="24"/>
          <w:szCs w:val="24"/>
          <w:lang w:eastAsia="zh-CN"/>
        </w:rPr>
        <w:t>：201024-环江毛南族自治县</w:t>
      </w:r>
      <w:r>
        <w:rPr>
          <w:rFonts w:hint="eastAsia" w:ascii="仿宋_GB2312" w:hAnsi="仿宋_GB2312" w:eastAsia="仿宋_GB2312" w:cs="仿宋_GB2312"/>
          <w:color w:val="auto"/>
          <w:sz w:val="24"/>
          <w:szCs w:val="24"/>
          <w:lang w:val="en-US" w:eastAsia="zh-CN"/>
        </w:rPr>
        <w:t>下南乡中心</w:t>
      </w:r>
      <w:r>
        <w:rPr>
          <w:rFonts w:hint="eastAsia" w:ascii="仿宋_GB2312" w:hAnsi="仿宋_GB2312" w:eastAsia="仿宋_GB2312" w:cs="仿宋_GB2312"/>
          <w:color w:val="auto"/>
          <w:sz w:val="24"/>
          <w:szCs w:val="24"/>
          <w:lang w:eastAsia="zh-CN"/>
        </w:rPr>
        <w:t>小学</w:t>
      </w:r>
    </w:p>
    <w:tbl>
      <w:tblPr>
        <w:tblStyle w:val="6"/>
        <w:tblW w:w="1466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7"/>
        <w:gridCol w:w="455"/>
        <w:gridCol w:w="756"/>
        <w:gridCol w:w="1243"/>
        <w:gridCol w:w="867"/>
        <w:gridCol w:w="2280"/>
        <w:gridCol w:w="819"/>
        <w:gridCol w:w="994"/>
        <w:gridCol w:w="880"/>
        <w:gridCol w:w="1313"/>
        <w:gridCol w:w="712"/>
        <w:gridCol w:w="712"/>
        <w:gridCol w:w="448"/>
        <w:gridCol w:w="1442"/>
        <w:gridCol w:w="1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5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状态</w:t>
            </w:r>
          </w:p>
        </w:tc>
        <w:tc>
          <w:tcPr>
            <w:tcW w:w="75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预算单位</w:t>
            </w:r>
          </w:p>
        </w:tc>
        <w:tc>
          <w:tcPr>
            <w:tcW w:w="124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编码</w:t>
            </w:r>
          </w:p>
        </w:tc>
        <w:tc>
          <w:tcPr>
            <w:tcW w:w="86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22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1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当年预算数</w:t>
            </w:r>
          </w:p>
        </w:tc>
        <w:tc>
          <w:tcPr>
            <w:tcW w:w="9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资金归口处室</w:t>
            </w:r>
          </w:p>
        </w:tc>
        <w:tc>
          <w:tcPr>
            <w:tcW w:w="8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3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项目总金额</w:t>
            </w:r>
          </w:p>
        </w:tc>
        <w:tc>
          <w:tcPr>
            <w:tcW w:w="71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71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w:t>
            </w:r>
          </w:p>
        </w:tc>
        <w:tc>
          <w:tcPr>
            <w:tcW w:w="44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自评结论</w:t>
            </w:r>
          </w:p>
        </w:tc>
        <w:tc>
          <w:tcPr>
            <w:tcW w:w="144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一级项目名称</w:t>
            </w:r>
          </w:p>
        </w:tc>
        <w:tc>
          <w:tcPr>
            <w:tcW w:w="134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一级项目编码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3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合计行</w:t>
            </w:r>
          </w:p>
        </w:tc>
        <w:tc>
          <w:tcPr>
            <w:tcW w:w="45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w:t>
            </w:r>
          </w:p>
        </w:tc>
        <w:tc>
          <w:tcPr>
            <w:tcW w:w="124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w:t>
            </w:r>
          </w:p>
        </w:tc>
        <w:tc>
          <w:tcPr>
            <w:tcW w:w="86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74,400.00</w:t>
            </w:r>
          </w:p>
        </w:tc>
        <w:tc>
          <w:tcPr>
            <w:tcW w:w="22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w:t>
            </w:r>
          </w:p>
        </w:tc>
        <w:tc>
          <w:tcPr>
            <w:tcW w:w="81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5,436,108.45</w:t>
            </w:r>
          </w:p>
        </w:tc>
        <w:tc>
          <w:tcPr>
            <w:tcW w:w="9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w:t>
            </w:r>
          </w:p>
        </w:tc>
        <w:tc>
          <w:tcPr>
            <w:tcW w:w="8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4,845,724.13</w:t>
            </w:r>
          </w:p>
        </w:tc>
        <w:tc>
          <w:tcPr>
            <w:tcW w:w="13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6,642,854.59</w:t>
            </w:r>
          </w:p>
        </w:tc>
        <w:tc>
          <w:tcPr>
            <w:tcW w:w="71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w:t>
            </w:r>
          </w:p>
        </w:tc>
        <w:tc>
          <w:tcPr>
            <w:tcW w:w="44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w:t>
            </w:r>
          </w:p>
        </w:tc>
        <w:tc>
          <w:tcPr>
            <w:tcW w:w="134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451226220420100006507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特岗教师工资</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206,038.00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206,038.00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644,594.00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2022年城乡义务教育中央补助经费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451226220400000004058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451226230320100007601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奖励性补贴(非三保)</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434,979.00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434,979.00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423,017.00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奖励性补贴(非三保)</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451226230000000004045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451226220420100005937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义务教育中央级公用经费</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650,159.00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531,832.36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696,941.64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96.54</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2022年城乡义务教育中央补助经费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451226220400000004058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451226220320100005685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全县校园安全保卫经费</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29,700.00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40,500.00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99.09</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运行维护项目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451226210000000004000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451226230320100007479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一次性抚恤金</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78,444.90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78,444.90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78,444.90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运转类项目运转经费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451226220000000004244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451226230320100008892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乡村教师生活补助县级补助资金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14,900.00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18,900.00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运转类项目运转经费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451226220000000004244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451226220420100005957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营养改善计划膳食补助资金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887,900.00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721,010.70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249,254.00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96.24</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2022年城乡义务教育中央补助经费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451226220400000004058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451226210320100004673</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下南乡中心小学2022年年初预算经费(门面租金)</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6,358.05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66,358.05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83.56</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各学校非税收入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451226210000000004004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451226230320100006464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下南乡中心小学年初预算经费(门面租金)</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93,640.00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运转类其他经费(工作经费)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451226220000000004240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451226230320100007832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党建工作经费</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12,680.00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17,200.00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运转类项目运转经费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451226220000000004244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451226220420100005985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自治区级乡村教师生活补助</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292,800.00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252,980.00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523,355.00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98.64</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2022年城乡义务教育乡村教师补助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451226220400000004100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451226230420100009035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公用经费（特教）中央补助</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18,250.00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公用经费(特教)中央补助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451226230400000004034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451226220420100007230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自治区公用经费</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132,422.00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132,422.00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124,554.00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自治区城乡义务教育补助经费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451226220400000004095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451226230320100006467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下南乡中心小学年初预算经费(行政办公务费)</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运转类其他经费(工作经费)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451226220000000004240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451226210320100005579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班主任津贴</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109,500.00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2,071,030.00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运行维护项目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451226210000000004000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451226230420100009277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基础性绩效工资增量事业</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851,551.50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851,551.50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基础性绩效工资增量</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451226230000000004087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451226220320100006265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奖励性补贴</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803,958.00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803,958.00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405,001.00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奖励性补贴</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451226220000000004233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451226230320100007388</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义务教育阶段家庭经济困难学生生活县级补助资金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2,504.00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运转类项目运转经费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451226220000000004244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451226220320100006024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食堂钟点工补贴资金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152,468.00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135,156.00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216,197.00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运行维护项目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451226210000000004000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451226220320100005699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民族班及壮文经费</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114,000.00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运行维护项目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451226210000000004000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451226230320100007716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下南小学年初预算经费（行政公务费）</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6,358.00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1,469.67</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20,758.00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运转类项目运转经费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451226220000000004244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451226220320100005775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全县校长绩效工资</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13,074.00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运行维护项目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451226210000000004000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451226220420100006169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义务教育阶段家庭经济困难学生生活中央补助资金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267,750.00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267,750.00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520,500.00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2022年城乡义务教育中央补助经费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451226220400000004058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451226220320100007010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教师节经费</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38,868.00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运转类项目运转经费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451226220000000004244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451226230420100007951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义务教育阶段家庭经济困难学生生活自治区补助资金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38,754.00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家家庭经济困难学生生活补助(自治区补助)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451226230400000004038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451226220320100006962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中央专项彩票公益金支持乡村学校少年宫经费</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07-教科文股</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30,400.00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运转类项目运转经费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451226220000000004244</w:t>
            </w:r>
          </w:p>
        </w:tc>
      </w:tr>
    </w:tbl>
    <w:p>
      <w:pPr>
        <w:ind w:firstLine="0" w:firstLineChars="0"/>
        <w:jc w:val="left"/>
        <w:rPr>
          <w:rFonts w:hint="eastAsia" w:ascii="仿宋" w:hAnsi="仿宋" w:eastAsia="仿宋" w:cs="仿宋"/>
          <w:vanish/>
          <w:color w:val="auto"/>
          <w:sz w:val="32"/>
          <w:szCs w:val="32"/>
          <w:highlight w:val="none"/>
          <w:lang w:val="en-US" w:eastAsia="zh-CN"/>
        </w:rPr>
      </w:pPr>
    </w:p>
    <w:sectPr>
      <w:pgSz w:w="16838" w:h="11906" w:orient="landscape"/>
      <w:pgMar w:top="1803" w:right="1440" w:bottom="1803" w:left="1440" w:header="851" w:footer="992" w:gutter="0"/>
      <w:paperSrc/>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5A0E2BF4"/>
    <w:multiLevelType w:val="singleLevel"/>
    <w:tmpl w:val="5A0E2BF4"/>
    <w:lvl w:ilvl="0" w:tentative="0">
      <w:start w:val="1"/>
      <w:numFmt w:val="chineseCounting"/>
      <w:suff w:val="nothing"/>
      <w:lvlText w:val="（%1）"/>
      <w:lvlJc w:val="left"/>
      <w:rPr>
        <w:rFonts w:hint="eastAsia"/>
      </w:rPr>
    </w:lvl>
  </w:abstractNum>
  <w:abstractNum w:abstractNumId="2">
    <w:nsid w:val="6B389FBC"/>
    <w:multiLevelType w:val="singleLevel"/>
    <w:tmpl w:val="6B389FBC"/>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jYWFhYjE5ZWM3OGZhYTBkMGJlMmYxNmVjNGViMzYifQ=="/>
  </w:docVars>
  <w:rsids>
    <w:rsidRoot w:val="00172A27"/>
    <w:rsid w:val="00002C84"/>
    <w:rsid w:val="00022149"/>
    <w:rsid w:val="00047F6C"/>
    <w:rsid w:val="00093C26"/>
    <w:rsid w:val="00094B91"/>
    <w:rsid w:val="000B06D8"/>
    <w:rsid w:val="000E5855"/>
    <w:rsid w:val="00106628"/>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5F66FE"/>
    <w:rsid w:val="020C171D"/>
    <w:rsid w:val="0216715F"/>
    <w:rsid w:val="02B92A72"/>
    <w:rsid w:val="02C941D1"/>
    <w:rsid w:val="02E0291A"/>
    <w:rsid w:val="02ED1AB5"/>
    <w:rsid w:val="03E24559"/>
    <w:rsid w:val="04E54546"/>
    <w:rsid w:val="05992762"/>
    <w:rsid w:val="062C75D0"/>
    <w:rsid w:val="07A1571D"/>
    <w:rsid w:val="07B0770E"/>
    <w:rsid w:val="087D7879"/>
    <w:rsid w:val="0942143F"/>
    <w:rsid w:val="0AED3EA7"/>
    <w:rsid w:val="0B4A74A5"/>
    <w:rsid w:val="0C1E58F3"/>
    <w:rsid w:val="0D100297"/>
    <w:rsid w:val="0D202B45"/>
    <w:rsid w:val="0DA5522B"/>
    <w:rsid w:val="0F576E62"/>
    <w:rsid w:val="0F8D4C87"/>
    <w:rsid w:val="10505FAA"/>
    <w:rsid w:val="105F7E7E"/>
    <w:rsid w:val="117A6649"/>
    <w:rsid w:val="11C0194B"/>
    <w:rsid w:val="11E56B5B"/>
    <w:rsid w:val="125C77AB"/>
    <w:rsid w:val="14773A8D"/>
    <w:rsid w:val="14CB726E"/>
    <w:rsid w:val="16412BA8"/>
    <w:rsid w:val="17636501"/>
    <w:rsid w:val="177C5F2F"/>
    <w:rsid w:val="17E92249"/>
    <w:rsid w:val="18D304F1"/>
    <w:rsid w:val="19B963C5"/>
    <w:rsid w:val="19DE6FAC"/>
    <w:rsid w:val="19F32577"/>
    <w:rsid w:val="19F45B80"/>
    <w:rsid w:val="1B0C078D"/>
    <w:rsid w:val="1B254CC9"/>
    <w:rsid w:val="1B266B3B"/>
    <w:rsid w:val="1B2B31E2"/>
    <w:rsid w:val="1B4C295A"/>
    <w:rsid w:val="1B973C63"/>
    <w:rsid w:val="1BA1001E"/>
    <w:rsid w:val="1C0512AB"/>
    <w:rsid w:val="1D317259"/>
    <w:rsid w:val="1D8611E5"/>
    <w:rsid w:val="1D874AEC"/>
    <w:rsid w:val="1DFB5E8E"/>
    <w:rsid w:val="1E664F5B"/>
    <w:rsid w:val="1EB12291"/>
    <w:rsid w:val="1EB34BE1"/>
    <w:rsid w:val="1EC44AD5"/>
    <w:rsid w:val="1EC71AB5"/>
    <w:rsid w:val="215E639F"/>
    <w:rsid w:val="21EC3183"/>
    <w:rsid w:val="225E72CD"/>
    <w:rsid w:val="23775CB2"/>
    <w:rsid w:val="237C18C4"/>
    <w:rsid w:val="2445162D"/>
    <w:rsid w:val="246E2F77"/>
    <w:rsid w:val="254B4E2B"/>
    <w:rsid w:val="279F15E4"/>
    <w:rsid w:val="283D7C94"/>
    <w:rsid w:val="29480E03"/>
    <w:rsid w:val="296E23EE"/>
    <w:rsid w:val="2983634D"/>
    <w:rsid w:val="2AAB1AF7"/>
    <w:rsid w:val="2BB02055"/>
    <w:rsid w:val="2C575A56"/>
    <w:rsid w:val="2CED1391"/>
    <w:rsid w:val="2D151C3D"/>
    <w:rsid w:val="2DC420CF"/>
    <w:rsid w:val="2EE21858"/>
    <w:rsid w:val="2F257714"/>
    <w:rsid w:val="2F3275E5"/>
    <w:rsid w:val="2F6665A8"/>
    <w:rsid w:val="30AA08EF"/>
    <w:rsid w:val="30D23D1C"/>
    <w:rsid w:val="31221CF5"/>
    <w:rsid w:val="31400178"/>
    <w:rsid w:val="32042723"/>
    <w:rsid w:val="321E3342"/>
    <w:rsid w:val="327759C8"/>
    <w:rsid w:val="33185FE3"/>
    <w:rsid w:val="33BD3D11"/>
    <w:rsid w:val="33C06BA4"/>
    <w:rsid w:val="34EE2E36"/>
    <w:rsid w:val="3558101F"/>
    <w:rsid w:val="355B50BA"/>
    <w:rsid w:val="364E2A02"/>
    <w:rsid w:val="36777241"/>
    <w:rsid w:val="371E78D5"/>
    <w:rsid w:val="387A58E0"/>
    <w:rsid w:val="38A951DB"/>
    <w:rsid w:val="38B31605"/>
    <w:rsid w:val="39003F4F"/>
    <w:rsid w:val="399B5556"/>
    <w:rsid w:val="39F57682"/>
    <w:rsid w:val="3BB94898"/>
    <w:rsid w:val="3C07002B"/>
    <w:rsid w:val="3CE50BC7"/>
    <w:rsid w:val="3D0D152A"/>
    <w:rsid w:val="3D6E47F0"/>
    <w:rsid w:val="3DF62756"/>
    <w:rsid w:val="3F1B7587"/>
    <w:rsid w:val="3F7239C5"/>
    <w:rsid w:val="41E57B4F"/>
    <w:rsid w:val="4226500F"/>
    <w:rsid w:val="427905D2"/>
    <w:rsid w:val="432F26F6"/>
    <w:rsid w:val="43880F63"/>
    <w:rsid w:val="441C5A6F"/>
    <w:rsid w:val="44296B65"/>
    <w:rsid w:val="44C44FCC"/>
    <w:rsid w:val="44CC7369"/>
    <w:rsid w:val="45196317"/>
    <w:rsid w:val="45333455"/>
    <w:rsid w:val="457F5108"/>
    <w:rsid w:val="462134F8"/>
    <w:rsid w:val="46951B6B"/>
    <w:rsid w:val="46F33227"/>
    <w:rsid w:val="4831497C"/>
    <w:rsid w:val="49117305"/>
    <w:rsid w:val="49A34401"/>
    <w:rsid w:val="49F41101"/>
    <w:rsid w:val="4A3D2AA8"/>
    <w:rsid w:val="4A3E30AB"/>
    <w:rsid w:val="4AA97395"/>
    <w:rsid w:val="4AC14DAC"/>
    <w:rsid w:val="4B38326F"/>
    <w:rsid w:val="4D154C85"/>
    <w:rsid w:val="4D3F215F"/>
    <w:rsid w:val="4D6A52D0"/>
    <w:rsid w:val="4DC51B47"/>
    <w:rsid w:val="4EB35ECE"/>
    <w:rsid w:val="4EBA259A"/>
    <w:rsid w:val="4EBC65AE"/>
    <w:rsid w:val="4F936762"/>
    <w:rsid w:val="508F4E24"/>
    <w:rsid w:val="51461E90"/>
    <w:rsid w:val="51463753"/>
    <w:rsid w:val="515142B6"/>
    <w:rsid w:val="52553A93"/>
    <w:rsid w:val="52AE2DD6"/>
    <w:rsid w:val="52CE3352"/>
    <w:rsid w:val="53521F8B"/>
    <w:rsid w:val="53E22F47"/>
    <w:rsid w:val="53FF53FA"/>
    <w:rsid w:val="54522FF8"/>
    <w:rsid w:val="553D505B"/>
    <w:rsid w:val="55450629"/>
    <w:rsid w:val="56692963"/>
    <w:rsid w:val="568B0F48"/>
    <w:rsid w:val="56C31D24"/>
    <w:rsid w:val="574F21C5"/>
    <w:rsid w:val="5786217B"/>
    <w:rsid w:val="59337A15"/>
    <w:rsid w:val="59810274"/>
    <w:rsid w:val="59B30690"/>
    <w:rsid w:val="5A461504"/>
    <w:rsid w:val="5B333DD9"/>
    <w:rsid w:val="5C077669"/>
    <w:rsid w:val="5C163158"/>
    <w:rsid w:val="5CA96A00"/>
    <w:rsid w:val="5CB21FC0"/>
    <w:rsid w:val="5CF730BC"/>
    <w:rsid w:val="5D1036F1"/>
    <w:rsid w:val="5E5F0DCE"/>
    <w:rsid w:val="5E7F74A1"/>
    <w:rsid w:val="5F544F2F"/>
    <w:rsid w:val="5FA40A7B"/>
    <w:rsid w:val="5FD56D29"/>
    <w:rsid w:val="5FEC7F3F"/>
    <w:rsid w:val="6023000D"/>
    <w:rsid w:val="60F74BC3"/>
    <w:rsid w:val="617D3BF8"/>
    <w:rsid w:val="61841F6A"/>
    <w:rsid w:val="623007A9"/>
    <w:rsid w:val="62540537"/>
    <w:rsid w:val="62651B4A"/>
    <w:rsid w:val="637D7558"/>
    <w:rsid w:val="644F19AC"/>
    <w:rsid w:val="64B414E1"/>
    <w:rsid w:val="659D27A6"/>
    <w:rsid w:val="65AA4920"/>
    <w:rsid w:val="65D21017"/>
    <w:rsid w:val="65E31D0B"/>
    <w:rsid w:val="66C76244"/>
    <w:rsid w:val="67694F1E"/>
    <w:rsid w:val="67E863C4"/>
    <w:rsid w:val="69597934"/>
    <w:rsid w:val="6A9B22F0"/>
    <w:rsid w:val="6B153019"/>
    <w:rsid w:val="6B964DDC"/>
    <w:rsid w:val="6C783074"/>
    <w:rsid w:val="6D5601A0"/>
    <w:rsid w:val="6D8B5011"/>
    <w:rsid w:val="6D9E65C6"/>
    <w:rsid w:val="6DA81947"/>
    <w:rsid w:val="6EB66DE2"/>
    <w:rsid w:val="6ED3075F"/>
    <w:rsid w:val="6F2A2D4B"/>
    <w:rsid w:val="6F355644"/>
    <w:rsid w:val="6F8A0C1E"/>
    <w:rsid w:val="6FF806FD"/>
    <w:rsid w:val="700F47B9"/>
    <w:rsid w:val="703F45D4"/>
    <w:rsid w:val="715D6546"/>
    <w:rsid w:val="71BE069E"/>
    <w:rsid w:val="71C4476E"/>
    <w:rsid w:val="71C70755"/>
    <w:rsid w:val="721506DC"/>
    <w:rsid w:val="723932A5"/>
    <w:rsid w:val="73953409"/>
    <w:rsid w:val="73E069A3"/>
    <w:rsid w:val="74031BD7"/>
    <w:rsid w:val="75DA498C"/>
    <w:rsid w:val="76042396"/>
    <w:rsid w:val="77475FDC"/>
    <w:rsid w:val="77E15276"/>
    <w:rsid w:val="78104AA8"/>
    <w:rsid w:val="78D21D5D"/>
    <w:rsid w:val="78E257C5"/>
    <w:rsid w:val="794B35BE"/>
    <w:rsid w:val="794C65A1"/>
    <w:rsid w:val="7B0A3A31"/>
    <w:rsid w:val="7B3360ED"/>
    <w:rsid w:val="7BDF037E"/>
    <w:rsid w:val="7BF50948"/>
    <w:rsid w:val="7C9B31CC"/>
    <w:rsid w:val="7CD42548"/>
    <w:rsid w:val="7CE66A78"/>
    <w:rsid w:val="7D23564C"/>
    <w:rsid w:val="7D5E062D"/>
    <w:rsid w:val="7D9444E0"/>
    <w:rsid w:val="7DF406AB"/>
    <w:rsid w:val="7DF76CD8"/>
    <w:rsid w:val="7F695C26"/>
    <w:rsid w:val="7F790D4A"/>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2951.88</c:v>
                </c:pt>
                <c:pt idx="1">
                  <c:v>1.67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Sheet1!$A$2:$A$12</c15:sqref>
                  </c15:fullRef>
                </c:ext>
              </c:extLst>
              <c:f>(Sheet1!$A$5:$A$6,Sheet1!$A$12)</c:f>
              <c:strCache>
                <c:ptCount val="3"/>
                <c:pt idx="0">
                  <c:v>30304</c:v>
                </c:pt>
                <c:pt idx="1">
                  <c:v>30305</c:v>
                </c:pt>
                <c:pt idx="2">
                  <c:v>303x</c:v>
                </c:pt>
              </c:strCache>
            </c:strRef>
          </c:cat>
          <c:val>
            <c:numRef>
              <c:extLst>
                <c:ext xmlns:c15="http://schemas.microsoft.com/office/drawing/2012/chart" uri="{02D57815-91ED-43cb-92C2-25804820EDAC}">
                  <c15:fullRef>
                    <c15:sqref>Sheet1!$B$2:$B$12</c15:sqref>
                  </c15:fullRef>
                </c:ext>
              </c:extLst>
              <c:f>(Sheet1!$B$5:$B$6,Sheet1!$B$12)</c:f>
              <c:numCache>
                <c:formatCode>General</c:formatCode>
                <c:ptCount val="3"/>
                <c:pt idx="0">
                  <c:v>44.59</c:v>
                </c:pt>
                <c:pt idx="1">
                  <c:v>86.7</c:v>
                </c:pt>
                <c:pt idx="2">
                  <c:v>131.29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14.76</c:v>
                </c:pt>
                <c:pt idx="1">
                  <c:v>1112.4</c:v>
                </c:pt>
                <c:pt idx="2">
                  <c:v>108.68</c:v>
                </c:pt>
                <c:pt idx="3">
                  <c:v>76.01</c:v>
                </c:pt>
                <c:pt idx="4">
                  <c:v>185.34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15.07</c:v>
                </c:pt>
                <c:pt idx="1">
                  <c:v>1249.5</c:v>
                </c:pt>
                <c:pt idx="2">
                  <c:v>111.43</c:v>
                </c:pt>
                <c:pt idx="3">
                  <c:v>83.26</c:v>
                </c:pt>
                <c:pt idx="4">
                  <c:v>64.65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15.07</c:v>
                </c:pt>
                <c:pt idx="1">
                  <c:v>15.07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Sheet1!$A$2:$A$10</c:f>
              <c:strCache>
                <c:ptCount val="9"/>
                <c:pt idx="0">
                  <c:v>2050202</c:v>
                </c:pt>
                <c:pt idx="1">
                  <c:v>2050299</c:v>
                </c:pt>
                <c:pt idx="2">
                  <c:v>2050999</c:v>
                </c:pt>
                <c:pt idx="3">
                  <c:v>2050701</c:v>
                </c:pt>
                <c:pt idx="8">
                  <c:v>205x</c:v>
                </c:pt>
              </c:strCache>
            </c:strRef>
          </c:cat>
          <c:val>
            <c:numRef>
              <c:f>Sheet1!$B$2:$B$10</c:f>
              <c:numCache>
                <c:formatCode>General</c:formatCode>
                <c:ptCount val="9"/>
                <c:pt idx="0">
                  <c:v>1232.27</c:v>
                </c:pt>
                <c:pt idx="1">
                  <c:v>13.1</c:v>
                </c:pt>
                <c:pt idx="2">
                  <c:v>2.7</c:v>
                </c:pt>
                <c:pt idx="3">
                  <c:v>1.43</c:v>
                </c:pt>
                <c:pt idx="8">
                  <c:v>1249.5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686249467858663"/>
          <c:y val="0.162393162393163"/>
          <c:w val="0.905264651624805"/>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111.43</c:v>
                </c:pt>
                <c:pt idx="1">
                  <c:v>111.43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83.26</c:v>
                </c:pt>
                <c:pt idx="1">
                  <c:v>83.26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123.89</c:v>
                </c:pt>
                <c:pt idx="1">
                  <c:v>123.89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Sheet1!$A$2:$A$14</c15:sqref>
                  </c15:fullRef>
                </c:ext>
              </c:extLst>
              <c:f>(Sheet1!$A$2:$A$4,Sheet1!$A$6:$A$7,Sheet1!$A$9,Sheet1!$A$11:$A$12,Sheet1!$A$14)</c:f>
              <c:strCache>
                <c:ptCount val="9"/>
                <c:pt idx="0">
                  <c:v>30101</c:v>
                </c:pt>
                <c:pt idx="1">
                  <c:v>30102</c:v>
                </c:pt>
                <c:pt idx="2">
                  <c:v>30103</c:v>
                </c:pt>
                <c:pt idx="3">
                  <c:v>30107</c:v>
                </c:pt>
                <c:pt idx="4">
                  <c:v>30108</c:v>
                </c:pt>
                <c:pt idx="5">
                  <c:v>30110</c:v>
                </c:pt>
                <c:pt idx="6">
                  <c:v>30112</c:v>
                </c:pt>
                <c:pt idx="7">
                  <c:v>30113</c:v>
                </c:pt>
                <c:pt idx="8">
                  <c:v>301x</c:v>
                </c:pt>
              </c:strCache>
            </c:strRef>
          </c:cat>
          <c:val>
            <c:numRef>
              <c:extLst>
                <c:ext xmlns:c15="http://schemas.microsoft.com/office/drawing/2012/chart" uri="{02D57815-91ED-43cb-92C2-25804820EDAC}">
                  <c15:fullRef>
                    <c15:sqref>Sheet1!$B$2:$B$14</c15:sqref>
                  </c15:fullRef>
                </c:ext>
              </c:extLst>
              <c:f>(Sheet1!$B$2:$B$4,Sheet1!$B$6:$B$7,Sheet1!$B$9,Sheet1!$B$11:$B$12,Sheet1!$B$14)</c:f>
              <c:numCache>
                <c:formatCode>General</c:formatCode>
                <c:ptCount val="9"/>
                <c:pt idx="0">
                  <c:v>309.32</c:v>
                </c:pt>
                <c:pt idx="1">
                  <c:v>151.22</c:v>
                </c:pt>
                <c:pt idx="2">
                  <c:v>294.36</c:v>
                </c:pt>
                <c:pt idx="3">
                  <c:v>187.76</c:v>
                </c:pt>
                <c:pt idx="4">
                  <c:v>111.43</c:v>
                </c:pt>
                <c:pt idx="5">
                  <c:v>45.28</c:v>
                </c:pt>
                <c:pt idx="6">
                  <c:v>5.61</c:v>
                </c:pt>
                <c:pt idx="7">
                  <c:v>83.26</c:v>
                </c:pt>
                <c:pt idx="8">
                  <c:v>1188.24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15.07</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3929</Words>
  <Characters>5199</Characters>
  <Lines>90</Lines>
  <Paragraphs>25</Paragraphs>
  <TotalTime>6</TotalTime>
  <ScaleCrop>false</ScaleCrop>
  <LinksUpToDate>false</LinksUpToDate>
  <CharactersWithSpaces>5421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cp:lastPrinted>2023-11-20T01:55:00Z</cp:lastPrinted>
  <dcterms:modified xsi:type="dcterms:W3CDTF">2025-01-04T08:29:39Z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AE598292ADEA445E808DDEAC841410F5_13</vt:lpwstr>
  </property>
  <property fmtid="{D5CDD505-2E9C-101B-9397-08002B2CF9AE}" pid="4" name="KSOTemplateDocerSaveRecord">
    <vt:lpwstr>eyJoZGlkIjoiN2Q5ZjMxYzkzNGIzNzI3ZTQ3NGIxZGFlMjBkNmZmOTgiLCJ1c2VySWQiOiIzNDY4NTcyNzQifQ==</vt:lpwstr>
  </property>
</Properties>
</file>