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center"/>
        <w:rPr>
          <w:rFonts w:ascii="黑体" w:hAnsi="黑体" w:eastAsia="黑体" w:cs="黑体"/>
          <w:b/>
          <w:bCs/>
          <w:sz w:val="52"/>
          <w:szCs w:val="52"/>
        </w:rPr>
      </w:pPr>
      <w:r>
        <w:rPr>
          <w:rFonts w:hint="eastAsia" w:ascii="黑体" w:hAnsi="黑体" w:eastAsia="黑体" w:cs="黑体"/>
          <w:b/>
          <w:bCs/>
          <w:sz w:val="52"/>
          <w:szCs w:val="52"/>
        </w:rPr>
        <w:t>环江毛南族自治县驯乐苗族乡中心小学2023年度部门决算</w:t>
      </w:r>
    </w:p>
    <w:p>
      <w:pPr>
        <w:jc w:val="center"/>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center"/>
        <w:rPr>
          <w:rFonts w:ascii="仿宋" w:hAnsi="仿宋" w:eastAsia="仿宋" w:cs="仿宋"/>
          <w:b/>
          <w:bCs/>
          <w:sz w:val="52"/>
          <w:szCs w:val="52"/>
        </w:rPr>
      </w:pPr>
      <w:r>
        <w:rPr>
          <w:rFonts w:hint="eastAsia" w:ascii="仿宋" w:hAnsi="仿宋" w:eastAsia="仿宋" w:cs="仿宋"/>
          <w:b/>
          <w:bCs/>
          <w:sz w:val="52"/>
          <w:szCs w:val="52"/>
        </w:rPr>
        <w:t>单位负责人：黄令师</w:t>
      </w:r>
    </w:p>
    <w:p>
      <w:pPr>
        <w:jc w:val="center"/>
        <w:rPr>
          <w:rFonts w:ascii="黑体" w:hAnsi="黑体" w:eastAsia="黑体" w:cs="黑体"/>
          <w:b/>
          <w:bCs/>
          <w:sz w:val="36"/>
          <w:szCs w:val="36"/>
        </w:rPr>
      </w:pPr>
      <w:r>
        <w:rPr>
          <w:rFonts w:hint="eastAsia" w:ascii="黑体" w:hAnsi="黑体" w:eastAsia="黑体" w:cs="黑体"/>
          <w:b/>
          <w:bCs/>
          <w:sz w:val="36"/>
          <w:szCs w:val="36"/>
        </w:rPr>
        <w:t>2024年12月3日</w:t>
      </w:r>
    </w:p>
    <w:p>
      <w:pPr>
        <w:rPr>
          <w:rFonts w:ascii="仿宋" w:hAnsi="仿宋" w:eastAsia="仿宋" w:cs="仿宋"/>
          <w:sz w:val="32"/>
          <w:szCs w:val="32"/>
        </w:rPr>
      </w:pPr>
      <w:r>
        <w:rPr>
          <w:rFonts w:ascii="仿宋" w:hAnsi="仿宋" w:eastAsia="仿宋" w:cs="仿宋"/>
          <w:sz w:val="32"/>
          <w:szCs w:val="32"/>
        </w:rPr>
        <w:br w:type="page"/>
      </w:r>
    </w:p>
    <w:p>
      <w:pPr>
        <w:jc w:val="center"/>
        <w:rPr>
          <w:rFonts w:ascii="黑体" w:hAnsi="黑体" w:eastAsia="黑体" w:cs="黑体"/>
          <w:b/>
          <w:bCs/>
          <w:sz w:val="36"/>
          <w:szCs w:val="36"/>
        </w:rPr>
      </w:pPr>
      <w:r>
        <w:rPr>
          <w:rFonts w:hint="eastAsia" w:ascii="黑体" w:hAnsi="黑体" w:eastAsia="黑体" w:cs="黑体"/>
          <w:b/>
          <w:bCs/>
          <w:sz w:val="36"/>
          <w:szCs w:val="36"/>
        </w:rPr>
        <w:t>目   录</w:t>
      </w:r>
    </w:p>
    <w:p>
      <w:pPr>
        <w:jc w:val="left"/>
        <w:rPr>
          <w:rFonts w:ascii="黑体" w:hAnsi="黑体" w:eastAsia="黑体" w:cs="黑体"/>
          <w:b/>
          <w:bCs/>
          <w:sz w:val="36"/>
          <w:szCs w:val="36"/>
        </w:rPr>
      </w:pPr>
    </w:p>
    <w:p>
      <w:pPr>
        <w:jc w:val="left"/>
        <w:rPr>
          <w:rFonts w:ascii="仿宋" w:hAnsi="仿宋" w:eastAsia="仿宋" w:cs="仿宋"/>
          <w:sz w:val="32"/>
          <w:szCs w:val="32"/>
        </w:rPr>
      </w:pPr>
      <w:r>
        <w:rPr>
          <w:rFonts w:hint="eastAsia" w:ascii="黑体" w:hAnsi="黑体" w:eastAsia="黑体" w:cs="黑体"/>
          <w:sz w:val="32"/>
          <w:szCs w:val="32"/>
        </w:rPr>
        <w:t>第一部分：</w:t>
      </w:r>
      <w:r>
        <w:rPr>
          <w:rFonts w:hint="eastAsia" w:ascii="黑体" w:hAnsi="黑体" w:eastAsia="黑体" w:cs="黑体"/>
          <w:sz w:val="32"/>
        </w:rPr>
        <w:t>环江毛南族自治县驯乐苗族乡中心</w:t>
      </w:r>
      <w:r>
        <w:rPr>
          <w:rFonts w:ascii="黑体" w:hAnsi="黑体" w:eastAsia="黑体" w:cs="黑体"/>
          <w:sz w:val="32"/>
        </w:rPr>
        <w:t>小学</w:t>
      </w:r>
      <w:r>
        <w:rPr>
          <w:rFonts w:hint="eastAsia" w:ascii="黑体" w:hAnsi="黑体" w:eastAsia="黑体" w:cs="黑体"/>
          <w:sz w:val="32"/>
          <w:szCs w:val="32"/>
        </w:rPr>
        <w:t>概况</w:t>
      </w:r>
    </w:p>
    <w:p>
      <w:pPr>
        <w:jc w:val="left"/>
        <w:rPr>
          <w:rFonts w:ascii="仿宋" w:hAnsi="仿宋" w:eastAsia="仿宋" w:cs="仿宋"/>
          <w:sz w:val="32"/>
          <w:szCs w:val="32"/>
        </w:rPr>
      </w:pPr>
      <w:r>
        <w:rPr>
          <w:rFonts w:hint="eastAsia" w:ascii="仿宋" w:hAnsi="仿宋" w:eastAsia="仿宋" w:cs="仿宋"/>
          <w:sz w:val="32"/>
          <w:szCs w:val="32"/>
        </w:rPr>
        <w:t>一、主要职能</w:t>
      </w:r>
    </w:p>
    <w:p>
      <w:pPr>
        <w:jc w:val="left"/>
        <w:rPr>
          <w:rFonts w:ascii="仿宋" w:hAnsi="仿宋" w:eastAsia="仿宋" w:cs="仿宋"/>
          <w:sz w:val="32"/>
          <w:szCs w:val="32"/>
        </w:rPr>
      </w:pPr>
      <w:r>
        <w:rPr>
          <w:rFonts w:hint="eastAsia" w:ascii="仿宋" w:hAnsi="仿宋" w:eastAsia="仿宋" w:cs="仿宋"/>
          <w:sz w:val="32"/>
          <w:szCs w:val="32"/>
        </w:rPr>
        <w:t>二、机构设置情况</w:t>
      </w:r>
    </w:p>
    <w:p>
      <w:pPr>
        <w:jc w:val="left"/>
        <w:rPr>
          <w:rFonts w:ascii="黑体" w:hAnsi="黑体" w:eastAsia="黑体" w:cs="黑体"/>
          <w:sz w:val="32"/>
          <w:szCs w:val="32"/>
        </w:rPr>
      </w:pPr>
      <w:r>
        <w:rPr>
          <w:rFonts w:hint="eastAsia" w:ascii="黑体" w:hAnsi="黑体" w:eastAsia="黑体" w:cs="黑体"/>
          <w:sz w:val="32"/>
          <w:szCs w:val="32"/>
        </w:rPr>
        <w:t>第二部分：</w:t>
      </w:r>
      <w:r>
        <w:rPr>
          <w:rFonts w:hint="eastAsia" w:ascii="黑体" w:hAnsi="黑体" w:eastAsia="黑体" w:cs="黑体"/>
          <w:sz w:val="32"/>
        </w:rPr>
        <w:t>环江毛南族自治县驯乐苗族乡中心小学</w:t>
      </w:r>
      <w:r>
        <w:rPr>
          <w:rFonts w:hint="eastAsia" w:ascii="黑体" w:hAnsi="黑体" w:eastAsia="黑体" w:cs="黑体"/>
          <w:sz w:val="32"/>
          <w:szCs w:val="32"/>
        </w:rPr>
        <w:t>2023年度部门决算报表</w:t>
      </w:r>
    </w:p>
    <w:p>
      <w:pPr>
        <w:jc w:val="left"/>
        <w:rPr>
          <w:rFonts w:ascii="仿宋_GB2312" w:eastAsia="仿宋_GB2312"/>
          <w:sz w:val="32"/>
          <w:szCs w:val="32"/>
        </w:rPr>
      </w:pPr>
      <w:r>
        <w:rPr>
          <w:rFonts w:hint="eastAsia" w:ascii="仿宋_GB2312" w:eastAsia="仿宋_GB2312"/>
          <w:sz w:val="32"/>
          <w:szCs w:val="32"/>
        </w:rPr>
        <w:t>表一：收入支出决算总表</w:t>
      </w:r>
    </w:p>
    <w:p>
      <w:pPr>
        <w:jc w:val="left"/>
        <w:rPr>
          <w:rFonts w:ascii="仿宋_GB2312" w:eastAsia="仿宋_GB2312"/>
          <w:sz w:val="32"/>
          <w:szCs w:val="32"/>
        </w:rPr>
      </w:pPr>
      <w:r>
        <w:rPr>
          <w:rFonts w:hint="eastAsia" w:ascii="仿宋_GB2312" w:eastAsia="仿宋_GB2312"/>
          <w:sz w:val="32"/>
          <w:szCs w:val="32"/>
        </w:rPr>
        <w:t>表二：收入决算表</w:t>
      </w:r>
    </w:p>
    <w:p>
      <w:pPr>
        <w:jc w:val="left"/>
        <w:rPr>
          <w:rFonts w:ascii="仿宋_GB2312" w:eastAsia="仿宋_GB2312"/>
          <w:sz w:val="32"/>
          <w:szCs w:val="32"/>
        </w:rPr>
      </w:pPr>
      <w:r>
        <w:rPr>
          <w:rFonts w:hint="eastAsia" w:ascii="仿宋_GB2312" w:eastAsia="仿宋_GB2312"/>
          <w:sz w:val="32"/>
          <w:szCs w:val="32"/>
        </w:rPr>
        <w:t>表三：支出决算表</w:t>
      </w:r>
    </w:p>
    <w:p>
      <w:pPr>
        <w:jc w:val="left"/>
        <w:rPr>
          <w:rFonts w:ascii="仿宋_GB2312" w:eastAsia="仿宋_GB2312"/>
          <w:sz w:val="32"/>
          <w:szCs w:val="32"/>
        </w:rPr>
      </w:pPr>
      <w:r>
        <w:rPr>
          <w:rFonts w:hint="eastAsia" w:ascii="仿宋_GB2312" w:eastAsia="仿宋_GB2312"/>
          <w:sz w:val="32"/>
          <w:szCs w:val="32"/>
        </w:rPr>
        <w:t>表四：财政拨款收入支出决算总表</w:t>
      </w:r>
    </w:p>
    <w:p>
      <w:pPr>
        <w:jc w:val="left"/>
        <w:rPr>
          <w:rFonts w:ascii="仿宋_GB2312" w:eastAsia="仿宋_GB2312"/>
          <w:sz w:val="32"/>
          <w:szCs w:val="32"/>
        </w:rPr>
      </w:pPr>
      <w:r>
        <w:rPr>
          <w:rFonts w:hint="eastAsia" w:ascii="仿宋_GB2312" w:eastAsia="仿宋_GB2312"/>
          <w:sz w:val="32"/>
          <w:szCs w:val="32"/>
        </w:rPr>
        <w:t>表五：一般公共预算财政拨款支出决算表</w:t>
      </w:r>
    </w:p>
    <w:p>
      <w:pPr>
        <w:jc w:val="left"/>
        <w:rPr>
          <w:rFonts w:ascii="仿宋_GB2312" w:eastAsia="仿宋_GB2312"/>
          <w:sz w:val="32"/>
          <w:szCs w:val="32"/>
        </w:rPr>
      </w:pPr>
      <w:r>
        <w:rPr>
          <w:rFonts w:hint="eastAsia" w:ascii="仿宋_GB2312" w:eastAsia="仿宋_GB2312"/>
          <w:sz w:val="32"/>
          <w:szCs w:val="32"/>
        </w:rPr>
        <w:t>表六：一般公共预算财政拨款基本支出决算明细表</w:t>
      </w:r>
    </w:p>
    <w:p>
      <w:pPr>
        <w:jc w:val="left"/>
        <w:rPr>
          <w:rFonts w:ascii="仿宋_GB2312" w:eastAsia="仿宋_GB2312"/>
          <w:sz w:val="32"/>
          <w:szCs w:val="32"/>
        </w:rPr>
      </w:pPr>
      <w:r>
        <w:rPr>
          <w:rFonts w:hint="eastAsia" w:ascii="仿宋_GB2312" w:eastAsia="仿宋_GB2312"/>
          <w:sz w:val="32"/>
          <w:szCs w:val="32"/>
        </w:rPr>
        <w:t>表七：政府性基金预算财政拨款收入支出决算表</w:t>
      </w:r>
    </w:p>
    <w:p>
      <w:pPr>
        <w:jc w:val="left"/>
        <w:rPr>
          <w:rFonts w:ascii="仿宋_GB2312" w:eastAsia="仿宋_GB2312"/>
          <w:sz w:val="32"/>
          <w:szCs w:val="32"/>
        </w:rPr>
      </w:pPr>
      <w:r>
        <w:rPr>
          <w:rFonts w:hint="eastAsia" w:ascii="仿宋_GB2312" w:eastAsia="仿宋_GB2312"/>
          <w:sz w:val="32"/>
          <w:szCs w:val="32"/>
        </w:rPr>
        <w:t>表八：国有资本经营预算财政拨款支出决算表</w:t>
      </w:r>
    </w:p>
    <w:p>
      <w:pPr>
        <w:jc w:val="left"/>
        <w:rPr>
          <w:rFonts w:ascii="仿宋_GB2312" w:eastAsia="仿宋_GB2312"/>
          <w:sz w:val="32"/>
          <w:szCs w:val="32"/>
        </w:rPr>
      </w:pPr>
      <w:r>
        <w:rPr>
          <w:rFonts w:hint="eastAsia" w:ascii="仿宋_GB2312" w:eastAsia="仿宋_GB2312"/>
          <w:sz w:val="32"/>
          <w:szCs w:val="32"/>
        </w:rPr>
        <w:t>表九：财政拨款安排的“三公”经费支出决算表</w:t>
      </w:r>
    </w:p>
    <w:p>
      <w:pPr>
        <w:jc w:val="left"/>
        <w:rPr>
          <w:rFonts w:ascii="仿宋" w:hAnsi="仿宋" w:eastAsia="仿宋" w:cs="仿宋"/>
          <w:sz w:val="32"/>
          <w:szCs w:val="32"/>
        </w:rPr>
      </w:pPr>
      <w:r>
        <w:rPr>
          <w:rFonts w:hint="eastAsia" w:ascii="黑体" w:hAnsi="黑体" w:eastAsia="黑体" w:cs="黑体"/>
          <w:sz w:val="32"/>
          <w:szCs w:val="32"/>
        </w:rPr>
        <w:t>第三部分：</w:t>
      </w:r>
      <w:r>
        <w:rPr>
          <w:rFonts w:hint="eastAsia" w:ascii="黑体" w:hAnsi="黑体" w:eastAsia="黑体" w:cs="黑体"/>
          <w:sz w:val="32"/>
        </w:rPr>
        <w:t>环江毛南族自治县驯乐苗族乡中心小学</w:t>
      </w:r>
      <w:r>
        <w:rPr>
          <w:rFonts w:hint="eastAsia" w:ascii="黑体" w:hAnsi="黑体" w:eastAsia="黑体" w:cs="黑体"/>
          <w:sz w:val="32"/>
          <w:szCs w:val="32"/>
        </w:rPr>
        <w:t>2023年度部门决算情况说明</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rPr>
        <w:t>2023</w:t>
      </w:r>
      <w:r>
        <w:rPr>
          <w:rFonts w:hint="eastAsia" w:ascii="仿宋_GB2312" w:eastAsia="仿宋_GB2312" w:cs="仿宋_GB2312"/>
          <w:kern w:val="0"/>
          <w:sz w:val="32"/>
          <w:szCs w:val="32"/>
        </w:rPr>
        <w:t>年度收入支出决算总体情况。</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rPr>
        <w:t>2023</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三、2023年度一般公共预算财政拨款基本支出决算情况说明。</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rPr>
        <w:t>2023</w:t>
      </w:r>
      <w:r>
        <w:rPr>
          <w:rFonts w:hint="eastAsia" w:ascii="仿宋_GB2312" w:eastAsia="仿宋_GB2312" w:cs="仿宋_GB2312"/>
          <w:kern w:val="0"/>
          <w:sz w:val="32"/>
          <w:szCs w:val="32"/>
        </w:rPr>
        <w:t>年度政府性基金支出决算情况。</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五、2023年度国有资本经营预算支出决算情况。</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六、财政拨款“三公”经费支出决算情况说明。</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jc w:val="left"/>
        <w:rPr>
          <w:rFonts w:ascii="仿宋_GB2312" w:eastAsia="仿宋_GB2312" w:cs="仿宋_GB2312"/>
          <w:kern w:val="0"/>
          <w:sz w:val="32"/>
          <w:szCs w:val="32"/>
        </w:rPr>
      </w:pPr>
      <w:r>
        <w:rPr>
          <w:rFonts w:ascii="仿宋_GB2312" w:eastAsia="仿宋_GB2312" w:cs="仿宋_GB2312"/>
          <w:kern w:val="0"/>
          <w:sz w:val="32"/>
          <w:szCs w:val="32"/>
        </w:rPr>
        <w:t>八、预算绩效管理工作开展情况</w:t>
      </w:r>
      <w:r>
        <w:rPr>
          <w:rFonts w:hint="eastAsia" w:ascii="仿宋_GB2312" w:eastAsia="仿宋_GB2312" w:cs="仿宋_GB2312"/>
          <w:kern w:val="0"/>
          <w:sz w:val="32"/>
          <w:szCs w:val="32"/>
        </w:rPr>
        <w:t>。</w:t>
      </w:r>
    </w:p>
    <w:p>
      <w:pPr>
        <w:jc w:val="left"/>
        <w:rPr>
          <w:rFonts w:ascii="黑体" w:hAnsi="黑体" w:eastAsia="黑体" w:cs="黑体"/>
          <w:sz w:val="32"/>
          <w:szCs w:val="32"/>
        </w:rPr>
      </w:pPr>
      <w:r>
        <w:rPr>
          <w:rFonts w:hint="eastAsia" w:ascii="黑体" w:hAnsi="黑体" w:eastAsia="黑体" w:cs="黑体"/>
          <w:sz w:val="32"/>
          <w:szCs w:val="32"/>
        </w:rPr>
        <w:t>第四部分：名词解释</w:t>
      </w:r>
    </w:p>
    <w:p>
      <w:pPr>
        <w:jc w:val="left"/>
        <w:rPr>
          <w:rFonts w:ascii="黑体" w:hAnsi="黑体" w:eastAsia="黑体" w:cs="黑体"/>
          <w:sz w:val="32"/>
          <w:szCs w:val="32"/>
        </w:rPr>
      </w:pPr>
      <w:r>
        <w:rPr>
          <w:rFonts w:hint="eastAsia" w:ascii="黑体" w:hAnsi="黑体" w:eastAsia="黑体" w:cs="黑体"/>
          <w:sz w:val="32"/>
          <w:szCs w:val="32"/>
        </w:rPr>
        <w:br w:type="page"/>
      </w:r>
    </w:p>
    <w:p>
      <w:pPr>
        <w:jc w:val="center"/>
        <w:rPr>
          <w:rFonts w:ascii="仿宋" w:hAnsi="仿宋" w:eastAsia="仿宋" w:cs="仿宋"/>
          <w:sz w:val="32"/>
          <w:szCs w:val="32"/>
        </w:rPr>
      </w:pPr>
      <w:r>
        <w:rPr>
          <w:rFonts w:hint="eastAsia" w:ascii="黑体" w:hAnsi="黑体" w:eastAsia="黑体" w:cs="黑体"/>
          <w:b/>
          <w:bCs/>
          <w:sz w:val="32"/>
          <w:szCs w:val="32"/>
        </w:rPr>
        <w:t>第一部分：</w:t>
      </w:r>
      <w:r>
        <w:rPr>
          <w:rFonts w:hint="eastAsia" w:ascii="黑体" w:hAnsi="黑体" w:eastAsia="黑体" w:cs="黑体"/>
          <w:b/>
          <w:sz w:val="32"/>
        </w:rPr>
        <w:t>环江毛南族自治县</w:t>
      </w:r>
      <w:r>
        <w:rPr>
          <w:rFonts w:hint="eastAsia" w:ascii="黑体" w:hAnsi="黑体" w:eastAsia="黑体" w:cs="黑体"/>
          <w:sz w:val="32"/>
        </w:rPr>
        <w:t>驯乐苗族乡中心小学</w:t>
      </w:r>
      <w:r>
        <w:rPr>
          <w:rFonts w:hint="eastAsia" w:ascii="黑体" w:hAnsi="黑体" w:eastAsia="黑体" w:cs="黑体"/>
          <w:b/>
          <w:bCs/>
          <w:sz w:val="32"/>
          <w:szCs w:val="32"/>
        </w:rPr>
        <w:t>概况</w:t>
      </w:r>
    </w:p>
    <w:p>
      <w:pPr>
        <w:jc w:val="left"/>
        <w:rPr>
          <w:rFonts w:ascii="仿宋" w:hAnsi="仿宋" w:eastAsia="仿宋" w:cs="仿宋"/>
          <w:sz w:val="32"/>
          <w:szCs w:val="32"/>
        </w:rPr>
      </w:pPr>
      <w:r>
        <w:rPr>
          <w:rFonts w:hint="eastAsia" w:ascii="黑体" w:hAnsi="黑体" w:eastAsia="黑体" w:cs="黑体"/>
          <w:sz w:val="32"/>
          <w:szCs w:val="32"/>
        </w:rPr>
        <w:t>一、主要职能</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（一）贯彻执行党和国家的教育方针、政策和法律法规；拟订驯乐乡小学教育改革与发展规划并组织实施。</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（二）编制本乡小学教育事业发展规划并检查实施情况，向人民政府和上级教育部门作出报告。</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（三）督促检查学校贯彻执行教育方针、政策、法令、法规和上级的各项规定；评估指导全乡教育教学工作。</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（四）负责推进义务教育均衡发展和促进教育公平，负责义务教育的宏观指导与协调，指导全乡小学教育工作。</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（五）负责全乡小学人才队伍和教师队伍建设，包括校长岗位培训、后备干部队伍建设、教师学历教育、继续教育等。</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（六）负责组织做好学校考务工作、招生录取工作和学籍管理工作。</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（七）按照中央关于全面推进素质教育要求，负责教育教学管理、教育教学改革及教育教学科学研究工作，检查指导实施素质教育工作，并组织推广先进的教育教学经验。</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（八）检查指导学校教育教学设备的装备、管理和使用工作。</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（九）检查指导学校开展电化教育和信息化教学工作。</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（十）负责全乡小学教师初、中、高级专业技术职务资格的申报工作。按照管理权限对教师进行考核、聘任、奖惩、晋升等工作。</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（十一）负责监督驯乐乡小学教育经费管理与使用工作。</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（十二）负责驯乐乡小学教学教育常规管理评估工作，指导学校德育、体育、卫生、艺术、安全工作以及团组织和少先队工作。</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（十三）指导驯乐乡小学的教育督导工作，指导基础教育发展水平、质量的监测工作。</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（十四）负责指导学校学生资助管理工作。</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（十五）负责语言文字和指导推广普通话工作。</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（十六）完成政府及上级主管部门交办的其他工作。</w:t>
      </w:r>
    </w:p>
    <w:p>
      <w:pPr>
        <w:jc w:val="left"/>
        <w:rPr>
          <w:rFonts w:ascii="黑体" w:hAnsi="黑体" w:eastAsia="黑体" w:cs="黑体"/>
          <w:sz w:val="32"/>
          <w:szCs w:val="32"/>
        </w:rPr>
      </w:pPr>
      <w:r>
        <w:rPr>
          <w:rFonts w:hint="eastAsia" w:ascii="黑体" w:hAnsi="黑体" w:eastAsia="黑体" w:cs="黑体"/>
          <w:sz w:val="32"/>
          <w:szCs w:val="32"/>
        </w:rPr>
        <w:t>二、机构设置情况</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环江毛南族自治县驯乐苗族乡中心小学是一所义务教育学校，2023年部门决算单位1个，是县直属全额拨款事业单位。</w:t>
      </w:r>
    </w:p>
    <w:p>
      <w:pPr>
        <w:ind w:firstLine="640" w:firstLineChars="200"/>
        <w:jc w:val="left"/>
        <w:rPr>
          <w:rFonts w:ascii="黑体" w:hAnsi="黑体" w:eastAsia="黑体" w:cs="黑体"/>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32"/>
          <w:szCs w:val="32"/>
        </w:rPr>
        <w:t>环江毛南族自治县驯乐苗族乡中心小学内设机构:校长室，副校长室，政教处，教导处，总务处，工会党建办6个职能室。2023年年初在职在编99人，年中有4人退休，10人调出，9月份新招4人，2023年年底在职在编89人。</w:t>
      </w:r>
    </w:p>
    <w:p>
      <w:pPr>
        <w:jc w:val="center"/>
        <w:rPr>
          <w:rFonts w:ascii="黑体" w:hAnsi="黑体" w:eastAsia="黑体" w:cs="黑体"/>
          <w:sz w:val="32"/>
          <w:szCs w:val="32"/>
        </w:rPr>
      </w:pPr>
      <w:r>
        <w:rPr>
          <w:rFonts w:hint="eastAsia" w:ascii="黑体" w:hAnsi="黑体" w:eastAsia="黑体" w:cs="黑体"/>
          <w:sz w:val="32"/>
          <w:szCs w:val="32"/>
        </w:rPr>
        <w:t>第二部分：</w:t>
      </w:r>
      <w:r>
        <w:rPr>
          <w:rFonts w:hint="eastAsia" w:ascii="黑体" w:hAnsi="黑体" w:eastAsia="黑体" w:cs="黑体"/>
          <w:sz w:val="32"/>
        </w:rPr>
        <w:t>环江毛南族自治县驯乐苗族乡中心小学</w:t>
      </w:r>
      <w:r>
        <w:rPr>
          <w:rFonts w:hint="eastAsia" w:ascii="黑体" w:hAnsi="黑体" w:eastAsia="黑体" w:cs="黑体"/>
          <w:sz w:val="32"/>
          <w:szCs w:val="32"/>
        </w:rPr>
        <w:t xml:space="preserve"> 2023年度部门决算报表</w:t>
      </w:r>
    </w:p>
    <w:p>
      <w:pPr>
        <w:rPr>
          <w:rFonts w:ascii="黑体" w:hAnsi="黑体" w:eastAsia="黑体" w:cs="黑体"/>
          <w:sz w:val="32"/>
          <w:szCs w:val="32"/>
        </w:rPr>
      </w:pPr>
    </w:p>
    <w:tbl>
      <w:tblPr>
        <w:tblStyle w:val="7"/>
        <w:tblW w:w="13681" w:type="dxa"/>
        <w:jc w:val="center"/>
        <w:tblLayout w:type="autofit"/>
        <w:tblCellMar>
          <w:top w:w="0" w:type="dxa"/>
          <w:left w:w="108" w:type="dxa"/>
          <w:bottom w:w="0" w:type="dxa"/>
          <w:right w:w="108" w:type="dxa"/>
        </w:tblCellMar>
      </w:tblPr>
      <w:tblGrid>
        <w:gridCol w:w="4917"/>
        <w:gridCol w:w="637"/>
        <w:gridCol w:w="1233"/>
        <w:gridCol w:w="4510"/>
        <w:gridCol w:w="637"/>
        <w:gridCol w:w="1747"/>
      </w:tblGrid>
      <w:tr>
        <w:tblPrEx>
          <w:tblCellMar>
            <w:top w:w="0" w:type="dxa"/>
            <w:left w:w="108" w:type="dxa"/>
            <w:bottom w:w="0" w:type="dxa"/>
            <w:right w:w="108" w:type="dxa"/>
          </w:tblCellMar>
        </w:tblPrEx>
        <w:trPr>
          <w:trHeight w:val="285" w:hRule="atLeast"/>
          <w:jc w:val="center"/>
        </w:trPr>
        <w:tc>
          <w:tcPr>
            <w:tcW w:w="13681" w:type="dxa"/>
            <w:gridSpan w:val="6"/>
            <w:tcBorders>
              <w:top w:val="nil"/>
              <w:left w:val="nil"/>
              <w:bottom w:val="nil"/>
              <w:right w:val="nil"/>
            </w:tcBorders>
            <w:shd w:val="clear" w:color="auto" w:fill="auto"/>
            <w:noWrap/>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表一：收入支出决算总表</w:t>
            </w:r>
          </w:p>
        </w:tc>
      </w:tr>
      <w:tr>
        <w:tblPrEx>
          <w:tblCellMar>
            <w:top w:w="0" w:type="dxa"/>
            <w:left w:w="108" w:type="dxa"/>
            <w:bottom w:w="0" w:type="dxa"/>
            <w:right w:w="108" w:type="dxa"/>
          </w:tblCellMar>
        </w:tblPrEx>
        <w:trPr>
          <w:trHeight w:val="510" w:hRule="atLeast"/>
          <w:jc w:val="center"/>
        </w:trPr>
        <w:tc>
          <w:tcPr>
            <w:tcW w:w="13681" w:type="dxa"/>
            <w:gridSpan w:val="6"/>
            <w:tcBorders>
              <w:top w:val="nil"/>
              <w:left w:val="nil"/>
              <w:bottom w:val="nil"/>
              <w:right w:val="nil"/>
            </w:tcBorders>
            <w:shd w:val="clear" w:color="auto" w:fill="auto"/>
            <w:noWrap/>
            <w:vAlign w:val="center"/>
          </w:tcPr>
          <w:p>
            <w:pPr>
              <w:widowControl/>
              <w:jc w:val="center"/>
              <w:rPr>
                <w:rFonts w:ascii="宋体" w:hAnsi="宋体" w:eastAsia="宋体" w:cs="宋体"/>
                <w:b/>
                <w:bCs/>
                <w:kern w:val="0"/>
                <w:sz w:val="40"/>
                <w:szCs w:val="40"/>
              </w:rPr>
            </w:pPr>
            <w:r>
              <w:rPr>
                <w:rFonts w:hint="eastAsia" w:ascii="宋体" w:hAnsi="宋体" w:eastAsia="宋体" w:cs="宋体"/>
                <w:b/>
                <w:bCs/>
                <w:kern w:val="0"/>
                <w:sz w:val="40"/>
                <w:szCs w:val="40"/>
              </w:rPr>
              <w:t>收入支出决算总表</w:t>
            </w:r>
          </w:p>
        </w:tc>
      </w:tr>
      <w:tr>
        <w:tblPrEx>
          <w:tblCellMar>
            <w:top w:w="0" w:type="dxa"/>
            <w:left w:w="108" w:type="dxa"/>
            <w:bottom w:w="0" w:type="dxa"/>
            <w:right w:w="108" w:type="dxa"/>
          </w:tblCellMar>
        </w:tblPrEx>
        <w:trPr>
          <w:trHeight w:val="270" w:hRule="atLeast"/>
          <w:jc w:val="center"/>
        </w:trPr>
        <w:tc>
          <w:tcPr>
            <w:tcW w:w="4917"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637"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233"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451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637"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747" w:type="dxa"/>
            <w:tcBorders>
              <w:top w:val="nil"/>
              <w:left w:val="nil"/>
              <w:bottom w:val="nil"/>
              <w:right w:val="nil"/>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公开01表</w:t>
            </w:r>
          </w:p>
        </w:tc>
      </w:tr>
      <w:tr>
        <w:tblPrEx>
          <w:tblCellMar>
            <w:top w:w="0" w:type="dxa"/>
            <w:left w:w="108" w:type="dxa"/>
            <w:bottom w:w="0" w:type="dxa"/>
            <w:right w:w="108" w:type="dxa"/>
          </w:tblCellMar>
        </w:tblPrEx>
        <w:trPr>
          <w:trHeight w:val="270" w:hRule="atLeast"/>
          <w:jc w:val="center"/>
        </w:trPr>
        <w:tc>
          <w:tcPr>
            <w:tcW w:w="4917" w:type="dxa"/>
            <w:tcBorders>
              <w:top w:val="nil"/>
              <w:left w:val="nil"/>
              <w:bottom w:val="nil"/>
              <w:right w:val="nil"/>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部门：环江毛南族自治县驯乐苗族乡中心小学</w:t>
            </w:r>
          </w:p>
        </w:tc>
        <w:tc>
          <w:tcPr>
            <w:tcW w:w="637"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233"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451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637"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747" w:type="dxa"/>
            <w:tcBorders>
              <w:top w:val="nil"/>
              <w:left w:val="nil"/>
              <w:bottom w:val="nil"/>
              <w:right w:val="nil"/>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金额单位：万元</w:t>
            </w:r>
          </w:p>
        </w:tc>
      </w:tr>
      <w:tr>
        <w:tblPrEx>
          <w:tblCellMar>
            <w:top w:w="0" w:type="dxa"/>
            <w:left w:w="108" w:type="dxa"/>
            <w:bottom w:w="0" w:type="dxa"/>
            <w:right w:w="108" w:type="dxa"/>
          </w:tblCellMar>
        </w:tblPrEx>
        <w:trPr>
          <w:trHeight w:val="300" w:hRule="atLeast"/>
          <w:jc w:val="center"/>
        </w:trPr>
        <w:tc>
          <w:tcPr>
            <w:tcW w:w="678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收入</w:t>
            </w:r>
          </w:p>
        </w:tc>
        <w:tc>
          <w:tcPr>
            <w:tcW w:w="6894" w:type="dxa"/>
            <w:gridSpan w:val="3"/>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支出</w:t>
            </w:r>
          </w:p>
        </w:tc>
      </w:tr>
      <w:tr>
        <w:tblPrEx>
          <w:tblCellMar>
            <w:top w:w="0" w:type="dxa"/>
            <w:left w:w="108" w:type="dxa"/>
            <w:bottom w:w="0" w:type="dxa"/>
            <w:right w:w="108" w:type="dxa"/>
          </w:tblCellMar>
        </w:tblPrEx>
        <w:trPr>
          <w:trHeight w:val="300" w:hRule="atLeast"/>
          <w:jc w:val="center"/>
        </w:trPr>
        <w:tc>
          <w:tcPr>
            <w:tcW w:w="4917"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项目</w:t>
            </w:r>
          </w:p>
        </w:tc>
        <w:tc>
          <w:tcPr>
            <w:tcW w:w="6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行次</w:t>
            </w:r>
          </w:p>
        </w:tc>
        <w:tc>
          <w:tcPr>
            <w:tcW w:w="123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金额</w:t>
            </w:r>
          </w:p>
        </w:tc>
        <w:tc>
          <w:tcPr>
            <w:tcW w:w="451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项目</w:t>
            </w:r>
          </w:p>
        </w:tc>
        <w:tc>
          <w:tcPr>
            <w:tcW w:w="6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行次</w:t>
            </w:r>
          </w:p>
        </w:tc>
        <w:tc>
          <w:tcPr>
            <w:tcW w:w="174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金额</w:t>
            </w:r>
          </w:p>
        </w:tc>
      </w:tr>
      <w:tr>
        <w:tblPrEx>
          <w:tblCellMar>
            <w:top w:w="0" w:type="dxa"/>
            <w:left w:w="108" w:type="dxa"/>
            <w:bottom w:w="0" w:type="dxa"/>
            <w:right w:w="108" w:type="dxa"/>
          </w:tblCellMar>
        </w:tblPrEx>
        <w:trPr>
          <w:trHeight w:val="300" w:hRule="atLeast"/>
          <w:jc w:val="center"/>
        </w:trPr>
        <w:tc>
          <w:tcPr>
            <w:tcW w:w="4917"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栏次</w:t>
            </w:r>
          </w:p>
        </w:tc>
        <w:tc>
          <w:tcPr>
            <w:tcW w:w="6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3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451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栏次</w:t>
            </w:r>
          </w:p>
        </w:tc>
        <w:tc>
          <w:tcPr>
            <w:tcW w:w="6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74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w:t>
            </w:r>
          </w:p>
        </w:tc>
      </w:tr>
      <w:tr>
        <w:tblPrEx>
          <w:tblCellMar>
            <w:top w:w="0" w:type="dxa"/>
            <w:left w:w="108" w:type="dxa"/>
            <w:bottom w:w="0" w:type="dxa"/>
            <w:right w:w="108" w:type="dxa"/>
          </w:tblCellMar>
        </w:tblPrEx>
        <w:trPr>
          <w:trHeight w:val="300" w:hRule="atLeast"/>
          <w:jc w:val="center"/>
        </w:trPr>
        <w:tc>
          <w:tcPr>
            <w:tcW w:w="491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一、一般公共预算财政拨款收入</w:t>
            </w:r>
          </w:p>
        </w:tc>
        <w:tc>
          <w:tcPr>
            <w:tcW w:w="6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2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1,941.10</w:t>
            </w:r>
          </w:p>
        </w:tc>
        <w:tc>
          <w:tcPr>
            <w:tcW w:w="451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一、一般公共服务支出</w:t>
            </w:r>
          </w:p>
        </w:tc>
        <w:tc>
          <w:tcPr>
            <w:tcW w:w="6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32</w:t>
            </w:r>
          </w:p>
        </w:tc>
        <w:tc>
          <w:tcPr>
            <w:tcW w:w="174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19.69</w:t>
            </w:r>
          </w:p>
        </w:tc>
      </w:tr>
      <w:tr>
        <w:tblPrEx>
          <w:tblCellMar>
            <w:top w:w="0" w:type="dxa"/>
            <w:left w:w="108" w:type="dxa"/>
            <w:bottom w:w="0" w:type="dxa"/>
            <w:right w:w="108" w:type="dxa"/>
          </w:tblCellMar>
        </w:tblPrEx>
        <w:trPr>
          <w:trHeight w:val="300" w:hRule="atLeast"/>
          <w:jc w:val="center"/>
        </w:trPr>
        <w:tc>
          <w:tcPr>
            <w:tcW w:w="491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二、政府性基金预算财政拨款收入</w:t>
            </w:r>
          </w:p>
        </w:tc>
        <w:tc>
          <w:tcPr>
            <w:tcW w:w="6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12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1.80</w:t>
            </w:r>
          </w:p>
        </w:tc>
        <w:tc>
          <w:tcPr>
            <w:tcW w:w="451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二、外交支出</w:t>
            </w:r>
          </w:p>
        </w:tc>
        <w:tc>
          <w:tcPr>
            <w:tcW w:w="6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33</w:t>
            </w:r>
          </w:p>
        </w:tc>
        <w:tc>
          <w:tcPr>
            <w:tcW w:w="174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0" w:hRule="atLeast"/>
          <w:jc w:val="center"/>
        </w:trPr>
        <w:tc>
          <w:tcPr>
            <w:tcW w:w="491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三、国有资本经营预算财政拨款收入</w:t>
            </w:r>
          </w:p>
        </w:tc>
        <w:tc>
          <w:tcPr>
            <w:tcW w:w="6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w:t>
            </w:r>
          </w:p>
        </w:tc>
        <w:tc>
          <w:tcPr>
            <w:tcW w:w="12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51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三、国防支出</w:t>
            </w:r>
          </w:p>
        </w:tc>
        <w:tc>
          <w:tcPr>
            <w:tcW w:w="6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34</w:t>
            </w:r>
          </w:p>
        </w:tc>
        <w:tc>
          <w:tcPr>
            <w:tcW w:w="174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0" w:hRule="atLeast"/>
          <w:jc w:val="center"/>
        </w:trPr>
        <w:tc>
          <w:tcPr>
            <w:tcW w:w="491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四、上级补助收入</w:t>
            </w:r>
          </w:p>
        </w:tc>
        <w:tc>
          <w:tcPr>
            <w:tcW w:w="6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w:t>
            </w:r>
          </w:p>
        </w:tc>
        <w:tc>
          <w:tcPr>
            <w:tcW w:w="12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51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四、公共安全支出</w:t>
            </w:r>
          </w:p>
        </w:tc>
        <w:tc>
          <w:tcPr>
            <w:tcW w:w="6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35</w:t>
            </w:r>
          </w:p>
        </w:tc>
        <w:tc>
          <w:tcPr>
            <w:tcW w:w="174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0" w:hRule="atLeast"/>
          <w:jc w:val="center"/>
        </w:trPr>
        <w:tc>
          <w:tcPr>
            <w:tcW w:w="491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五、事业收入</w:t>
            </w:r>
          </w:p>
        </w:tc>
        <w:tc>
          <w:tcPr>
            <w:tcW w:w="6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w:t>
            </w:r>
          </w:p>
        </w:tc>
        <w:tc>
          <w:tcPr>
            <w:tcW w:w="12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51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五、教育支出</w:t>
            </w:r>
          </w:p>
        </w:tc>
        <w:tc>
          <w:tcPr>
            <w:tcW w:w="6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36</w:t>
            </w:r>
          </w:p>
        </w:tc>
        <w:tc>
          <w:tcPr>
            <w:tcW w:w="174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1,513.12</w:t>
            </w:r>
          </w:p>
        </w:tc>
      </w:tr>
      <w:tr>
        <w:tblPrEx>
          <w:tblCellMar>
            <w:top w:w="0" w:type="dxa"/>
            <w:left w:w="108" w:type="dxa"/>
            <w:bottom w:w="0" w:type="dxa"/>
            <w:right w:w="108" w:type="dxa"/>
          </w:tblCellMar>
        </w:tblPrEx>
        <w:trPr>
          <w:trHeight w:val="300" w:hRule="atLeast"/>
          <w:jc w:val="center"/>
        </w:trPr>
        <w:tc>
          <w:tcPr>
            <w:tcW w:w="491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六、经营收入</w:t>
            </w:r>
          </w:p>
        </w:tc>
        <w:tc>
          <w:tcPr>
            <w:tcW w:w="6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w:t>
            </w:r>
          </w:p>
        </w:tc>
        <w:tc>
          <w:tcPr>
            <w:tcW w:w="12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51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六、科学技术支出</w:t>
            </w:r>
          </w:p>
        </w:tc>
        <w:tc>
          <w:tcPr>
            <w:tcW w:w="6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37</w:t>
            </w:r>
          </w:p>
        </w:tc>
        <w:tc>
          <w:tcPr>
            <w:tcW w:w="174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0" w:hRule="atLeast"/>
          <w:jc w:val="center"/>
        </w:trPr>
        <w:tc>
          <w:tcPr>
            <w:tcW w:w="491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七、附属单位上缴收入</w:t>
            </w:r>
          </w:p>
        </w:tc>
        <w:tc>
          <w:tcPr>
            <w:tcW w:w="6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7</w:t>
            </w:r>
          </w:p>
        </w:tc>
        <w:tc>
          <w:tcPr>
            <w:tcW w:w="12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51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七、文化旅游体育与传媒支出</w:t>
            </w:r>
          </w:p>
        </w:tc>
        <w:tc>
          <w:tcPr>
            <w:tcW w:w="6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38</w:t>
            </w:r>
          </w:p>
        </w:tc>
        <w:tc>
          <w:tcPr>
            <w:tcW w:w="174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0" w:hRule="atLeast"/>
          <w:jc w:val="center"/>
        </w:trPr>
        <w:tc>
          <w:tcPr>
            <w:tcW w:w="491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八、其他收入</w:t>
            </w:r>
          </w:p>
        </w:tc>
        <w:tc>
          <w:tcPr>
            <w:tcW w:w="6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8</w:t>
            </w:r>
          </w:p>
        </w:tc>
        <w:tc>
          <w:tcPr>
            <w:tcW w:w="12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51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八、社会保障和就业支出</w:t>
            </w:r>
          </w:p>
        </w:tc>
        <w:tc>
          <w:tcPr>
            <w:tcW w:w="6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39</w:t>
            </w:r>
          </w:p>
        </w:tc>
        <w:tc>
          <w:tcPr>
            <w:tcW w:w="174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145.07</w:t>
            </w:r>
          </w:p>
        </w:tc>
      </w:tr>
      <w:tr>
        <w:tblPrEx>
          <w:tblCellMar>
            <w:top w:w="0" w:type="dxa"/>
            <w:left w:w="108" w:type="dxa"/>
            <w:bottom w:w="0" w:type="dxa"/>
            <w:right w:w="108" w:type="dxa"/>
          </w:tblCellMar>
        </w:tblPrEx>
        <w:trPr>
          <w:trHeight w:val="300" w:hRule="atLeast"/>
          <w:jc w:val="center"/>
        </w:trPr>
        <w:tc>
          <w:tcPr>
            <w:tcW w:w="491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9</w:t>
            </w:r>
          </w:p>
        </w:tc>
        <w:tc>
          <w:tcPr>
            <w:tcW w:w="12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51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九、卫生健康支出</w:t>
            </w:r>
          </w:p>
        </w:tc>
        <w:tc>
          <w:tcPr>
            <w:tcW w:w="6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40</w:t>
            </w:r>
          </w:p>
        </w:tc>
        <w:tc>
          <w:tcPr>
            <w:tcW w:w="174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0" w:hRule="atLeast"/>
          <w:jc w:val="center"/>
        </w:trPr>
        <w:tc>
          <w:tcPr>
            <w:tcW w:w="491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w:t>
            </w:r>
          </w:p>
        </w:tc>
        <w:tc>
          <w:tcPr>
            <w:tcW w:w="12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51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十、节能环保支出</w:t>
            </w:r>
          </w:p>
        </w:tc>
        <w:tc>
          <w:tcPr>
            <w:tcW w:w="6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41</w:t>
            </w:r>
          </w:p>
        </w:tc>
        <w:tc>
          <w:tcPr>
            <w:tcW w:w="174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0" w:hRule="atLeast"/>
          <w:jc w:val="center"/>
        </w:trPr>
        <w:tc>
          <w:tcPr>
            <w:tcW w:w="491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11</w:t>
            </w:r>
          </w:p>
        </w:tc>
        <w:tc>
          <w:tcPr>
            <w:tcW w:w="12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51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十一、城乡社区支出</w:t>
            </w:r>
          </w:p>
        </w:tc>
        <w:tc>
          <w:tcPr>
            <w:tcW w:w="6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42</w:t>
            </w:r>
          </w:p>
        </w:tc>
        <w:tc>
          <w:tcPr>
            <w:tcW w:w="174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0" w:hRule="atLeast"/>
          <w:jc w:val="center"/>
        </w:trPr>
        <w:tc>
          <w:tcPr>
            <w:tcW w:w="491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12</w:t>
            </w:r>
          </w:p>
        </w:tc>
        <w:tc>
          <w:tcPr>
            <w:tcW w:w="12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51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十二、农林水支出</w:t>
            </w:r>
          </w:p>
        </w:tc>
        <w:tc>
          <w:tcPr>
            <w:tcW w:w="6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43</w:t>
            </w:r>
          </w:p>
        </w:tc>
        <w:tc>
          <w:tcPr>
            <w:tcW w:w="174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0" w:hRule="atLeast"/>
          <w:jc w:val="center"/>
        </w:trPr>
        <w:tc>
          <w:tcPr>
            <w:tcW w:w="491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13</w:t>
            </w:r>
          </w:p>
        </w:tc>
        <w:tc>
          <w:tcPr>
            <w:tcW w:w="12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51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十三、交通运输支出</w:t>
            </w:r>
          </w:p>
        </w:tc>
        <w:tc>
          <w:tcPr>
            <w:tcW w:w="6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44</w:t>
            </w:r>
          </w:p>
        </w:tc>
        <w:tc>
          <w:tcPr>
            <w:tcW w:w="174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0" w:hRule="atLeast"/>
          <w:jc w:val="center"/>
        </w:trPr>
        <w:tc>
          <w:tcPr>
            <w:tcW w:w="491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14</w:t>
            </w:r>
          </w:p>
        </w:tc>
        <w:tc>
          <w:tcPr>
            <w:tcW w:w="12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51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十四、资源勘探工业信息等支出</w:t>
            </w:r>
          </w:p>
        </w:tc>
        <w:tc>
          <w:tcPr>
            <w:tcW w:w="6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45</w:t>
            </w:r>
          </w:p>
        </w:tc>
        <w:tc>
          <w:tcPr>
            <w:tcW w:w="174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0" w:hRule="atLeast"/>
          <w:jc w:val="center"/>
        </w:trPr>
        <w:tc>
          <w:tcPr>
            <w:tcW w:w="491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15</w:t>
            </w:r>
          </w:p>
        </w:tc>
        <w:tc>
          <w:tcPr>
            <w:tcW w:w="12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51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十五、商业服务业等支出</w:t>
            </w:r>
          </w:p>
        </w:tc>
        <w:tc>
          <w:tcPr>
            <w:tcW w:w="6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46</w:t>
            </w:r>
          </w:p>
        </w:tc>
        <w:tc>
          <w:tcPr>
            <w:tcW w:w="174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0" w:hRule="atLeast"/>
          <w:jc w:val="center"/>
        </w:trPr>
        <w:tc>
          <w:tcPr>
            <w:tcW w:w="491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16</w:t>
            </w:r>
          </w:p>
        </w:tc>
        <w:tc>
          <w:tcPr>
            <w:tcW w:w="12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51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十六、金融支出</w:t>
            </w:r>
          </w:p>
        </w:tc>
        <w:tc>
          <w:tcPr>
            <w:tcW w:w="6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47</w:t>
            </w:r>
          </w:p>
        </w:tc>
        <w:tc>
          <w:tcPr>
            <w:tcW w:w="174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0" w:hRule="atLeast"/>
          <w:jc w:val="center"/>
        </w:trPr>
        <w:tc>
          <w:tcPr>
            <w:tcW w:w="491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17</w:t>
            </w:r>
          </w:p>
        </w:tc>
        <w:tc>
          <w:tcPr>
            <w:tcW w:w="12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51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十七、援助其他地区支出</w:t>
            </w:r>
          </w:p>
        </w:tc>
        <w:tc>
          <w:tcPr>
            <w:tcW w:w="6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48</w:t>
            </w:r>
          </w:p>
        </w:tc>
        <w:tc>
          <w:tcPr>
            <w:tcW w:w="174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0" w:hRule="atLeast"/>
          <w:jc w:val="center"/>
        </w:trPr>
        <w:tc>
          <w:tcPr>
            <w:tcW w:w="491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18</w:t>
            </w:r>
          </w:p>
        </w:tc>
        <w:tc>
          <w:tcPr>
            <w:tcW w:w="12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51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十八、自然资源海洋气象等支出</w:t>
            </w:r>
          </w:p>
        </w:tc>
        <w:tc>
          <w:tcPr>
            <w:tcW w:w="6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49</w:t>
            </w:r>
          </w:p>
        </w:tc>
        <w:tc>
          <w:tcPr>
            <w:tcW w:w="174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0" w:hRule="atLeast"/>
          <w:jc w:val="center"/>
        </w:trPr>
        <w:tc>
          <w:tcPr>
            <w:tcW w:w="491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19</w:t>
            </w:r>
          </w:p>
        </w:tc>
        <w:tc>
          <w:tcPr>
            <w:tcW w:w="12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51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十九、住房保障支出</w:t>
            </w:r>
          </w:p>
        </w:tc>
        <w:tc>
          <w:tcPr>
            <w:tcW w:w="6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50</w:t>
            </w:r>
          </w:p>
        </w:tc>
        <w:tc>
          <w:tcPr>
            <w:tcW w:w="174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106.10</w:t>
            </w:r>
          </w:p>
        </w:tc>
      </w:tr>
      <w:tr>
        <w:tblPrEx>
          <w:tblCellMar>
            <w:top w:w="0" w:type="dxa"/>
            <w:left w:w="108" w:type="dxa"/>
            <w:bottom w:w="0" w:type="dxa"/>
            <w:right w:w="108" w:type="dxa"/>
          </w:tblCellMar>
        </w:tblPrEx>
        <w:trPr>
          <w:trHeight w:val="300" w:hRule="atLeast"/>
          <w:jc w:val="center"/>
        </w:trPr>
        <w:tc>
          <w:tcPr>
            <w:tcW w:w="491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w:t>
            </w:r>
          </w:p>
        </w:tc>
        <w:tc>
          <w:tcPr>
            <w:tcW w:w="12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51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二十、粮油物资储备支出</w:t>
            </w:r>
          </w:p>
        </w:tc>
        <w:tc>
          <w:tcPr>
            <w:tcW w:w="6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51</w:t>
            </w:r>
          </w:p>
        </w:tc>
        <w:tc>
          <w:tcPr>
            <w:tcW w:w="174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0" w:hRule="atLeast"/>
          <w:jc w:val="center"/>
        </w:trPr>
        <w:tc>
          <w:tcPr>
            <w:tcW w:w="491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21</w:t>
            </w:r>
          </w:p>
        </w:tc>
        <w:tc>
          <w:tcPr>
            <w:tcW w:w="12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51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二十一、国有资本经营预算支出</w:t>
            </w:r>
          </w:p>
        </w:tc>
        <w:tc>
          <w:tcPr>
            <w:tcW w:w="6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52</w:t>
            </w:r>
          </w:p>
        </w:tc>
        <w:tc>
          <w:tcPr>
            <w:tcW w:w="174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0" w:hRule="atLeast"/>
          <w:jc w:val="center"/>
        </w:trPr>
        <w:tc>
          <w:tcPr>
            <w:tcW w:w="491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22</w:t>
            </w:r>
          </w:p>
        </w:tc>
        <w:tc>
          <w:tcPr>
            <w:tcW w:w="12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51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二十二、灾害防治及应急管理支出</w:t>
            </w:r>
          </w:p>
        </w:tc>
        <w:tc>
          <w:tcPr>
            <w:tcW w:w="6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53</w:t>
            </w:r>
          </w:p>
        </w:tc>
        <w:tc>
          <w:tcPr>
            <w:tcW w:w="174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0" w:hRule="atLeast"/>
          <w:jc w:val="center"/>
        </w:trPr>
        <w:tc>
          <w:tcPr>
            <w:tcW w:w="491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23</w:t>
            </w:r>
          </w:p>
        </w:tc>
        <w:tc>
          <w:tcPr>
            <w:tcW w:w="12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51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二十三、其他支出</w:t>
            </w:r>
          </w:p>
        </w:tc>
        <w:tc>
          <w:tcPr>
            <w:tcW w:w="6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54</w:t>
            </w:r>
          </w:p>
        </w:tc>
        <w:tc>
          <w:tcPr>
            <w:tcW w:w="174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158.93</w:t>
            </w:r>
          </w:p>
        </w:tc>
      </w:tr>
      <w:tr>
        <w:tblPrEx>
          <w:tblCellMar>
            <w:top w:w="0" w:type="dxa"/>
            <w:left w:w="108" w:type="dxa"/>
            <w:bottom w:w="0" w:type="dxa"/>
            <w:right w:w="108" w:type="dxa"/>
          </w:tblCellMar>
        </w:tblPrEx>
        <w:trPr>
          <w:trHeight w:val="300" w:hRule="atLeast"/>
          <w:jc w:val="center"/>
        </w:trPr>
        <w:tc>
          <w:tcPr>
            <w:tcW w:w="4917"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6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w:t>
            </w:r>
          </w:p>
        </w:tc>
        <w:tc>
          <w:tcPr>
            <w:tcW w:w="12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51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二十四、债务还本支出</w:t>
            </w:r>
          </w:p>
        </w:tc>
        <w:tc>
          <w:tcPr>
            <w:tcW w:w="6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55</w:t>
            </w:r>
          </w:p>
        </w:tc>
        <w:tc>
          <w:tcPr>
            <w:tcW w:w="174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0" w:hRule="atLeast"/>
          <w:jc w:val="center"/>
        </w:trPr>
        <w:tc>
          <w:tcPr>
            <w:tcW w:w="491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w:t>
            </w:r>
          </w:p>
        </w:tc>
        <w:tc>
          <w:tcPr>
            <w:tcW w:w="12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51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二十五、债务付息支出</w:t>
            </w:r>
          </w:p>
        </w:tc>
        <w:tc>
          <w:tcPr>
            <w:tcW w:w="6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56</w:t>
            </w:r>
          </w:p>
        </w:tc>
        <w:tc>
          <w:tcPr>
            <w:tcW w:w="174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0" w:hRule="atLeast"/>
          <w:jc w:val="center"/>
        </w:trPr>
        <w:tc>
          <w:tcPr>
            <w:tcW w:w="491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26</w:t>
            </w:r>
          </w:p>
        </w:tc>
        <w:tc>
          <w:tcPr>
            <w:tcW w:w="12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51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二十六、抗疫特别国债安排的支出</w:t>
            </w:r>
          </w:p>
        </w:tc>
        <w:tc>
          <w:tcPr>
            <w:tcW w:w="6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57</w:t>
            </w:r>
          </w:p>
        </w:tc>
        <w:tc>
          <w:tcPr>
            <w:tcW w:w="174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0" w:hRule="atLeast"/>
          <w:jc w:val="center"/>
        </w:trPr>
        <w:tc>
          <w:tcPr>
            <w:tcW w:w="4917"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本年收入合计</w:t>
            </w:r>
          </w:p>
        </w:tc>
        <w:tc>
          <w:tcPr>
            <w:tcW w:w="6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27</w:t>
            </w:r>
          </w:p>
        </w:tc>
        <w:tc>
          <w:tcPr>
            <w:tcW w:w="12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1,942.90</w:t>
            </w:r>
          </w:p>
        </w:tc>
        <w:tc>
          <w:tcPr>
            <w:tcW w:w="451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本年支出合计</w:t>
            </w:r>
          </w:p>
        </w:tc>
        <w:tc>
          <w:tcPr>
            <w:tcW w:w="6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58</w:t>
            </w:r>
          </w:p>
        </w:tc>
        <w:tc>
          <w:tcPr>
            <w:tcW w:w="174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1,942.90</w:t>
            </w:r>
          </w:p>
        </w:tc>
      </w:tr>
      <w:tr>
        <w:tblPrEx>
          <w:tblCellMar>
            <w:top w:w="0" w:type="dxa"/>
            <w:left w:w="108" w:type="dxa"/>
            <w:bottom w:w="0" w:type="dxa"/>
            <w:right w:w="108" w:type="dxa"/>
          </w:tblCellMar>
        </w:tblPrEx>
        <w:trPr>
          <w:trHeight w:val="300" w:hRule="atLeast"/>
          <w:jc w:val="center"/>
        </w:trPr>
        <w:tc>
          <w:tcPr>
            <w:tcW w:w="491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使用非财政拨款结余（含专用结余）</w:t>
            </w:r>
          </w:p>
        </w:tc>
        <w:tc>
          <w:tcPr>
            <w:tcW w:w="6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28</w:t>
            </w:r>
          </w:p>
        </w:tc>
        <w:tc>
          <w:tcPr>
            <w:tcW w:w="12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51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结余分配</w:t>
            </w:r>
          </w:p>
        </w:tc>
        <w:tc>
          <w:tcPr>
            <w:tcW w:w="6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59</w:t>
            </w:r>
          </w:p>
        </w:tc>
        <w:tc>
          <w:tcPr>
            <w:tcW w:w="174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0" w:hRule="atLeast"/>
          <w:jc w:val="center"/>
        </w:trPr>
        <w:tc>
          <w:tcPr>
            <w:tcW w:w="491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年初结转和结余</w:t>
            </w:r>
          </w:p>
        </w:tc>
        <w:tc>
          <w:tcPr>
            <w:tcW w:w="6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29</w:t>
            </w:r>
          </w:p>
        </w:tc>
        <w:tc>
          <w:tcPr>
            <w:tcW w:w="12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51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年末结转和结余</w:t>
            </w:r>
          </w:p>
        </w:tc>
        <w:tc>
          <w:tcPr>
            <w:tcW w:w="6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60</w:t>
            </w:r>
          </w:p>
        </w:tc>
        <w:tc>
          <w:tcPr>
            <w:tcW w:w="174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0" w:hRule="atLeast"/>
          <w:jc w:val="center"/>
        </w:trPr>
        <w:tc>
          <w:tcPr>
            <w:tcW w:w="491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30</w:t>
            </w:r>
          </w:p>
        </w:tc>
        <w:tc>
          <w:tcPr>
            <w:tcW w:w="12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51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61</w:t>
            </w:r>
          </w:p>
        </w:tc>
        <w:tc>
          <w:tcPr>
            <w:tcW w:w="174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0" w:hRule="atLeast"/>
          <w:jc w:val="center"/>
        </w:trPr>
        <w:tc>
          <w:tcPr>
            <w:tcW w:w="4917"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总计</w:t>
            </w:r>
          </w:p>
        </w:tc>
        <w:tc>
          <w:tcPr>
            <w:tcW w:w="6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31</w:t>
            </w:r>
          </w:p>
        </w:tc>
        <w:tc>
          <w:tcPr>
            <w:tcW w:w="123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1,942.90</w:t>
            </w:r>
          </w:p>
        </w:tc>
        <w:tc>
          <w:tcPr>
            <w:tcW w:w="451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总计</w:t>
            </w:r>
          </w:p>
        </w:tc>
        <w:tc>
          <w:tcPr>
            <w:tcW w:w="63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62</w:t>
            </w:r>
          </w:p>
        </w:tc>
        <w:tc>
          <w:tcPr>
            <w:tcW w:w="174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1,942.90</w:t>
            </w:r>
          </w:p>
        </w:tc>
      </w:tr>
      <w:tr>
        <w:tblPrEx>
          <w:tblCellMar>
            <w:top w:w="0" w:type="dxa"/>
            <w:left w:w="108" w:type="dxa"/>
            <w:bottom w:w="0" w:type="dxa"/>
            <w:right w:w="108" w:type="dxa"/>
          </w:tblCellMar>
        </w:tblPrEx>
        <w:trPr>
          <w:trHeight w:val="300" w:hRule="atLeast"/>
          <w:jc w:val="center"/>
        </w:trPr>
        <w:tc>
          <w:tcPr>
            <w:tcW w:w="13681" w:type="dxa"/>
            <w:gridSpan w:val="6"/>
            <w:tcBorders>
              <w:top w:val="single" w:color="000000" w:sz="4" w:space="0"/>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注：1.本表反映部门本年度的总收支和年末结转结余情况。</w:t>
            </w:r>
          </w:p>
        </w:tc>
      </w:tr>
      <w:tr>
        <w:tblPrEx>
          <w:tblCellMar>
            <w:top w:w="0" w:type="dxa"/>
            <w:left w:w="108" w:type="dxa"/>
            <w:bottom w:w="0" w:type="dxa"/>
            <w:right w:w="108" w:type="dxa"/>
          </w:tblCellMar>
        </w:tblPrEx>
        <w:trPr>
          <w:trHeight w:val="300" w:hRule="atLeast"/>
          <w:jc w:val="center"/>
        </w:trPr>
        <w:tc>
          <w:tcPr>
            <w:tcW w:w="13681" w:type="dxa"/>
            <w:gridSpan w:val="6"/>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2.本套报表金额单位转换时可能存在尾数误差。</w:t>
            </w:r>
          </w:p>
        </w:tc>
      </w:tr>
    </w:tbl>
    <w:p>
      <w:pPr>
        <w:rPr>
          <w:rFonts w:ascii="宋体" w:hAnsi="宋体" w:eastAsia="宋体" w:cs="宋体"/>
          <w:kern w:val="0"/>
          <w:sz w:val="30"/>
          <w:szCs w:val="30"/>
          <w:lang w:bidi="ar"/>
        </w:rPr>
      </w:pPr>
    </w:p>
    <w:p>
      <w:pPr>
        <w:rPr>
          <w:rFonts w:ascii="宋体" w:hAnsi="宋体" w:eastAsia="宋体" w:cs="宋体"/>
          <w:kern w:val="0"/>
          <w:sz w:val="30"/>
          <w:szCs w:val="30"/>
          <w:lang w:bidi="ar"/>
        </w:rPr>
      </w:pPr>
    </w:p>
    <w:p>
      <w:pPr>
        <w:rPr>
          <w:rFonts w:ascii="宋体" w:hAnsi="宋体" w:eastAsia="宋体" w:cs="宋体"/>
          <w:kern w:val="0"/>
          <w:sz w:val="30"/>
          <w:szCs w:val="30"/>
          <w:lang w:bidi="ar"/>
        </w:rPr>
      </w:pPr>
    </w:p>
    <w:p>
      <w:pPr>
        <w:rPr>
          <w:rFonts w:ascii="宋体" w:hAnsi="宋体" w:eastAsia="宋体" w:cs="宋体"/>
          <w:kern w:val="0"/>
          <w:sz w:val="30"/>
          <w:szCs w:val="30"/>
          <w:lang w:bidi="ar"/>
        </w:rPr>
      </w:pPr>
    </w:p>
    <w:p>
      <w:pPr>
        <w:rPr>
          <w:rFonts w:ascii="宋体" w:hAnsi="宋体" w:eastAsia="宋体" w:cs="宋体"/>
          <w:kern w:val="0"/>
          <w:sz w:val="30"/>
          <w:szCs w:val="30"/>
          <w:lang w:bidi="ar"/>
        </w:rPr>
      </w:pPr>
    </w:p>
    <w:p>
      <w:pPr>
        <w:rPr>
          <w:rFonts w:ascii="宋体" w:hAnsi="宋体" w:eastAsia="宋体" w:cs="宋体"/>
          <w:kern w:val="0"/>
          <w:sz w:val="30"/>
          <w:szCs w:val="30"/>
          <w:lang w:bidi="ar"/>
        </w:rPr>
      </w:pPr>
    </w:p>
    <w:tbl>
      <w:tblPr>
        <w:tblStyle w:val="7"/>
        <w:tblW w:w="13947" w:type="dxa"/>
        <w:jc w:val="center"/>
        <w:tblLayout w:type="autofit"/>
        <w:tblCellMar>
          <w:top w:w="0" w:type="dxa"/>
          <w:left w:w="108" w:type="dxa"/>
          <w:bottom w:w="0" w:type="dxa"/>
          <w:right w:w="108" w:type="dxa"/>
        </w:tblCellMar>
      </w:tblPr>
      <w:tblGrid>
        <w:gridCol w:w="397"/>
        <w:gridCol w:w="317"/>
        <w:gridCol w:w="272"/>
        <w:gridCol w:w="4298"/>
        <w:gridCol w:w="1645"/>
        <w:gridCol w:w="1645"/>
        <w:gridCol w:w="926"/>
        <w:gridCol w:w="926"/>
        <w:gridCol w:w="926"/>
        <w:gridCol w:w="926"/>
        <w:gridCol w:w="1748"/>
      </w:tblGrid>
      <w:tr>
        <w:tblPrEx>
          <w:tblCellMar>
            <w:top w:w="0" w:type="dxa"/>
            <w:left w:w="108" w:type="dxa"/>
            <w:bottom w:w="0" w:type="dxa"/>
            <w:right w:w="108" w:type="dxa"/>
          </w:tblCellMar>
        </w:tblPrEx>
        <w:trPr>
          <w:trHeight w:val="288" w:hRule="atLeast"/>
          <w:jc w:val="center"/>
        </w:trPr>
        <w:tc>
          <w:tcPr>
            <w:tcW w:w="13944" w:type="dxa"/>
            <w:gridSpan w:val="11"/>
            <w:tcBorders>
              <w:top w:val="nil"/>
              <w:left w:val="nil"/>
              <w:bottom w:val="nil"/>
              <w:right w:val="nil"/>
            </w:tcBorders>
            <w:shd w:val="clear" w:color="auto" w:fill="auto"/>
            <w:noWrap/>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表二：收入决算表</w:t>
            </w:r>
          </w:p>
        </w:tc>
      </w:tr>
      <w:tr>
        <w:tblPrEx>
          <w:tblCellMar>
            <w:top w:w="0" w:type="dxa"/>
            <w:left w:w="108" w:type="dxa"/>
            <w:bottom w:w="0" w:type="dxa"/>
            <w:right w:w="108" w:type="dxa"/>
          </w:tblCellMar>
        </w:tblPrEx>
        <w:trPr>
          <w:trHeight w:val="516" w:hRule="atLeast"/>
          <w:jc w:val="center"/>
        </w:trPr>
        <w:tc>
          <w:tcPr>
            <w:tcW w:w="13944" w:type="dxa"/>
            <w:gridSpan w:val="11"/>
            <w:tcBorders>
              <w:top w:val="nil"/>
              <w:left w:val="nil"/>
              <w:bottom w:val="nil"/>
              <w:right w:val="nil"/>
            </w:tcBorders>
            <w:shd w:val="clear" w:color="auto" w:fill="auto"/>
            <w:noWrap/>
            <w:vAlign w:val="center"/>
          </w:tcPr>
          <w:p>
            <w:pPr>
              <w:widowControl/>
              <w:jc w:val="center"/>
              <w:rPr>
                <w:rFonts w:ascii="宋体" w:hAnsi="宋体" w:eastAsia="宋体" w:cs="宋体"/>
                <w:b/>
                <w:bCs/>
                <w:kern w:val="0"/>
                <w:sz w:val="40"/>
                <w:szCs w:val="40"/>
              </w:rPr>
            </w:pPr>
            <w:r>
              <w:rPr>
                <w:rFonts w:hint="eastAsia" w:ascii="宋体" w:hAnsi="宋体" w:eastAsia="宋体" w:cs="宋体"/>
                <w:b/>
                <w:bCs/>
                <w:kern w:val="0"/>
                <w:sz w:val="40"/>
                <w:szCs w:val="40"/>
              </w:rPr>
              <w:t>收入决算表</w:t>
            </w:r>
          </w:p>
        </w:tc>
      </w:tr>
      <w:tr>
        <w:tblPrEx>
          <w:tblCellMar>
            <w:top w:w="0" w:type="dxa"/>
            <w:left w:w="108" w:type="dxa"/>
            <w:bottom w:w="0" w:type="dxa"/>
            <w:right w:w="108" w:type="dxa"/>
          </w:tblCellMar>
        </w:tblPrEx>
        <w:trPr>
          <w:trHeight w:val="273" w:hRule="atLeast"/>
          <w:jc w:val="center"/>
        </w:trPr>
        <w:tc>
          <w:tcPr>
            <w:tcW w:w="365"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292"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25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4298"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645"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645"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926"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926"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926"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926"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748" w:type="dxa"/>
            <w:tcBorders>
              <w:top w:val="nil"/>
              <w:left w:val="nil"/>
              <w:bottom w:val="nil"/>
              <w:right w:val="nil"/>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公开02表</w:t>
            </w:r>
          </w:p>
        </w:tc>
      </w:tr>
      <w:tr>
        <w:tblPrEx>
          <w:tblCellMar>
            <w:top w:w="0" w:type="dxa"/>
            <w:left w:w="108" w:type="dxa"/>
            <w:bottom w:w="0" w:type="dxa"/>
            <w:right w:w="108" w:type="dxa"/>
          </w:tblCellMar>
        </w:tblPrEx>
        <w:trPr>
          <w:trHeight w:val="273" w:hRule="atLeast"/>
          <w:jc w:val="center"/>
        </w:trPr>
        <w:tc>
          <w:tcPr>
            <w:tcW w:w="5204" w:type="dxa"/>
            <w:gridSpan w:val="4"/>
            <w:tcBorders>
              <w:top w:val="nil"/>
              <w:left w:val="nil"/>
              <w:bottom w:val="nil"/>
              <w:right w:val="nil"/>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部门：环江毛南族自治县驯乐苗族乡中心小学</w:t>
            </w:r>
          </w:p>
        </w:tc>
        <w:tc>
          <w:tcPr>
            <w:tcW w:w="1645"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645"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926"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926"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926"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926"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748" w:type="dxa"/>
            <w:tcBorders>
              <w:top w:val="nil"/>
              <w:left w:val="nil"/>
              <w:bottom w:val="nil"/>
              <w:right w:val="nil"/>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金额单位：万元</w:t>
            </w:r>
          </w:p>
        </w:tc>
      </w:tr>
      <w:tr>
        <w:tblPrEx>
          <w:tblCellMar>
            <w:top w:w="0" w:type="dxa"/>
            <w:left w:w="108" w:type="dxa"/>
            <w:bottom w:w="0" w:type="dxa"/>
            <w:right w:w="108" w:type="dxa"/>
          </w:tblCellMar>
        </w:tblPrEx>
        <w:trPr>
          <w:trHeight w:val="303" w:hRule="atLeast"/>
          <w:jc w:val="center"/>
        </w:trPr>
        <w:tc>
          <w:tcPr>
            <w:tcW w:w="520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项目</w:t>
            </w:r>
          </w:p>
        </w:tc>
        <w:tc>
          <w:tcPr>
            <w:tcW w:w="1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本年收入合计</w:t>
            </w:r>
          </w:p>
        </w:tc>
        <w:tc>
          <w:tcPr>
            <w:tcW w:w="1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财政拨款收入</w:t>
            </w:r>
          </w:p>
        </w:tc>
        <w:tc>
          <w:tcPr>
            <w:tcW w:w="9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上级补助收入</w:t>
            </w:r>
          </w:p>
        </w:tc>
        <w:tc>
          <w:tcPr>
            <w:tcW w:w="9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事业收入</w:t>
            </w:r>
          </w:p>
        </w:tc>
        <w:tc>
          <w:tcPr>
            <w:tcW w:w="9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经营收入</w:t>
            </w:r>
          </w:p>
        </w:tc>
        <w:tc>
          <w:tcPr>
            <w:tcW w:w="9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附属单位上缴收入</w:t>
            </w:r>
          </w:p>
        </w:tc>
        <w:tc>
          <w:tcPr>
            <w:tcW w:w="17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其他收入</w:t>
            </w:r>
          </w:p>
        </w:tc>
      </w:tr>
      <w:tr>
        <w:tblPrEx>
          <w:tblCellMar>
            <w:top w:w="0" w:type="dxa"/>
            <w:left w:w="108" w:type="dxa"/>
            <w:bottom w:w="0" w:type="dxa"/>
            <w:right w:w="108" w:type="dxa"/>
          </w:tblCellMar>
        </w:tblPrEx>
        <w:trPr>
          <w:trHeight w:val="316" w:hRule="atLeast"/>
          <w:jc w:val="center"/>
        </w:trPr>
        <w:tc>
          <w:tcPr>
            <w:tcW w:w="90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科目代码</w:t>
            </w:r>
          </w:p>
        </w:tc>
        <w:tc>
          <w:tcPr>
            <w:tcW w:w="4298" w:type="dxa"/>
            <w:vMerge w:val="restart"/>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科目名称</w:t>
            </w: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9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9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9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9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174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316" w:hRule="atLeast"/>
          <w:jc w:val="center"/>
        </w:trPr>
        <w:tc>
          <w:tcPr>
            <w:tcW w:w="906"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429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9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9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9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9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174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316" w:hRule="atLeast"/>
          <w:jc w:val="center"/>
        </w:trPr>
        <w:tc>
          <w:tcPr>
            <w:tcW w:w="906"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429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9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9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9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9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174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410" w:hRule="atLeast"/>
          <w:jc w:val="center"/>
        </w:trPr>
        <w:tc>
          <w:tcPr>
            <w:tcW w:w="520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栏次</w:t>
            </w:r>
          </w:p>
        </w:tc>
        <w:tc>
          <w:tcPr>
            <w:tcW w:w="164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64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w:t>
            </w:r>
          </w:p>
        </w:tc>
        <w:tc>
          <w:tcPr>
            <w:tcW w:w="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w:t>
            </w:r>
          </w:p>
        </w:tc>
        <w:tc>
          <w:tcPr>
            <w:tcW w:w="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w:t>
            </w:r>
          </w:p>
        </w:tc>
        <w:tc>
          <w:tcPr>
            <w:tcW w:w="92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w:t>
            </w:r>
          </w:p>
        </w:tc>
        <w:tc>
          <w:tcPr>
            <w:tcW w:w="174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7</w:t>
            </w:r>
          </w:p>
        </w:tc>
      </w:tr>
      <w:tr>
        <w:tblPrEx>
          <w:tblCellMar>
            <w:top w:w="0" w:type="dxa"/>
            <w:left w:w="108" w:type="dxa"/>
            <w:bottom w:w="0" w:type="dxa"/>
            <w:right w:w="108" w:type="dxa"/>
          </w:tblCellMar>
        </w:tblPrEx>
        <w:trPr>
          <w:trHeight w:val="410" w:hRule="atLeast"/>
          <w:jc w:val="center"/>
        </w:trPr>
        <w:tc>
          <w:tcPr>
            <w:tcW w:w="520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合计</w:t>
            </w:r>
          </w:p>
        </w:tc>
        <w:tc>
          <w:tcPr>
            <w:tcW w:w="164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1,942.90</w:t>
            </w:r>
          </w:p>
        </w:tc>
        <w:tc>
          <w:tcPr>
            <w:tcW w:w="164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1,942.90</w:t>
            </w:r>
          </w:p>
        </w:tc>
        <w:tc>
          <w:tcPr>
            <w:tcW w:w="9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9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9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9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174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r>
      <w:tr>
        <w:tblPrEx>
          <w:tblCellMar>
            <w:top w:w="0" w:type="dxa"/>
            <w:left w:w="108" w:type="dxa"/>
            <w:bottom w:w="0" w:type="dxa"/>
            <w:right w:w="108" w:type="dxa"/>
          </w:tblCellMar>
        </w:tblPrEx>
        <w:trPr>
          <w:trHeight w:val="303" w:hRule="atLeast"/>
          <w:jc w:val="center"/>
        </w:trPr>
        <w:tc>
          <w:tcPr>
            <w:tcW w:w="9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2012999</w:t>
            </w:r>
          </w:p>
        </w:tc>
        <w:tc>
          <w:tcPr>
            <w:tcW w:w="429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其他群众团体事务支出</w:t>
            </w:r>
          </w:p>
        </w:tc>
        <w:tc>
          <w:tcPr>
            <w:tcW w:w="164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19.69</w:t>
            </w:r>
          </w:p>
        </w:tc>
        <w:tc>
          <w:tcPr>
            <w:tcW w:w="164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19.69</w:t>
            </w:r>
          </w:p>
        </w:tc>
        <w:tc>
          <w:tcPr>
            <w:tcW w:w="9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74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3" w:hRule="atLeast"/>
          <w:jc w:val="center"/>
        </w:trPr>
        <w:tc>
          <w:tcPr>
            <w:tcW w:w="9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2050202</w:t>
            </w:r>
          </w:p>
        </w:tc>
        <w:tc>
          <w:tcPr>
            <w:tcW w:w="429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小学教育</w:t>
            </w:r>
          </w:p>
        </w:tc>
        <w:tc>
          <w:tcPr>
            <w:tcW w:w="164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1,508.33</w:t>
            </w:r>
          </w:p>
        </w:tc>
        <w:tc>
          <w:tcPr>
            <w:tcW w:w="164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1,508.33</w:t>
            </w:r>
          </w:p>
        </w:tc>
        <w:tc>
          <w:tcPr>
            <w:tcW w:w="9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74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3" w:hRule="atLeast"/>
          <w:jc w:val="center"/>
        </w:trPr>
        <w:tc>
          <w:tcPr>
            <w:tcW w:w="9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2050299</w:t>
            </w:r>
          </w:p>
        </w:tc>
        <w:tc>
          <w:tcPr>
            <w:tcW w:w="429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其他普通教育支出</w:t>
            </w:r>
          </w:p>
        </w:tc>
        <w:tc>
          <w:tcPr>
            <w:tcW w:w="164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3.37</w:t>
            </w:r>
          </w:p>
        </w:tc>
        <w:tc>
          <w:tcPr>
            <w:tcW w:w="164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3.37</w:t>
            </w:r>
          </w:p>
        </w:tc>
        <w:tc>
          <w:tcPr>
            <w:tcW w:w="9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74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3" w:hRule="atLeast"/>
          <w:jc w:val="center"/>
        </w:trPr>
        <w:tc>
          <w:tcPr>
            <w:tcW w:w="9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2050701</w:t>
            </w:r>
          </w:p>
        </w:tc>
        <w:tc>
          <w:tcPr>
            <w:tcW w:w="429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特殊学校教育</w:t>
            </w:r>
          </w:p>
        </w:tc>
        <w:tc>
          <w:tcPr>
            <w:tcW w:w="164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1.43</w:t>
            </w:r>
          </w:p>
        </w:tc>
        <w:tc>
          <w:tcPr>
            <w:tcW w:w="164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1.43</w:t>
            </w:r>
          </w:p>
        </w:tc>
        <w:tc>
          <w:tcPr>
            <w:tcW w:w="9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74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3" w:hRule="atLeast"/>
          <w:jc w:val="center"/>
        </w:trPr>
        <w:tc>
          <w:tcPr>
            <w:tcW w:w="9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2080505</w:t>
            </w:r>
          </w:p>
        </w:tc>
        <w:tc>
          <w:tcPr>
            <w:tcW w:w="429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机关事业单位基本养老保险缴费支出</w:t>
            </w:r>
          </w:p>
        </w:tc>
        <w:tc>
          <w:tcPr>
            <w:tcW w:w="164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145.07</w:t>
            </w:r>
          </w:p>
        </w:tc>
        <w:tc>
          <w:tcPr>
            <w:tcW w:w="164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145.07</w:t>
            </w:r>
          </w:p>
        </w:tc>
        <w:tc>
          <w:tcPr>
            <w:tcW w:w="9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74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3" w:hRule="atLeast"/>
          <w:jc w:val="center"/>
        </w:trPr>
        <w:tc>
          <w:tcPr>
            <w:tcW w:w="9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2210201</w:t>
            </w:r>
          </w:p>
        </w:tc>
        <w:tc>
          <w:tcPr>
            <w:tcW w:w="429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住房公积金</w:t>
            </w:r>
          </w:p>
        </w:tc>
        <w:tc>
          <w:tcPr>
            <w:tcW w:w="164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106.10</w:t>
            </w:r>
          </w:p>
        </w:tc>
        <w:tc>
          <w:tcPr>
            <w:tcW w:w="164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106.10</w:t>
            </w:r>
          </w:p>
        </w:tc>
        <w:tc>
          <w:tcPr>
            <w:tcW w:w="9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74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3" w:hRule="atLeast"/>
          <w:jc w:val="center"/>
        </w:trPr>
        <w:tc>
          <w:tcPr>
            <w:tcW w:w="9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2296004</w:t>
            </w:r>
          </w:p>
        </w:tc>
        <w:tc>
          <w:tcPr>
            <w:tcW w:w="429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用于教育事业的彩票公益金支出</w:t>
            </w:r>
          </w:p>
        </w:tc>
        <w:tc>
          <w:tcPr>
            <w:tcW w:w="164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1.80</w:t>
            </w:r>
          </w:p>
        </w:tc>
        <w:tc>
          <w:tcPr>
            <w:tcW w:w="164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1.80</w:t>
            </w:r>
          </w:p>
        </w:tc>
        <w:tc>
          <w:tcPr>
            <w:tcW w:w="9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74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3" w:hRule="atLeast"/>
          <w:jc w:val="center"/>
        </w:trPr>
        <w:tc>
          <w:tcPr>
            <w:tcW w:w="9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2299999</w:t>
            </w:r>
          </w:p>
        </w:tc>
        <w:tc>
          <w:tcPr>
            <w:tcW w:w="429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其他支出</w:t>
            </w:r>
          </w:p>
        </w:tc>
        <w:tc>
          <w:tcPr>
            <w:tcW w:w="164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157.13</w:t>
            </w:r>
          </w:p>
        </w:tc>
        <w:tc>
          <w:tcPr>
            <w:tcW w:w="164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157.13</w:t>
            </w:r>
          </w:p>
        </w:tc>
        <w:tc>
          <w:tcPr>
            <w:tcW w:w="9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74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3" w:hRule="atLeast"/>
          <w:jc w:val="center"/>
        </w:trPr>
        <w:tc>
          <w:tcPr>
            <w:tcW w:w="13944" w:type="dxa"/>
            <w:gridSpan w:val="11"/>
            <w:tcBorders>
              <w:top w:val="single" w:color="000000" w:sz="4" w:space="0"/>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注：本表反映部门本年度取得的各项收入情况。</w:t>
            </w:r>
          </w:p>
        </w:tc>
      </w:tr>
    </w:tbl>
    <w:p>
      <w:pPr>
        <w:rPr>
          <w:rFonts w:ascii="宋体" w:hAnsi="宋体" w:eastAsia="宋体" w:cs="宋体"/>
          <w:kern w:val="0"/>
          <w:sz w:val="30"/>
          <w:szCs w:val="30"/>
          <w:lang w:bidi="ar"/>
        </w:rPr>
      </w:pPr>
    </w:p>
    <w:p>
      <w:pPr>
        <w:rPr>
          <w:rFonts w:ascii="宋体" w:hAnsi="宋体" w:eastAsia="宋体" w:cs="宋体"/>
          <w:kern w:val="0"/>
          <w:sz w:val="30"/>
          <w:szCs w:val="30"/>
          <w:lang w:bidi="ar"/>
        </w:rPr>
      </w:pPr>
    </w:p>
    <w:p>
      <w:pPr>
        <w:rPr>
          <w:rFonts w:ascii="宋体" w:hAnsi="宋体" w:eastAsia="宋体" w:cs="宋体"/>
          <w:kern w:val="0"/>
          <w:sz w:val="30"/>
          <w:szCs w:val="30"/>
          <w:lang w:bidi="ar"/>
        </w:rPr>
      </w:pPr>
    </w:p>
    <w:p>
      <w:pPr>
        <w:rPr>
          <w:rFonts w:ascii="宋体" w:hAnsi="宋体" w:eastAsia="宋体" w:cs="宋体"/>
          <w:kern w:val="0"/>
          <w:sz w:val="30"/>
          <w:szCs w:val="30"/>
          <w:lang w:bidi="ar"/>
        </w:rPr>
      </w:pPr>
    </w:p>
    <w:tbl>
      <w:tblPr>
        <w:tblStyle w:val="7"/>
        <w:tblW w:w="13827" w:type="dxa"/>
        <w:jc w:val="center"/>
        <w:tblLayout w:type="autofit"/>
        <w:tblCellMar>
          <w:top w:w="0" w:type="dxa"/>
          <w:left w:w="108" w:type="dxa"/>
          <w:bottom w:w="0" w:type="dxa"/>
          <w:right w:w="108" w:type="dxa"/>
        </w:tblCellMar>
      </w:tblPr>
      <w:tblGrid>
        <w:gridCol w:w="396"/>
        <w:gridCol w:w="318"/>
        <w:gridCol w:w="272"/>
        <w:gridCol w:w="4568"/>
        <w:gridCol w:w="1555"/>
        <w:gridCol w:w="1580"/>
        <w:gridCol w:w="1387"/>
        <w:gridCol w:w="946"/>
        <w:gridCol w:w="946"/>
        <w:gridCol w:w="1898"/>
      </w:tblGrid>
      <w:tr>
        <w:tblPrEx>
          <w:tblCellMar>
            <w:top w:w="0" w:type="dxa"/>
            <w:left w:w="108" w:type="dxa"/>
            <w:bottom w:w="0" w:type="dxa"/>
            <w:right w:w="108" w:type="dxa"/>
          </w:tblCellMar>
        </w:tblPrEx>
        <w:trPr>
          <w:trHeight w:val="289" w:hRule="atLeast"/>
          <w:jc w:val="center"/>
        </w:trPr>
        <w:tc>
          <w:tcPr>
            <w:tcW w:w="13826" w:type="dxa"/>
            <w:gridSpan w:val="10"/>
            <w:tcBorders>
              <w:top w:val="nil"/>
              <w:left w:val="nil"/>
              <w:bottom w:val="nil"/>
              <w:right w:val="nil"/>
            </w:tcBorders>
            <w:shd w:val="clear" w:color="auto" w:fill="auto"/>
            <w:noWrap/>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表三：支出决算表</w:t>
            </w:r>
          </w:p>
        </w:tc>
      </w:tr>
      <w:tr>
        <w:tblPrEx>
          <w:tblCellMar>
            <w:top w:w="0" w:type="dxa"/>
            <w:left w:w="108" w:type="dxa"/>
            <w:bottom w:w="0" w:type="dxa"/>
            <w:right w:w="108" w:type="dxa"/>
          </w:tblCellMar>
        </w:tblPrEx>
        <w:trPr>
          <w:trHeight w:val="517" w:hRule="atLeast"/>
          <w:jc w:val="center"/>
        </w:trPr>
        <w:tc>
          <w:tcPr>
            <w:tcW w:w="13826" w:type="dxa"/>
            <w:gridSpan w:val="10"/>
            <w:tcBorders>
              <w:top w:val="nil"/>
              <w:left w:val="nil"/>
              <w:bottom w:val="nil"/>
              <w:right w:val="nil"/>
            </w:tcBorders>
            <w:shd w:val="clear" w:color="auto" w:fill="auto"/>
            <w:noWrap/>
            <w:vAlign w:val="center"/>
          </w:tcPr>
          <w:p>
            <w:pPr>
              <w:widowControl/>
              <w:jc w:val="center"/>
              <w:rPr>
                <w:rFonts w:ascii="宋体" w:hAnsi="宋体" w:eastAsia="宋体" w:cs="宋体"/>
                <w:b/>
                <w:bCs/>
                <w:kern w:val="0"/>
                <w:sz w:val="40"/>
                <w:szCs w:val="40"/>
              </w:rPr>
            </w:pPr>
            <w:r>
              <w:rPr>
                <w:rFonts w:hint="eastAsia" w:ascii="宋体" w:hAnsi="宋体" w:eastAsia="宋体" w:cs="宋体"/>
                <w:b/>
                <w:bCs/>
                <w:kern w:val="0"/>
                <w:sz w:val="40"/>
                <w:szCs w:val="40"/>
              </w:rPr>
              <w:t>支出决算表</w:t>
            </w:r>
          </w:p>
        </w:tc>
      </w:tr>
      <w:tr>
        <w:tblPrEx>
          <w:tblCellMar>
            <w:top w:w="0" w:type="dxa"/>
            <w:left w:w="108" w:type="dxa"/>
            <w:bottom w:w="0" w:type="dxa"/>
            <w:right w:w="108" w:type="dxa"/>
          </w:tblCellMar>
        </w:tblPrEx>
        <w:trPr>
          <w:trHeight w:val="274" w:hRule="atLeast"/>
          <w:jc w:val="center"/>
        </w:trPr>
        <w:tc>
          <w:tcPr>
            <w:tcW w:w="38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305"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261"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4568"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555"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58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387"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946"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946"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898" w:type="dxa"/>
            <w:tcBorders>
              <w:top w:val="nil"/>
              <w:left w:val="nil"/>
              <w:bottom w:val="nil"/>
              <w:right w:val="nil"/>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公开03表</w:t>
            </w:r>
          </w:p>
        </w:tc>
      </w:tr>
      <w:tr>
        <w:tblPrEx>
          <w:tblCellMar>
            <w:top w:w="0" w:type="dxa"/>
            <w:left w:w="108" w:type="dxa"/>
            <w:bottom w:w="0" w:type="dxa"/>
            <w:right w:w="108" w:type="dxa"/>
          </w:tblCellMar>
        </w:tblPrEx>
        <w:trPr>
          <w:trHeight w:val="274" w:hRule="atLeast"/>
          <w:jc w:val="center"/>
        </w:trPr>
        <w:tc>
          <w:tcPr>
            <w:tcW w:w="5514" w:type="dxa"/>
            <w:gridSpan w:val="4"/>
            <w:tcBorders>
              <w:top w:val="nil"/>
              <w:left w:val="nil"/>
              <w:bottom w:val="nil"/>
              <w:right w:val="nil"/>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部门：环江毛南族自治县驯乐苗族乡中心小学</w:t>
            </w:r>
          </w:p>
        </w:tc>
        <w:tc>
          <w:tcPr>
            <w:tcW w:w="1555"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58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387"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946"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946"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898" w:type="dxa"/>
            <w:tcBorders>
              <w:top w:val="nil"/>
              <w:left w:val="nil"/>
              <w:bottom w:val="nil"/>
              <w:right w:val="nil"/>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金额单位：万元</w:t>
            </w:r>
          </w:p>
        </w:tc>
      </w:tr>
      <w:tr>
        <w:tblPrEx>
          <w:tblCellMar>
            <w:top w:w="0" w:type="dxa"/>
            <w:left w:w="108" w:type="dxa"/>
            <w:bottom w:w="0" w:type="dxa"/>
            <w:right w:w="108" w:type="dxa"/>
          </w:tblCellMar>
        </w:tblPrEx>
        <w:trPr>
          <w:trHeight w:val="304" w:hRule="atLeast"/>
          <w:jc w:val="center"/>
        </w:trPr>
        <w:tc>
          <w:tcPr>
            <w:tcW w:w="551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项目</w:t>
            </w:r>
          </w:p>
        </w:tc>
        <w:tc>
          <w:tcPr>
            <w:tcW w:w="1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本年支出合计</w:t>
            </w:r>
          </w:p>
        </w:tc>
        <w:tc>
          <w:tcPr>
            <w:tcW w:w="1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基本支出</w:t>
            </w:r>
          </w:p>
        </w:tc>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项目支出</w:t>
            </w:r>
          </w:p>
        </w:tc>
        <w:tc>
          <w:tcPr>
            <w:tcW w:w="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上缴上级支出</w:t>
            </w:r>
          </w:p>
        </w:tc>
        <w:tc>
          <w:tcPr>
            <w:tcW w:w="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经营支出</w:t>
            </w:r>
          </w:p>
        </w:tc>
        <w:tc>
          <w:tcPr>
            <w:tcW w:w="18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对附属单位补助支出</w:t>
            </w:r>
          </w:p>
        </w:tc>
      </w:tr>
      <w:tr>
        <w:tblPrEx>
          <w:tblCellMar>
            <w:top w:w="0" w:type="dxa"/>
            <w:left w:w="108" w:type="dxa"/>
            <w:bottom w:w="0" w:type="dxa"/>
            <w:right w:w="108" w:type="dxa"/>
          </w:tblCellMar>
        </w:tblPrEx>
        <w:trPr>
          <w:trHeight w:val="316" w:hRule="atLeast"/>
          <w:jc w:val="center"/>
        </w:trPr>
        <w:tc>
          <w:tcPr>
            <w:tcW w:w="94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科目代码</w:t>
            </w:r>
          </w:p>
        </w:tc>
        <w:tc>
          <w:tcPr>
            <w:tcW w:w="4568" w:type="dxa"/>
            <w:vMerge w:val="restart"/>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科目名称</w:t>
            </w:r>
          </w:p>
        </w:tc>
        <w:tc>
          <w:tcPr>
            <w:tcW w:w="155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15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9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9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189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316" w:hRule="atLeast"/>
          <w:jc w:val="center"/>
        </w:trPr>
        <w:tc>
          <w:tcPr>
            <w:tcW w:w="947"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456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155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15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9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9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189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316" w:hRule="atLeast"/>
          <w:jc w:val="center"/>
        </w:trPr>
        <w:tc>
          <w:tcPr>
            <w:tcW w:w="947"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456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155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15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13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9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9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189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304" w:hRule="atLeast"/>
          <w:jc w:val="center"/>
        </w:trPr>
        <w:tc>
          <w:tcPr>
            <w:tcW w:w="551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栏次</w:t>
            </w:r>
          </w:p>
        </w:tc>
        <w:tc>
          <w:tcPr>
            <w:tcW w:w="155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5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138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w:t>
            </w:r>
          </w:p>
        </w:tc>
        <w:tc>
          <w:tcPr>
            <w:tcW w:w="94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w:t>
            </w:r>
          </w:p>
        </w:tc>
        <w:tc>
          <w:tcPr>
            <w:tcW w:w="94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w:t>
            </w:r>
          </w:p>
        </w:tc>
        <w:tc>
          <w:tcPr>
            <w:tcW w:w="18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w:t>
            </w:r>
          </w:p>
        </w:tc>
      </w:tr>
      <w:tr>
        <w:tblPrEx>
          <w:tblCellMar>
            <w:top w:w="0" w:type="dxa"/>
            <w:left w:w="108" w:type="dxa"/>
            <w:bottom w:w="0" w:type="dxa"/>
            <w:right w:w="108" w:type="dxa"/>
          </w:tblCellMar>
        </w:tblPrEx>
        <w:trPr>
          <w:trHeight w:val="304" w:hRule="atLeast"/>
          <w:jc w:val="center"/>
        </w:trPr>
        <w:tc>
          <w:tcPr>
            <w:tcW w:w="551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合计</w:t>
            </w:r>
          </w:p>
        </w:tc>
        <w:tc>
          <w:tcPr>
            <w:tcW w:w="155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1,942.90</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1,674.27</w:t>
            </w:r>
          </w:p>
        </w:tc>
        <w:tc>
          <w:tcPr>
            <w:tcW w:w="138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268.64</w:t>
            </w:r>
          </w:p>
        </w:tc>
        <w:tc>
          <w:tcPr>
            <w:tcW w:w="94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94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189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r>
      <w:tr>
        <w:tblPrEx>
          <w:tblCellMar>
            <w:top w:w="0" w:type="dxa"/>
            <w:left w:w="108" w:type="dxa"/>
            <w:bottom w:w="0" w:type="dxa"/>
            <w:right w:w="108" w:type="dxa"/>
          </w:tblCellMar>
        </w:tblPrEx>
        <w:trPr>
          <w:trHeight w:val="304" w:hRule="atLeast"/>
          <w:jc w:val="center"/>
        </w:trPr>
        <w:tc>
          <w:tcPr>
            <w:tcW w:w="94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2012999</w:t>
            </w:r>
          </w:p>
        </w:tc>
        <w:tc>
          <w:tcPr>
            <w:tcW w:w="456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其他群众团体事务支出</w:t>
            </w:r>
          </w:p>
        </w:tc>
        <w:tc>
          <w:tcPr>
            <w:tcW w:w="155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19.69</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19.69</w:t>
            </w:r>
          </w:p>
        </w:tc>
        <w:tc>
          <w:tcPr>
            <w:tcW w:w="138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4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4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89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4" w:hRule="atLeast"/>
          <w:jc w:val="center"/>
        </w:trPr>
        <w:tc>
          <w:tcPr>
            <w:tcW w:w="94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2050202</w:t>
            </w:r>
          </w:p>
        </w:tc>
        <w:tc>
          <w:tcPr>
            <w:tcW w:w="456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小学教育</w:t>
            </w:r>
          </w:p>
        </w:tc>
        <w:tc>
          <w:tcPr>
            <w:tcW w:w="155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1,508.33</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1,242.92</w:t>
            </w:r>
          </w:p>
        </w:tc>
        <w:tc>
          <w:tcPr>
            <w:tcW w:w="138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265.41</w:t>
            </w:r>
          </w:p>
        </w:tc>
        <w:tc>
          <w:tcPr>
            <w:tcW w:w="94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4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89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4" w:hRule="atLeast"/>
          <w:jc w:val="center"/>
        </w:trPr>
        <w:tc>
          <w:tcPr>
            <w:tcW w:w="94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2050299</w:t>
            </w:r>
          </w:p>
        </w:tc>
        <w:tc>
          <w:tcPr>
            <w:tcW w:w="456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其他普通教育支出</w:t>
            </w:r>
          </w:p>
        </w:tc>
        <w:tc>
          <w:tcPr>
            <w:tcW w:w="155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3.37</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3.37</w:t>
            </w:r>
          </w:p>
        </w:tc>
        <w:tc>
          <w:tcPr>
            <w:tcW w:w="138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4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4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89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4" w:hRule="atLeast"/>
          <w:jc w:val="center"/>
        </w:trPr>
        <w:tc>
          <w:tcPr>
            <w:tcW w:w="94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2050701</w:t>
            </w:r>
          </w:p>
        </w:tc>
        <w:tc>
          <w:tcPr>
            <w:tcW w:w="456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特殊学校教育</w:t>
            </w:r>
          </w:p>
        </w:tc>
        <w:tc>
          <w:tcPr>
            <w:tcW w:w="155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1.43</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38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1.43</w:t>
            </w:r>
          </w:p>
        </w:tc>
        <w:tc>
          <w:tcPr>
            <w:tcW w:w="94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4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89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4" w:hRule="atLeast"/>
          <w:jc w:val="center"/>
        </w:trPr>
        <w:tc>
          <w:tcPr>
            <w:tcW w:w="94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2080505</w:t>
            </w:r>
          </w:p>
        </w:tc>
        <w:tc>
          <w:tcPr>
            <w:tcW w:w="456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机关事业单位基本养老保险缴费支出</w:t>
            </w:r>
          </w:p>
        </w:tc>
        <w:tc>
          <w:tcPr>
            <w:tcW w:w="155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145.07</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145.07</w:t>
            </w:r>
          </w:p>
        </w:tc>
        <w:tc>
          <w:tcPr>
            <w:tcW w:w="138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4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4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89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4" w:hRule="atLeast"/>
          <w:jc w:val="center"/>
        </w:trPr>
        <w:tc>
          <w:tcPr>
            <w:tcW w:w="94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2210201</w:t>
            </w:r>
          </w:p>
        </w:tc>
        <w:tc>
          <w:tcPr>
            <w:tcW w:w="456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住房公积金</w:t>
            </w:r>
          </w:p>
        </w:tc>
        <w:tc>
          <w:tcPr>
            <w:tcW w:w="155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106.10</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106.10</w:t>
            </w:r>
          </w:p>
        </w:tc>
        <w:tc>
          <w:tcPr>
            <w:tcW w:w="138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4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4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89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4" w:hRule="atLeast"/>
          <w:jc w:val="center"/>
        </w:trPr>
        <w:tc>
          <w:tcPr>
            <w:tcW w:w="94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2296004</w:t>
            </w:r>
          </w:p>
        </w:tc>
        <w:tc>
          <w:tcPr>
            <w:tcW w:w="456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用于教育事业的彩票公益金支出</w:t>
            </w:r>
          </w:p>
        </w:tc>
        <w:tc>
          <w:tcPr>
            <w:tcW w:w="155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1.80</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38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1.80</w:t>
            </w:r>
          </w:p>
        </w:tc>
        <w:tc>
          <w:tcPr>
            <w:tcW w:w="94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4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89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4" w:hRule="atLeast"/>
          <w:jc w:val="center"/>
        </w:trPr>
        <w:tc>
          <w:tcPr>
            <w:tcW w:w="94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2299999</w:t>
            </w:r>
          </w:p>
        </w:tc>
        <w:tc>
          <w:tcPr>
            <w:tcW w:w="456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其他支出</w:t>
            </w:r>
          </w:p>
        </w:tc>
        <w:tc>
          <w:tcPr>
            <w:tcW w:w="155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157.13</w:t>
            </w:r>
          </w:p>
        </w:tc>
        <w:tc>
          <w:tcPr>
            <w:tcW w:w="158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157.13</w:t>
            </w:r>
          </w:p>
        </w:tc>
        <w:tc>
          <w:tcPr>
            <w:tcW w:w="138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4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4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89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4" w:hRule="atLeast"/>
          <w:jc w:val="center"/>
        </w:trPr>
        <w:tc>
          <w:tcPr>
            <w:tcW w:w="13826" w:type="dxa"/>
            <w:gridSpan w:val="10"/>
            <w:tcBorders>
              <w:top w:val="single" w:color="000000" w:sz="4" w:space="0"/>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注：本表反映部门本年度各项支出情况。</w:t>
            </w:r>
          </w:p>
        </w:tc>
      </w:tr>
    </w:tbl>
    <w:p>
      <w:pPr>
        <w:jc w:val="center"/>
        <w:rPr>
          <w:rFonts w:ascii="宋体" w:hAnsi="宋体" w:eastAsia="宋体" w:cs="宋体"/>
          <w:kern w:val="0"/>
          <w:sz w:val="30"/>
          <w:szCs w:val="30"/>
          <w:lang w:bidi="ar"/>
        </w:rPr>
      </w:pPr>
    </w:p>
    <w:p>
      <w:pPr>
        <w:rPr>
          <w:rFonts w:ascii="宋体" w:hAnsi="宋体" w:eastAsia="宋体" w:cs="宋体"/>
          <w:kern w:val="0"/>
          <w:sz w:val="30"/>
          <w:szCs w:val="30"/>
          <w:lang w:bidi="ar"/>
        </w:rPr>
      </w:pPr>
    </w:p>
    <w:p>
      <w:pPr>
        <w:rPr>
          <w:rFonts w:ascii="宋体" w:hAnsi="宋体" w:eastAsia="宋体" w:cs="宋体"/>
          <w:kern w:val="0"/>
          <w:sz w:val="30"/>
          <w:szCs w:val="30"/>
          <w:lang w:bidi="ar"/>
        </w:rPr>
      </w:pPr>
    </w:p>
    <w:p>
      <w:pPr>
        <w:rPr>
          <w:rFonts w:ascii="宋体" w:hAnsi="宋体" w:eastAsia="宋体" w:cs="宋体"/>
          <w:kern w:val="0"/>
          <w:sz w:val="30"/>
          <w:szCs w:val="30"/>
          <w:lang w:bidi="ar"/>
        </w:rPr>
      </w:pPr>
    </w:p>
    <w:p>
      <w:pPr>
        <w:rPr>
          <w:rFonts w:ascii="宋体" w:hAnsi="宋体" w:eastAsia="宋体" w:cs="宋体"/>
          <w:kern w:val="0"/>
          <w:sz w:val="30"/>
          <w:szCs w:val="30"/>
          <w:lang w:bidi="ar"/>
        </w:rPr>
      </w:pPr>
    </w:p>
    <w:tbl>
      <w:tblPr>
        <w:tblStyle w:val="7"/>
        <w:tblW w:w="13690" w:type="dxa"/>
        <w:jc w:val="center"/>
        <w:tblLayout w:type="autofit"/>
        <w:tblCellMar>
          <w:top w:w="0" w:type="dxa"/>
          <w:left w:w="108" w:type="dxa"/>
          <w:bottom w:w="0" w:type="dxa"/>
          <w:right w:w="108" w:type="dxa"/>
        </w:tblCellMar>
      </w:tblPr>
      <w:tblGrid>
        <w:gridCol w:w="3341"/>
        <w:gridCol w:w="468"/>
        <w:gridCol w:w="1246"/>
        <w:gridCol w:w="3656"/>
        <w:gridCol w:w="460"/>
        <w:gridCol w:w="1096"/>
        <w:gridCol w:w="1218"/>
        <w:gridCol w:w="785"/>
        <w:gridCol w:w="1512"/>
      </w:tblGrid>
      <w:tr>
        <w:tblPrEx>
          <w:tblCellMar>
            <w:top w:w="0" w:type="dxa"/>
            <w:left w:w="108" w:type="dxa"/>
            <w:bottom w:w="0" w:type="dxa"/>
            <w:right w:w="108" w:type="dxa"/>
          </w:tblCellMar>
        </w:tblPrEx>
        <w:trPr>
          <w:trHeight w:val="302" w:hRule="atLeast"/>
          <w:jc w:val="center"/>
        </w:trPr>
        <w:tc>
          <w:tcPr>
            <w:tcW w:w="13689" w:type="dxa"/>
            <w:gridSpan w:val="9"/>
            <w:tcBorders>
              <w:top w:val="nil"/>
              <w:left w:val="nil"/>
              <w:bottom w:val="nil"/>
              <w:right w:val="nil"/>
            </w:tcBorders>
            <w:shd w:val="clear" w:color="auto" w:fill="auto"/>
            <w:noWrap/>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表四：财政拨款收入支出决算总表</w:t>
            </w:r>
          </w:p>
        </w:tc>
      </w:tr>
      <w:tr>
        <w:tblPrEx>
          <w:tblCellMar>
            <w:top w:w="0" w:type="dxa"/>
            <w:left w:w="108" w:type="dxa"/>
            <w:bottom w:w="0" w:type="dxa"/>
            <w:right w:w="108" w:type="dxa"/>
          </w:tblCellMar>
        </w:tblPrEx>
        <w:trPr>
          <w:trHeight w:val="540" w:hRule="atLeast"/>
          <w:jc w:val="center"/>
        </w:trPr>
        <w:tc>
          <w:tcPr>
            <w:tcW w:w="13689" w:type="dxa"/>
            <w:gridSpan w:val="9"/>
            <w:tcBorders>
              <w:top w:val="nil"/>
              <w:left w:val="nil"/>
              <w:bottom w:val="nil"/>
              <w:right w:val="nil"/>
            </w:tcBorders>
            <w:shd w:val="clear" w:color="auto" w:fill="auto"/>
            <w:noWrap/>
            <w:vAlign w:val="center"/>
          </w:tcPr>
          <w:p>
            <w:pPr>
              <w:widowControl/>
              <w:jc w:val="center"/>
              <w:rPr>
                <w:rFonts w:ascii="宋体" w:hAnsi="宋体" w:eastAsia="宋体" w:cs="宋体"/>
                <w:b/>
                <w:bCs/>
                <w:kern w:val="0"/>
                <w:sz w:val="40"/>
                <w:szCs w:val="40"/>
              </w:rPr>
            </w:pPr>
            <w:r>
              <w:rPr>
                <w:rFonts w:hint="eastAsia" w:ascii="宋体" w:hAnsi="宋体" w:eastAsia="宋体" w:cs="宋体"/>
                <w:b/>
                <w:bCs/>
                <w:kern w:val="0"/>
                <w:sz w:val="40"/>
                <w:szCs w:val="40"/>
              </w:rPr>
              <w:t>财政拨款收入支出决算总表</w:t>
            </w:r>
          </w:p>
        </w:tc>
      </w:tr>
      <w:tr>
        <w:tblPrEx>
          <w:tblCellMar>
            <w:top w:w="0" w:type="dxa"/>
            <w:left w:w="108" w:type="dxa"/>
            <w:bottom w:w="0" w:type="dxa"/>
            <w:right w:w="108" w:type="dxa"/>
          </w:tblCellMar>
        </w:tblPrEx>
        <w:trPr>
          <w:trHeight w:val="286" w:hRule="atLeast"/>
          <w:jc w:val="center"/>
        </w:trPr>
        <w:tc>
          <w:tcPr>
            <w:tcW w:w="3341"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467"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246"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3656"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46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004"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218"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785"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512" w:type="dxa"/>
            <w:tcBorders>
              <w:top w:val="nil"/>
              <w:left w:val="nil"/>
              <w:bottom w:val="nil"/>
              <w:right w:val="nil"/>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公开04表</w:t>
            </w:r>
          </w:p>
        </w:tc>
      </w:tr>
      <w:tr>
        <w:tblPrEx>
          <w:tblCellMar>
            <w:top w:w="0" w:type="dxa"/>
            <w:left w:w="108" w:type="dxa"/>
            <w:bottom w:w="0" w:type="dxa"/>
            <w:right w:w="108" w:type="dxa"/>
          </w:tblCellMar>
        </w:tblPrEx>
        <w:trPr>
          <w:trHeight w:val="286" w:hRule="atLeast"/>
          <w:jc w:val="center"/>
        </w:trPr>
        <w:tc>
          <w:tcPr>
            <w:tcW w:w="3809" w:type="dxa"/>
            <w:gridSpan w:val="2"/>
            <w:tcBorders>
              <w:top w:val="nil"/>
              <w:left w:val="nil"/>
              <w:bottom w:val="nil"/>
              <w:right w:val="nil"/>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部门：环江毛南族自治县驯乐苗族乡中心小学</w:t>
            </w:r>
          </w:p>
        </w:tc>
        <w:tc>
          <w:tcPr>
            <w:tcW w:w="1246"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3656"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46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004"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218"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785"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512" w:type="dxa"/>
            <w:tcBorders>
              <w:top w:val="nil"/>
              <w:left w:val="nil"/>
              <w:bottom w:val="nil"/>
              <w:right w:val="nil"/>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金额单位：万元</w:t>
            </w:r>
          </w:p>
        </w:tc>
      </w:tr>
      <w:tr>
        <w:tblPrEx>
          <w:tblCellMar>
            <w:top w:w="0" w:type="dxa"/>
            <w:left w:w="108" w:type="dxa"/>
            <w:bottom w:w="0" w:type="dxa"/>
            <w:right w:w="108" w:type="dxa"/>
          </w:tblCellMar>
        </w:tblPrEx>
        <w:trPr>
          <w:trHeight w:val="318" w:hRule="atLeast"/>
          <w:jc w:val="center"/>
        </w:trPr>
        <w:tc>
          <w:tcPr>
            <w:tcW w:w="50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收     入</w:t>
            </w:r>
          </w:p>
        </w:tc>
        <w:tc>
          <w:tcPr>
            <w:tcW w:w="8634" w:type="dxa"/>
            <w:gridSpan w:val="6"/>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支     出</w:t>
            </w:r>
          </w:p>
        </w:tc>
      </w:tr>
      <w:tr>
        <w:tblPrEx>
          <w:tblCellMar>
            <w:top w:w="0" w:type="dxa"/>
            <w:left w:w="108" w:type="dxa"/>
            <w:bottom w:w="0" w:type="dxa"/>
            <w:right w:w="108" w:type="dxa"/>
          </w:tblCellMar>
        </w:tblPrEx>
        <w:trPr>
          <w:trHeight w:val="587" w:hRule="atLeast"/>
          <w:jc w:val="center"/>
        </w:trPr>
        <w:tc>
          <w:tcPr>
            <w:tcW w:w="334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项目</w:t>
            </w:r>
          </w:p>
        </w:tc>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行次</w:t>
            </w:r>
          </w:p>
        </w:tc>
        <w:tc>
          <w:tcPr>
            <w:tcW w:w="124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金额</w:t>
            </w:r>
          </w:p>
        </w:tc>
        <w:tc>
          <w:tcPr>
            <w:tcW w:w="365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项目</w:t>
            </w:r>
          </w:p>
        </w:tc>
        <w:tc>
          <w:tcPr>
            <w:tcW w:w="46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行次</w:t>
            </w:r>
          </w:p>
        </w:tc>
        <w:tc>
          <w:tcPr>
            <w:tcW w:w="1004" w:type="dxa"/>
            <w:vMerge w:val="restart"/>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合计</w:t>
            </w:r>
          </w:p>
        </w:tc>
        <w:tc>
          <w:tcPr>
            <w:tcW w:w="121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一般公共预算财政拨款</w:t>
            </w:r>
          </w:p>
        </w:tc>
        <w:tc>
          <w:tcPr>
            <w:tcW w:w="78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政府性基金预算财政拨款</w:t>
            </w:r>
          </w:p>
        </w:tc>
        <w:tc>
          <w:tcPr>
            <w:tcW w:w="1512"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国有资本经营</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预算财政拨款</w:t>
            </w:r>
          </w:p>
        </w:tc>
      </w:tr>
      <w:tr>
        <w:tblPrEx>
          <w:tblCellMar>
            <w:top w:w="0" w:type="dxa"/>
            <w:left w:w="108" w:type="dxa"/>
            <w:bottom w:w="0" w:type="dxa"/>
            <w:right w:w="108" w:type="dxa"/>
          </w:tblCellMar>
        </w:tblPrEx>
        <w:trPr>
          <w:trHeight w:val="969" w:hRule="atLeast"/>
          <w:jc w:val="center"/>
        </w:trPr>
        <w:tc>
          <w:tcPr>
            <w:tcW w:w="334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46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124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365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46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100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121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78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1512"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318" w:hRule="atLeast"/>
          <w:jc w:val="center"/>
        </w:trPr>
        <w:tc>
          <w:tcPr>
            <w:tcW w:w="3341"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栏次</w:t>
            </w:r>
          </w:p>
        </w:tc>
        <w:tc>
          <w:tcPr>
            <w:tcW w:w="4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4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365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栏次</w:t>
            </w:r>
          </w:p>
        </w:tc>
        <w:tc>
          <w:tcPr>
            <w:tcW w:w="4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04"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121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w:t>
            </w:r>
          </w:p>
        </w:tc>
        <w:tc>
          <w:tcPr>
            <w:tcW w:w="78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w:t>
            </w:r>
          </w:p>
        </w:tc>
        <w:tc>
          <w:tcPr>
            <w:tcW w:w="1512"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w:t>
            </w:r>
          </w:p>
        </w:tc>
      </w:tr>
      <w:tr>
        <w:tblPrEx>
          <w:tblCellMar>
            <w:top w:w="0" w:type="dxa"/>
            <w:left w:w="108" w:type="dxa"/>
            <w:bottom w:w="0" w:type="dxa"/>
            <w:right w:w="108" w:type="dxa"/>
          </w:tblCellMar>
        </w:tblPrEx>
        <w:trPr>
          <w:trHeight w:val="318" w:hRule="atLeast"/>
          <w:jc w:val="center"/>
        </w:trPr>
        <w:tc>
          <w:tcPr>
            <w:tcW w:w="334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一、一般公共预算财政拨款</w:t>
            </w:r>
          </w:p>
        </w:tc>
        <w:tc>
          <w:tcPr>
            <w:tcW w:w="4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24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1,941.10</w:t>
            </w:r>
          </w:p>
        </w:tc>
        <w:tc>
          <w:tcPr>
            <w:tcW w:w="365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一、一般公共服务支出</w:t>
            </w:r>
          </w:p>
        </w:tc>
        <w:tc>
          <w:tcPr>
            <w:tcW w:w="4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33</w:t>
            </w:r>
          </w:p>
        </w:tc>
        <w:tc>
          <w:tcPr>
            <w:tcW w:w="100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19.69</w:t>
            </w:r>
          </w:p>
        </w:tc>
        <w:tc>
          <w:tcPr>
            <w:tcW w:w="12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19.69</w:t>
            </w:r>
          </w:p>
        </w:tc>
        <w:tc>
          <w:tcPr>
            <w:tcW w:w="78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18" w:hRule="atLeast"/>
          <w:jc w:val="center"/>
        </w:trPr>
        <w:tc>
          <w:tcPr>
            <w:tcW w:w="334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二、政府性基金预算财政拨款</w:t>
            </w:r>
          </w:p>
        </w:tc>
        <w:tc>
          <w:tcPr>
            <w:tcW w:w="4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124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1.80</w:t>
            </w:r>
          </w:p>
        </w:tc>
        <w:tc>
          <w:tcPr>
            <w:tcW w:w="365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二、外交支出</w:t>
            </w:r>
          </w:p>
        </w:tc>
        <w:tc>
          <w:tcPr>
            <w:tcW w:w="4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34</w:t>
            </w:r>
          </w:p>
        </w:tc>
        <w:tc>
          <w:tcPr>
            <w:tcW w:w="100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8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18" w:hRule="atLeast"/>
          <w:jc w:val="center"/>
        </w:trPr>
        <w:tc>
          <w:tcPr>
            <w:tcW w:w="334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三、国有资本经营预算财政拨款</w:t>
            </w:r>
          </w:p>
        </w:tc>
        <w:tc>
          <w:tcPr>
            <w:tcW w:w="4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w:t>
            </w:r>
          </w:p>
        </w:tc>
        <w:tc>
          <w:tcPr>
            <w:tcW w:w="124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65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三、国防支出</w:t>
            </w:r>
          </w:p>
        </w:tc>
        <w:tc>
          <w:tcPr>
            <w:tcW w:w="4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35</w:t>
            </w:r>
          </w:p>
        </w:tc>
        <w:tc>
          <w:tcPr>
            <w:tcW w:w="100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8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18" w:hRule="atLeast"/>
          <w:jc w:val="center"/>
        </w:trPr>
        <w:tc>
          <w:tcPr>
            <w:tcW w:w="334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w:t>
            </w:r>
          </w:p>
        </w:tc>
        <w:tc>
          <w:tcPr>
            <w:tcW w:w="124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65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四、公共安全支出</w:t>
            </w:r>
          </w:p>
        </w:tc>
        <w:tc>
          <w:tcPr>
            <w:tcW w:w="4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36</w:t>
            </w:r>
          </w:p>
        </w:tc>
        <w:tc>
          <w:tcPr>
            <w:tcW w:w="100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8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18" w:hRule="atLeast"/>
          <w:jc w:val="center"/>
        </w:trPr>
        <w:tc>
          <w:tcPr>
            <w:tcW w:w="334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w:t>
            </w:r>
          </w:p>
        </w:tc>
        <w:tc>
          <w:tcPr>
            <w:tcW w:w="124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65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五、教育支出</w:t>
            </w:r>
          </w:p>
        </w:tc>
        <w:tc>
          <w:tcPr>
            <w:tcW w:w="4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37</w:t>
            </w:r>
          </w:p>
        </w:tc>
        <w:tc>
          <w:tcPr>
            <w:tcW w:w="100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1,513.12</w:t>
            </w:r>
          </w:p>
        </w:tc>
        <w:tc>
          <w:tcPr>
            <w:tcW w:w="12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1,513.12</w:t>
            </w:r>
          </w:p>
        </w:tc>
        <w:tc>
          <w:tcPr>
            <w:tcW w:w="78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18" w:hRule="atLeast"/>
          <w:jc w:val="center"/>
        </w:trPr>
        <w:tc>
          <w:tcPr>
            <w:tcW w:w="334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w:t>
            </w:r>
          </w:p>
        </w:tc>
        <w:tc>
          <w:tcPr>
            <w:tcW w:w="124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65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六、科学技术支出</w:t>
            </w:r>
          </w:p>
        </w:tc>
        <w:tc>
          <w:tcPr>
            <w:tcW w:w="4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38</w:t>
            </w:r>
          </w:p>
        </w:tc>
        <w:tc>
          <w:tcPr>
            <w:tcW w:w="100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8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18" w:hRule="atLeast"/>
          <w:jc w:val="center"/>
        </w:trPr>
        <w:tc>
          <w:tcPr>
            <w:tcW w:w="334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7</w:t>
            </w:r>
          </w:p>
        </w:tc>
        <w:tc>
          <w:tcPr>
            <w:tcW w:w="124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65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七、文化旅游体育与传媒支出</w:t>
            </w:r>
          </w:p>
        </w:tc>
        <w:tc>
          <w:tcPr>
            <w:tcW w:w="4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39</w:t>
            </w:r>
          </w:p>
        </w:tc>
        <w:tc>
          <w:tcPr>
            <w:tcW w:w="100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8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18" w:hRule="atLeast"/>
          <w:jc w:val="center"/>
        </w:trPr>
        <w:tc>
          <w:tcPr>
            <w:tcW w:w="334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8</w:t>
            </w:r>
          </w:p>
        </w:tc>
        <w:tc>
          <w:tcPr>
            <w:tcW w:w="124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65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八、社会保障和就业支出</w:t>
            </w:r>
          </w:p>
        </w:tc>
        <w:tc>
          <w:tcPr>
            <w:tcW w:w="4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40</w:t>
            </w:r>
          </w:p>
        </w:tc>
        <w:tc>
          <w:tcPr>
            <w:tcW w:w="100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145.07</w:t>
            </w:r>
          </w:p>
        </w:tc>
        <w:tc>
          <w:tcPr>
            <w:tcW w:w="12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145.07</w:t>
            </w:r>
          </w:p>
        </w:tc>
        <w:tc>
          <w:tcPr>
            <w:tcW w:w="78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18" w:hRule="atLeast"/>
          <w:jc w:val="center"/>
        </w:trPr>
        <w:tc>
          <w:tcPr>
            <w:tcW w:w="334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9</w:t>
            </w:r>
          </w:p>
        </w:tc>
        <w:tc>
          <w:tcPr>
            <w:tcW w:w="124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65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九、卫生健康支出</w:t>
            </w:r>
          </w:p>
        </w:tc>
        <w:tc>
          <w:tcPr>
            <w:tcW w:w="4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41</w:t>
            </w:r>
          </w:p>
        </w:tc>
        <w:tc>
          <w:tcPr>
            <w:tcW w:w="100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8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18" w:hRule="atLeast"/>
          <w:jc w:val="center"/>
        </w:trPr>
        <w:tc>
          <w:tcPr>
            <w:tcW w:w="334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w:t>
            </w:r>
          </w:p>
        </w:tc>
        <w:tc>
          <w:tcPr>
            <w:tcW w:w="124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65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十、节能环保支出</w:t>
            </w:r>
          </w:p>
        </w:tc>
        <w:tc>
          <w:tcPr>
            <w:tcW w:w="4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42</w:t>
            </w:r>
          </w:p>
        </w:tc>
        <w:tc>
          <w:tcPr>
            <w:tcW w:w="100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8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18" w:hRule="atLeast"/>
          <w:jc w:val="center"/>
        </w:trPr>
        <w:tc>
          <w:tcPr>
            <w:tcW w:w="334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11</w:t>
            </w:r>
          </w:p>
        </w:tc>
        <w:tc>
          <w:tcPr>
            <w:tcW w:w="124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65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十一、城乡社区支出</w:t>
            </w:r>
          </w:p>
        </w:tc>
        <w:tc>
          <w:tcPr>
            <w:tcW w:w="4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43</w:t>
            </w:r>
          </w:p>
        </w:tc>
        <w:tc>
          <w:tcPr>
            <w:tcW w:w="100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8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18" w:hRule="atLeast"/>
          <w:jc w:val="center"/>
        </w:trPr>
        <w:tc>
          <w:tcPr>
            <w:tcW w:w="334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12</w:t>
            </w:r>
          </w:p>
        </w:tc>
        <w:tc>
          <w:tcPr>
            <w:tcW w:w="124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65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十二、农林水支出</w:t>
            </w:r>
          </w:p>
        </w:tc>
        <w:tc>
          <w:tcPr>
            <w:tcW w:w="4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44</w:t>
            </w:r>
          </w:p>
        </w:tc>
        <w:tc>
          <w:tcPr>
            <w:tcW w:w="100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8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18" w:hRule="atLeast"/>
          <w:jc w:val="center"/>
        </w:trPr>
        <w:tc>
          <w:tcPr>
            <w:tcW w:w="334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13</w:t>
            </w:r>
          </w:p>
        </w:tc>
        <w:tc>
          <w:tcPr>
            <w:tcW w:w="124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65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十三、交通运输支出</w:t>
            </w:r>
          </w:p>
        </w:tc>
        <w:tc>
          <w:tcPr>
            <w:tcW w:w="4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45</w:t>
            </w:r>
          </w:p>
        </w:tc>
        <w:tc>
          <w:tcPr>
            <w:tcW w:w="100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8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18" w:hRule="atLeast"/>
          <w:jc w:val="center"/>
        </w:trPr>
        <w:tc>
          <w:tcPr>
            <w:tcW w:w="334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14</w:t>
            </w:r>
          </w:p>
        </w:tc>
        <w:tc>
          <w:tcPr>
            <w:tcW w:w="124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65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十四、资源勘探工业信息等支出</w:t>
            </w:r>
          </w:p>
        </w:tc>
        <w:tc>
          <w:tcPr>
            <w:tcW w:w="4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46</w:t>
            </w:r>
          </w:p>
        </w:tc>
        <w:tc>
          <w:tcPr>
            <w:tcW w:w="100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8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18" w:hRule="atLeast"/>
          <w:jc w:val="center"/>
        </w:trPr>
        <w:tc>
          <w:tcPr>
            <w:tcW w:w="334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15</w:t>
            </w:r>
          </w:p>
        </w:tc>
        <w:tc>
          <w:tcPr>
            <w:tcW w:w="124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65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十五、商业服务业等支出</w:t>
            </w:r>
          </w:p>
        </w:tc>
        <w:tc>
          <w:tcPr>
            <w:tcW w:w="4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47</w:t>
            </w:r>
          </w:p>
        </w:tc>
        <w:tc>
          <w:tcPr>
            <w:tcW w:w="100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8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18" w:hRule="atLeast"/>
          <w:jc w:val="center"/>
        </w:trPr>
        <w:tc>
          <w:tcPr>
            <w:tcW w:w="334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16</w:t>
            </w:r>
          </w:p>
        </w:tc>
        <w:tc>
          <w:tcPr>
            <w:tcW w:w="124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65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十六、金融支出</w:t>
            </w:r>
          </w:p>
        </w:tc>
        <w:tc>
          <w:tcPr>
            <w:tcW w:w="4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48</w:t>
            </w:r>
          </w:p>
        </w:tc>
        <w:tc>
          <w:tcPr>
            <w:tcW w:w="100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8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18" w:hRule="atLeast"/>
          <w:jc w:val="center"/>
        </w:trPr>
        <w:tc>
          <w:tcPr>
            <w:tcW w:w="334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17</w:t>
            </w:r>
          </w:p>
        </w:tc>
        <w:tc>
          <w:tcPr>
            <w:tcW w:w="124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65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十七、援助其他地区支出</w:t>
            </w:r>
          </w:p>
        </w:tc>
        <w:tc>
          <w:tcPr>
            <w:tcW w:w="4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49</w:t>
            </w:r>
          </w:p>
        </w:tc>
        <w:tc>
          <w:tcPr>
            <w:tcW w:w="100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8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18" w:hRule="atLeast"/>
          <w:jc w:val="center"/>
        </w:trPr>
        <w:tc>
          <w:tcPr>
            <w:tcW w:w="334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18</w:t>
            </w:r>
          </w:p>
        </w:tc>
        <w:tc>
          <w:tcPr>
            <w:tcW w:w="124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65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十八、自然资源海洋气象等支出</w:t>
            </w:r>
          </w:p>
        </w:tc>
        <w:tc>
          <w:tcPr>
            <w:tcW w:w="4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50</w:t>
            </w:r>
          </w:p>
        </w:tc>
        <w:tc>
          <w:tcPr>
            <w:tcW w:w="100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8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18" w:hRule="atLeast"/>
          <w:jc w:val="center"/>
        </w:trPr>
        <w:tc>
          <w:tcPr>
            <w:tcW w:w="334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19</w:t>
            </w:r>
          </w:p>
        </w:tc>
        <w:tc>
          <w:tcPr>
            <w:tcW w:w="124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65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十九、住房保障支出</w:t>
            </w:r>
          </w:p>
        </w:tc>
        <w:tc>
          <w:tcPr>
            <w:tcW w:w="4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51</w:t>
            </w:r>
          </w:p>
        </w:tc>
        <w:tc>
          <w:tcPr>
            <w:tcW w:w="100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106.10</w:t>
            </w:r>
          </w:p>
        </w:tc>
        <w:tc>
          <w:tcPr>
            <w:tcW w:w="12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106.10</w:t>
            </w:r>
          </w:p>
        </w:tc>
        <w:tc>
          <w:tcPr>
            <w:tcW w:w="78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18" w:hRule="atLeast"/>
          <w:jc w:val="center"/>
        </w:trPr>
        <w:tc>
          <w:tcPr>
            <w:tcW w:w="334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w:t>
            </w:r>
          </w:p>
        </w:tc>
        <w:tc>
          <w:tcPr>
            <w:tcW w:w="124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65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二十、粮油物资储备支出</w:t>
            </w:r>
          </w:p>
        </w:tc>
        <w:tc>
          <w:tcPr>
            <w:tcW w:w="4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52</w:t>
            </w:r>
          </w:p>
        </w:tc>
        <w:tc>
          <w:tcPr>
            <w:tcW w:w="100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8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18" w:hRule="atLeast"/>
          <w:jc w:val="center"/>
        </w:trPr>
        <w:tc>
          <w:tcPr>
            <w:tcW w:w="334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21</w:t>
            </w:r>
          </w:p>
        </w:tc>
        <w:tc>
          <w:tcPr>
            <w:tcW w:w="124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65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二十一、国有资本经营预算支出</w:t>
            </w:r>
          </w:p>
        </w:tc>
        <w:tc>
          <w:tcPr>
            <w:tcW w:w="4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53</w:t>
            </w:r>
          </w:p>
        </w:tc>
        <w:tc>
          <w:tcPr>
            <w:tcW w:w="100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8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18" w:hRule="atLeast"/>
          <w:jc w:val="center"/>
        </w:trPr>
        <w:tc>
          <w:tcPr>
            <w:tcW w:w="334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22</w:t>
            </w:r>
          </w:p>
        </w:tc>
        <w:tc>
          <w:tcPr>
            <w:tcW w:w="124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65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二十二、灾害防治及应急管理支出</w:t>
            </w:r>
          </w:p>
        </w:tc>
        <w:tc>
          <w:tcPr>
            <w:tcW w:w="4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54</w:t>
            </w:r>
          </w:p>
        </w:tc>
        <w:tc>
          <w:tcPr>
            <w:tcW w:w="100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8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18" w:hRule="atLeast"/>
          <w:jc w:val="center"/>
        </w:trPr>
        <w:tc>
          <w:tcPr>
            <w:tcW w:w="334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23</w:t>
            </w:r>
          </w:p>
        </w:tc>
        <w:tc>
          <w:tcPr>
            <w:tcW w:w="124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65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二十三、其他支出</w:t>
            </w:r>
          </w:p>
        </w:tc>
        <w:tc>
          <w:tcPr>
            <w:tcW w:w="4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55</w:t>
            </w:r>
          </w:p>
        </w:tc>
        <w:tc>
          <w:tcPr>
            <w:tcW w:w="100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158.93</w:t>
            </w:r>
          </w:p>
        </w:tc>
        <w:tc>
          <w:tcPr>
            <w:tcW w:w="12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157.13</w:t>
            </w:r>
          </w:p>
        </w:tc>
        <w:tc>
          <w:tcPr>
            <w:tcW w:w="78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1.80</w:t>
            </w:r>
          </w:p>
        </w:tc>
        <w:tc>
          <w:tcPr>
            <w:tcW w:w="15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18" w:hRule="atLeast"/>
          <w:jc w:val="center"/>
        </w:trPr>
        <w:tc>
          <w:tcPr>
            <w:tcW w:w="3341"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4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24</w:t>
            </w:r>
          </w:p>
        </w:tc>
        <w:tc>
          <w:tcPr>
            <w:tcW w:w="124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65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二十四、债务还本支出</w:t>
            </w:r>
          </w:p>
        </w:tc>
        <w:tc>
          <w:tcPr>
            <w:tcW w:w="4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56</w:t>
            </w:r>
          </w:p>
        </w:tc>
        <w:tc>
          <w:tcPr>
            <w:tcW w:w="100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8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18" w:hRule="atLeast"/>
          <w:jc w:val="center"/>
        </w:trPr>
        <w:tc>
          <w:tcPr>
            <w:tcW w:w="334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25</w:t>
            </w:r>
          </w:p>
        </w:tc>
        <w:tc>
          <w:tcPr>
            <w:tcW w:w="124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65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二十五、债务付息支出</w:t>
            </w:r>
          </w:p>
        </w:tc>
        <w:tc>
          <w:tcPr>
            <w:tcW w:w="4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57</w:t>
            </w:r>
          </w:p>
        </w:tc>
        <w:tc>
          <w:tcPr>
            <w:tcW w:w="100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8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18" w:hRule="atLeast"/>
          <w:jc w:val="center"/>
        </w:trPr>
        <w:tc>
          <w:tcPr>
            <w:tcW w:w="334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26</w:t>
            </w:r>
          </w:p>
        </w:tc>
        <w:tc>
          <w:tcPr>
            <w:tcW w:w="124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65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二十六、抗疫特别国债安排的支出</w:t>
            </w:r>
          </w:p>
        </w:tc>
        <w:tc>
          <w:tcPr>
            <w:tcW w:w="4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58</w:t>
            </w:r>
          </w:p>
        </w:tc>
        <w:tc>
          <w:tcPr>
            <w:tcW w:w="100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8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18" w:hRule="atLeast"/>
          <w:jc w:val="center"/>
        </w:trPr>
        <w:tc>
          <w:tcPr>
            <w:tcW w:w="3341"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本年收入合计</w:t>
            </w:r>
          </w:p>
        </w:tc>
        <w:tc>
          <w:tcPr>
            <w:tcW w:w="4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27</w:t>
            </w:r>
          </w:p>
        </w:tc>
        <w:tc>
          <w:tcPr>
            <w:tcW w:w="124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1,942.90</w:t>
            </w:r>
          </w:p>
        </w:tc>
        <w:tc>
          <w:tcPr>
            <w:tcW w:w="365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本年支出合计</w:t>
            </w:r>
          </w:p>
        </w:tc>
        <w:tc>
          <w:tcPr>
            <w:tcW w:w="4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59</w:t>
            </w:r>
          </w:p>
        </w:tc>
        <w:tc>
          <w:tcPr>
            <w:tcW w:w="100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1,942.90</w:t>
            </w:r>
          </w:p>
        </w:tc>
        <w:tc>
          <w:tcPr>
            <w:tcW w:w="12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1,941.10</w:t>
            </w:r>
          </w:p>
        </w:tc>
        <w:tc>
          <w:tcPr>
            <w:tcW w:w="78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1.80</w:t>
            </w:r>
          </w:p>
        </w:tc>
        <w:tc>
          <w:tcPr>
            <w:tcW w:w="15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18" w:hRule="atLeast"/>
          <w:jc w:val="center"/>
        </w:trPr>
        <w:tc>
          <w:tcPr>
            <w:tcW w:w="334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年初财政拨款结转和结余</w:t>
            </w:r>
          </w:p>
        </w:tc>
        <w:tc>
          <w:tcPr>
            <w:tcW w:w="4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28</w:t>
            </w:r>
          </w:p>
        </w:tc>
        <w:tc>
          <w:tcPr>
            <w:tcW w:w="124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65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年末财政拨款结转和结余</w:t>
            </w:r>
          </w:p>
        </w:tc>
        <w:tc>
          <w:tcPr>
            <w:tcW w:w="4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60</w:t>
            </w:r>
          </w:p>
        </w:tc>
        <w:tc>
          <w:tcPr>
            <w:tcW w:w="100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8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18" w:hRule="atLeast"/>
          <w:jc w:val="center"/>
        </w:trPr>
        <w:tc>
          <w:tcPr>
            <w:tcW w:w="334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一般公共预算财政拨款</w:t>
            </w:r>
          </w:p>
        </w:tc>
        <w:tc>
          <w:tcPr>
            <w:tcW w:w="4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29</w:t>
            </w:r>
          </w:p>
        </w:tc>
        <w:tc>
          <w:tcPr>
            <w:tcW w:w="124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65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61</w:t>
            </w:r>
          </w:p>
        </w:tc>
        <w:tc>
          <w:tcPr>
            <w:tcW w:w="100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8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18" w:hRule="atLeast"/>
          <w:jc w:val="center"/>
        </w:trPr>
        <w:tc>
          <w:tcPr>
            <w:tcW w:w="334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政府性基金预算财政拨款</w:t>
            </w:r>
          </w:p>
        </w:tc>
        <w:tc>
          <w:tcPr>
            <w:tcW w:w="4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30</w:t>
            </w:r>
          </w:p>
        </w:tc>
        <w:tc>
          <w:tcPr>
            <w:tcW w:w="124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65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62</w:t>
            </w:r>
          </w:p>
        </w:tc>
        <w:tc>
          <w:tcPr>
            <w:tcW w:w="100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8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18" w:hRule="atLeast"/>
          <w:jc w:val="center"/>
        </w:trPr>
        <w:tc>
          <w:tcPr>
            <w:tcW w:w="334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国有资本经营预算财政拨款</w:t>
            </w:r>
          </w:p>
        </w:tc>
        <w:tc>
          <w:tcPr>
            <w:tcW w:w="4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31</w:t>
            </w:r>
          </w:p>
        </w:tc>
        <w:tc>
          <w:tcPr>
            <w:tcW w:w="124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65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63</w:t>
            </w:r>
          </w:p>
        </w:tc>
        <w:tc>
          <w:tcPr>
            <w:tcW w:w="100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8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18" w:hRule="atLeast"/>
          <w:jc w:val="center"/>
        </w:trPr>
        <w:tc>
          <w:tcPr>
            <w:tcW w:w="3341"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总计</w:t>
            </w:r>
          </w:p>
        </w:tc>
        <w:tc>
          <w:tcPr>
            <w:tcW w:w="46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32</w:t>
            </w:r>
          </w:p>
        </w:tc>
        <w:tc>
          <w:tcPr>
            <w:tcW w:w="124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1,942.90</w:t>
            </w:r>
          </w:p>
        </w:tc>
        <w:tc>
          <w:tcPr>
            <w:tcW w:w="365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总计</w:t>
            </w:r>
          </w:p>
        </w:tc>
        <w:tc>
          <w:tcPr>
            <w:tcW w:w="4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64</w:t>
            </w:r>
          </w:p>
        </w:tc>
        <w:tc>
          <w:tcPr>
            <w:tcW w:w="100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1,942.90</w:t>
            </w:r>
          </w:p>
        </w:tc>
        <w:tc>
          <w:tcPr>
            <w:tcW w:w="12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1,941.10</w:t>
            </w:r>
          </w:p>
        </w:tc>
        <w:tc>
          <w:tcPr>
            <w:tcW w:w="78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1.80</w:t>
            </w:r>
          </w:p>
        </w:tc>
        <w:tc>
          <w:tcPr>
            <w:tcW w:w="15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18" w:hRule="atLeast"/>
          <w:jc w:val="center"/>
        </w:trPr>
        <w:tc>
          <w:tcPr>
            <w:tcW w:w="12177" w:type="dxa"/>
            <w:gridSpan w:val="8"/>
            <w:tcBorders>
              <w:top w:val="single" w:color="000000" w:sz="4" w:space="0"/>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注：本表反映部门本年度一般公共预算财政拨款、政府性基金预算财政拨款和国有资本经营预算财政拨款的总收支和年末结转结余情况。</w:t>
            </w:r>
          </w:p>
        </w:tc>
        <w:tc>
          <w:tcPr>
            <w:tcW w:w="1512"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bl>
    <w:p>
      <w:pPr>
        <w:jc w:val="center"/>
        <w:rPr>
          <w:rFonts w:ascii="宋体" w:hAnsi="宋体" w:eastAsia="宋体" w:cs="宋体"/>
          <w:kern w:val="0"/>
          <w:sz w:val="30"/>
          <w:szCs w:val="30"/>
          <w:lang w:bidi="ar"/>
        </w:rPr>
      </w:pPr>
    </w:p>
    <w:p>
      <w:pPr>
        <w:rPr>
          <w:rFonts w:ascii="宋体" w:hAnsi="宋体" w:eastAsia="宋体" w:cs="宋体"/>
          <w:kern w:val="0"/>
          <w:sz w:val="30"/>
          <w:szCs w:val="30"/>
          <w:lang w:bidi="ar"/>
        </w:rPr>
      </w:pPr>
    </w:p>
    <w:p>
      <w:pPr>
        <w:rPr>
          <w:rFonts w:ascii="宋体" w:hAnsi="宋体" w:eastAsia="宋体" w:cs="宋体"/>
          <w:kern w:val="0"/>
          <w:sz w:val="30"/>
          <w:szCs w:val="30"/>
          <w:lang w:bidi="ar"/>
        </w:rPr>
      </w:pPr>
    </w:p>
    <w:p>
      <w:pPr>
        <w:rPr>
          <w:rFonts w:ascii="宋体" w:hAnsi="宋体" w:eastAsia="宋体" w:cs="宋体"/>
          <w:kern w:val="0"/>
          <w:sz w:val="30"/>
          <w:szCs w:val="30"/>
          <w:lang w:bidi="ar"/>
        </w:rPr>
      </w:pPr>
    </w:p>
    <w:p>
      <w:pPr>
        <w:rPr>
          <w:rFonts w:ascii="宋体" w:hAnsi="宋体" w:eastAsia="宋体" w:cs="宋体"/>
          <w:kern w:val="0"/>
          <w:sz w:val="30"/>
          <w:szCs w:val="30"/>
          <w:lang w:bidi="ar"/>
        </w:rPr>
      </w:pPr>
    </w:p>
    <w:tbl>
      <w:tblPr>
        <w:tblStyle w:val="7"/>
        <w:tblW w:w="14030" w:type="dxa"/>
        <w:tblInd w:w="93" w:type="dxa"/>
        <w:tblLayout w:type="autofit"/>
        <w:tblCellMar>
          <w:top w:w="0" w:type="dxa"/>
          <w:left w:w="108" w:type="dxa"/>
          <w:bottom w:w="0" w:type="dxa"/>
          <w:right w:w="108" w:type="dxa"/>
        </w:tblCellMar>
      </w:tblPr>
      <w:tblGrid>
        <w:gridCol w:w="467"/>
        <w:gridCol w:w="375"/>
        <w:gridCol w:w="321"/>
        <w:gridCol w:w="5597"/>
        <w:gridCol w:w="2157"/>
        <w:gridCol w:w="2157"/>
        <w:gridCol w:w="2956"/>
      </w:tblGrid>
      <w:tr>
        <w:tblPrEx>
          <w:tblCellMar>
            <w:top w:w="0" w:type="dxa"/>
            <w:left w:w="108" w:type="dxa"/>
            <w:bottom w:w="0" w:type="dxa"/>
            <w:right w:w="108" w:type="dxa"/>
          </w:tblCellMar>
        </w:tblPrEx>
        <w:trPr>
          <w:trHeight w:val="326" w:hRule="atLeast"/>
        </w:trPr>
        <w:tc>
          <w:tcPr>
            <w:tcW w:w="14030" w:type="dxa"/>
            <w:gridSpan w:val="7"/>
            <w:tcBorders>
              <w:top w:val="nil"/>
              <w:left w:val="nil"/>
              <w:bottom w:val="nil"/>
              <w:right w:val="nil"/>
            </w:tcBorders>
            <w:shd w:val="clear" w:color="auto" w:fill="auto"/>
            <w:noWrap/>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表五：一般公共预算财政拨款支出决算表</w:t>
            </w:r>
          </w:p>
        </w:tc>
      </w:tr>
      <w:tr>
        <w:tblPrEx>
          <w:tblCellMar>
            <w:top w:w="0" w:type="dxa"/>
            <w:left w:w="108" w:type="dxa"/>
            <w:bottom w:w="0" w:type="dxa"/>
            <w:right w:w="108" w:type="dxa"/>
          </w:tblCellMar>
        </w:tblPrEx>
        <w:trPr>
          <w:trHeight w:val="583" w:hRule="atLeast"/>
        </w:trPr>
        <w:tc>
          <w:tcPr>
            <w:tcW w:w="14030" w:type="dxa"/>
            <w:gridSpan w:val="7"/>
            <w:tcBorders>
              <w:top w:val="nil"/>
              <w:left w:val="nil"/>
              <w:bottom w:val="nil"/>
              <w:right w:val="nil"/>
            </w:tcBorders>
            <w:shd w:val="clear" w:color="auto" w:fill="auto"/>
            <w:noWrap/>
            <w:vAlign w:val="center"/>
          </w:tcPr>
          <w:p>
            <w:pPr>
              <w:widowControl/>
              <w:jc w:val="center"/>
              <w:rPr>
                <w:rFonts w:ascii="宋体" w:hAnsi="宋体" w:eastAsia="宋体" w:cs="宋体"/>
                <w:b/>
                <w:bCs/>
                <w:kern w:val="0"/>
                <w:sz w:val="40"/>
                <w:szCs w:val="40"/>
              </w:rPr>
            </w:pPr>
            <w:r>
              <w:rPr>
                <w:rFonts w:hint="eastAsia" w:ascii="宋体" w:hAnsi="宋体" w:eastAsia="宋体" w:cs="宋体"/>
                <w:b/>
                <w:bCs/>
                <w:kern w:val="0"/>
                <w:sz w:val="40"/>
                <w:szCs w:val="40"/>
              </w:rPr>
              <w:t>一般公共预算财政拨款支出决算表</w:t>
            </w:r>
          </w:p>
        </w:tc>
      </w:tr>
      <w:tr>
        <w:tblPrEx>
          <w:tblCellMar>
            <w:top w:w="0" w:type="dxa"/>
            <w:left w:w="108" w:type="dxa"/>
            <w:bottom w:w="0" w:type="dxa"/>
            <w:right w:w="108" w:type="dxa"/>
          </w:tblCellMar>
        </w:tblPrEx>
        <w:trPr>
          <w:trHeight w:val="309" w:hRule="atLeast"/>
        </w:trPr>
        <w:tc>
          <w:tcPr>
            <w:tcW w:w="467"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375"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321"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5597"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2157"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2157"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2956" w:type="dxa"/>
            <w:tcBorders>
              <w:top w:val="nil"/>
              <w:left w:val="nil"/>
              <w:bottom w:val="nil"/>
              <w:right w:val="nil"/>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公开05表</w:t>
            </w:r>
          </w:p>
        </w:tc>
      </w:tr>
      <w:tr>
        <w:tblPrEx>
          <w:tblCellMar>
            <w:top w:w="0" w:type="dxa"/>
            <w:left w:w="108" w:type="dxa"/>
            <w:bottom w:w="0" w:type="dxa"/>
            <w:right w:w="108" w:type="dxa"/>
          </w:tblCellMar>
        </w:tblPrEx>
        <w:trPr>
          <w:trHeight w:val="309" w:hRule="atLeast"/>
        </w:trPr>
        <w:tc>
          <w:tcPr>
            <w:tcW w:w="6759" w:type="dxa"/>
            <w:gridSpan w:val="4"/>
            <w:tcBorders>
              <w:top w:val="nil"/>
              <w:left w:val="nil"/>
              <w:bottom w:val="nil"/>
              <w:right w:val="nil"/>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部门：环江毛南族自治县驯乐苗族乡中心小学</w:t>
            </w:r>
          </w:p>
        </w:tc>
        <w:tc>
          <w:tcPr>
            <w:tcW w:w="2157"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2157"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2956" w:type="dxa"/>
            <w:tcBorders>
              <w:top w:val="nil"/>
              <w:left w:val="nil"/>
              <w:bottom w:val="nil"/>
              <w:right w:val="nil"/>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金额单位：万元</w:t>
            </w:r>
          </w:p>
        </w:tc>
      </w:tr>
      <w:tr>
        <w:tblPrEx>
          <w:tblCellMar>
            <w:top w:w="0" w:type="dxa"/>
            <w:left w:w="108" w:type="dxa"/>
            <w:bottom w:w="0" w:type="dxa"/>
            <w:right w:w="108" w:type="dxa"/>
          </w:tblCellMar>
        </w:tblPrEx>
        <w:trPr>
          <w:trHeight w:val="343" w:hRule="atLeast"/>
        </w:trPr>
        <w:tc>
          <w:tcPr>
            <w:tcW w:w="67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项目</w:t>
            </w:r>
          </w:p>
        </w:tc>
        <w:tc>
          <w:tcPr>
            <w:tcW w:w="7271"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本年支出</w:t>
            </w:r>
          </w:p>
        </w:tc>
      </w:tr>
      <w:tr>
        <w:tblPrEx>
          <w:tblCellMar>
            <w:top w:w="0" w:type="dxa"/>
            <w:left w:w="108" w:type="dxa"/>
            <w:bottom w:w="0" w:type="dxa"/>
            <w:right w:w="108" w:type="dxa"/>
          </w:tblCellMar>
        </w:tblPrEx>
        <w:trPr>
          <w:trHeight w:val="357" w:hRule="atLeast"/>
        </w:trPr>
        <w:tc>
          <w:tcPr>
            <w:tcW w:w="116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科目代码</w:t>
            </w:r>
          </w:p>
        </w:tc>
        <w:tc>
          <w:tcPr>
            <w:tcW w:w="5597" w:type="dxa"/>
            <w:vMerge w:val="restart"/>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科目名称</w:t>
            </w:r>
          </w:p>
        </w:tc>
        <w:tc>
          <w:tcPr>
            <w:tcW w:w="2157"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小计</w:t>
            </w:r>
          </w:p>
        </w:tc>
        <w:tc>
          <w:tcPr>
            <w:tcW w:w="2157"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基本支出</w:t>
            </w:r>
          </w:p>
        </w:tc>
        <w:tc>
          <w:tcPr>
            <w:tcW w:w="295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项目支出</w:t>
            </w:r>
          </w:p>
        </w:tc>
      </w:tr>
      <w:tr>
        <w:tblPrEx>
          <w:tblCellMar>
            <w:top w:w="0" w:type="dxa"/>
            <w:left w:w="108" w:type="dxa"/>
            <w:bottom w:w="0" w:type="dxa"/>
            <w:right w:w="108" w:type="dxa"/>
          </w:tblCellMar>
        </w:tblPrEx>
        <w:trPr>
          <w:trHeight w:val="357" w:hRule="atLeast"/>
        </w:trPr>
        <w:tc>
          <w:tcPr>
            <w:tcW w:w="1162"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559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215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215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295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357" w:hRule="atLeast"/>
        </w:trPr>
        <w:tc>
          <w:tcPr>
            <w:tcW w:w="1162"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559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215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215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295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480" w:hRule="atLeast"/>
        </w:trPr>
        <w:tc>
          <w:tcPr>
            <w:tcW w:w="67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栏次</w:t>
            </w:r>
          </w:p>
        </w:tc>
        <w:tc>
          <w:tcPr>
            <w:tcW w:w="215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215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295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w:t>
            </w:r>
          </w:p>
        </w:tc>
      </w:tr>
      <w:tr>
        <w:tblPrEx>
          <w:tblCellMar>
            <w:top w:w="0" w:type="dxa"/>
            <w:left w:w="108" w:type="dxa"/>
            <w:bottom w:w="0" w:type="dxa"/>
            <w:right w:w="108" w:type="dxa"/>
          </w:tblCellMar>
        </w:tblPrEx>
        <w:trPr>
          <w:trHeight w:val="463" w:hRule="atLeast"/>
        </w:trPr>
        <w:tc>
          <w:tcPr>
            <w:tcW w:w="67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合计</w:t>
            </w:r>
          </w:p>
        </w:tc>
        <w:tc>
          <w:tcPr>
            <w:tcW w:w="215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1,941.10</w:t>
            </w:r>
          </w:p>
        </w:tc>
        <w:tc>
          <w:tcPr>
            <w:tcW w:w="215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1,674.27</w:t>
            </w:r>
          </w:p>
        </w:tc>
        <w:tc>
          <w:tcPr>
            <w:tcW w:w="29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266.84</w:t>
            </w:r>
          </w:p>
        </w:tc>
      </w:tr>
      <w:tr>
        <w:tblPrEx>
          <w:tblCellMar>
            <w:top w:w="0" w:type="dxa"/>
            <w:left w:w="108" w:type="dxa"/>
            <w:bottom w:w="0" w:type="dxa"/>
            <w:right w:w="108" w:type="dxa"/>
          </w:tblCellMar>
        </w:tblPrEx>
        <w:trPr>
          <w:trHeight w:val="343" w:hRule="atLeast"/>
        </w:trPr>
        <w:tc>
          <w:tcPr>
            <w:tcW w:w="116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2012999</w:t>
            </w:r>
          </w:p>
        </w:tc>
        <w:tc>
          <w:tcPr>
            <w:tcW w:w="559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其他群众团体事务支出</w:t>
            </w:r>
          </w:p>
        </w:tc>
        <w:tc>
          <w:tcPr>
            <w:tcW w:w="215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19.69</w:t>
            </w:r>
          </w:p>
        </w:tc>
        <w:tc>
          <w:tcPr>
            <w:tcW w:w="215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19.69</w:t>
            </w:r>
          </w:p>
        </w:tc>
        <w:tc>
          <w:tcPr>
            <w:tcW w:w="29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43" w:hRule="atLeast"/>
        </w:trPr>
        <w:tc>
          <w:tcPr>
            <w:tcW w:w="116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2050202</w:t>
            </w:r>
          </w:p>
        </w:tc>
        <w:tc>
          <w:tcPr>
            <w:tcW w:w="559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小学教育</w:t>
            </w:r>
          </w:p>
        </w:tc>
        <w:tc>
          <w:tcPr>
            <w:tcW w:w="215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1,508.33</w:t>
            </w:r>
          </w:p>
        </w:tc>
        <w:tc>
          <w:tcPr>
            <w:tcW w:w="215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1,242.92</w:t>
            </w:r>
          </w:p>
        </w:tc>
        <w:tc>
          <w:tcPr>
            <w:tcW w:w="29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265.41</w:t>
            </w:r>
          </w:p>
        </w:tc>
      </w:tr>
      <w:tr>
        <w:tblPrEx>
          <w:tblCellMar>
            <w:top w:w="0" w:type="dxa"/>
            <w:left w:w="108" w:type="dxa"/>
            <w:bottom w:w="0" w:type="dxa"/>
            <w:right w:w="108" w:type="dxa"/>
          </w:tblCellMar>
        </w:tblPrEx>
        <w:trPr>
          <w:trHeight w:val="343" w:hRule="atLeast"/>
        </w:trPr>
        <w:tc>
          <w:tcPr>
            <w:tcW w:w="116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2050299</w:t>
            </w:r>
          </w:p>
        </w:tc>
        <w:tc>
          <w:tcPr>
            <w:tcW w:w="559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其他普通教育支出</w:t>
            </w:r>
          </w:p>
        </w:tc>
        <w:tc>
          <w:tcPr>
            <w:tcW w:w="215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3.37</w:t>
            </w:r>
          </w:p>
        </w:tc>
        <w:tc>
          <w:tcPr>
            <w:tcW w:w="215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3.37</w:t>
            </w:r>
          </w:p>
        </w:tc>
        <w:tc>
          <w:tcPr>
            <w:tcW w:w="29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43" w:hRule="atLeast"/>
        </w:trPr>
        <w:tc>
          <w:tcPr>
            <w:tcW w:w="116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2050701</w:t>
            </w:r>
          </w:p>
        </w:tc>
        <w:tc>
          <w:tcPr>
            <w:tcW w:w="559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特殊学校教育</w:t>
            </w:r>
          </w:p>
        </w:tc>
        <w:tc>
          <w:tcPr>
            <w:tcW w:w="215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1.43</w:t>
            </w:r>
          </w:p>
        </w:tc>
        <w:tc>
          <w:tcPr>
            <w:tcW w:w="215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9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1.43</w:t>
            </w:r>
          </w:p>
        </w:tc>
      </w:tr>
      <w:tr>
        <w:tblPrEx>
          <w:tblCellMar>
            <w:top w:w="0" w:type="dxa"/>
            <w:left w:w="108" w:type="dxa"/>
            <w:bottom w:w="0" w:type="dxa"/>
            <w:right w:w="108" w:type="dxa"/>
          </w:tblCellMar>
        </w:tblPrEx>
        <w:trPr>
          <w:trHeight w:val="343" w:hRule="atLeast"/>
        </w:trPr>
        <w:tc>
          <w:tcPr>
            <w:tcW w:w="116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2080505</w:t>
            </w:r>
          </w:p>
        </w:tc>
        <w:tc>
          <w:tcPr>
            <w:tcW w:w="559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机关事业单位基本养老保险缴费支出</w:t>
            </w:r>
          </w:p>
        </w:tc>
        <w:tc>
          <w:tcPr>
            <w:tcW w:w="215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145.07</w:t>
            </w:r>
          </w:p>
        </w:tc>
        <w:tc>
          <w:tcPr>
            <w:tcW w:w="215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145.07</w:t>
            </w:r>
          </w:p>
        </w:tc>
        <w:tc>
          <w:tcPr>
            <w:tcW w:w="29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43" w:hRule="atLeast"/>
        </w:trPr>
        <w:tc>
          <w:tcPr>
            <w:tcW w:w="116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2210201</w:t>
            </w:r>
          </w:p>
        </w:tc>
        <w:tc>
          <w:tcPr>
            <w:tcW w:w="559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住房公积金</w:t>
            </w:r>
          </w:p>
        </w:tc>
        <w:tc>
          <w:tcPr>
            <w:tcW w:w="215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106.10</w:t>
            </w:r>
          </w:p>
        </w:tc>
        <w:tc>
          <w:tcPr>
            <w:tcW w:w="215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106.10</w:t>
            </w:r>
          </w:p>
        </w:tc>
        <w:tc>
          <w:tcPr>
            <w:tcW w:w="29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43" w:hRule="atLeast"/>
        </w:trPr>
        <w:tc>
          <w:tcPr>
            <w:tcW w:w="116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2299999</w:t>
            </w:r>
          </w:p>
        </w:tc>
        <w:tc>
          <w:tcPr>
            <w:tcW w:w="5597"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其他支出</w:t>
            </w:r>
          </w:p>
        </w:tc>
        <w:tc>
          <w:tcPr>
            <w:tcW w:w="215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157.13</w:t>
            </w:r>
          </w:p>
        </w:tc>
        <w:tc>
          <w:tcPr>
            <w:tcW w:w="215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157.13</w:t>
            </w:r>
          </w:p>
        </w:tc>
        <w:tc>
          <w:tcPr>
            <w:tcW w:w="29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43" w:hRule="atLeast"/>
        </w:trPr>
        <w:tc>
          <w:tcPr>
            <w:tcW w:w="14030" w:type="dxa"/>
            <w:gridSpan w:val="7"/>
            <w:tcBorders>
              <w:top w:val="single" w:color="000000" w:sz="4" w:space="0"/>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注：本表反映部门本年度一般公共预算财政拨款支出情况。</w:t>
            </w:r>
          </w:p>
        </w:tc>
      </w:tr>
    </w:tbl>
    <w:p>
      <w:pPr>
        <w:jc w:val="center"/>
        <w:rPr>
          <w:rFonts w:ascii="宋体" w:hAnsi="宋体" w:eastAsia="宋体" w:cs="宋体"/>
          <w:kern w:val="0"/>
          <w:sz w:val="30"/>
          <w:szCs w:val="30"/>
          <w:lang w:bidi="ar"/>
        </w:rPr>
      </w:pPr>
    </w:p>
    <w:p>
      <w:pPr>
        <w:rPr>
          <w:rFonts w:ascii="宋体" w:hAnsi="宋体" w:eastAsia="宋体" w:cs="宋体"/>
          <w:kern w:val="0"/>
          <w:sz w:val="30"/>
          <w:szCs w:val="30"/>
          <w:lang w:bidi="ar"/>
        </w:rPr>
      </w:pPr>
    </w:p>
    <w:p>
      <w:pPr>
        <w:rPr>
          <w:rFonts w:ascii="宋体" w:hAnsi="宋体" w:eastAsia="宋体" w:cs="宋体"/>
          <w:kern w:val="0"/>
          <w:sz w:val="30"/>
          <w:szCs w:val="30"/>
          <w:lang w:bidi="ar"/>
        </w:rPr>
      </w:pPr>
    </w:p>
    <w:tbl>
      <w:tblPr>
        <w:tblStyle w:val="7"/>
        <w:tblW w:w="13899" w:type="dxa"/>
        <w:jc w:val="center"/>
        <w:tblLayout w:type="autofit"/>
        <w:tblCellMar>
          <w:top w:w="0" w:type="dxa"/>
          <w:left w:w="108" w:type="dxa"/>
          <w:bottom w:w="0" w:type="dxa"/>
          <w:right w:w="108" w:type="dxa"/>
        </w:tblCellMar>
      </w:tblPr>
      <w:tblGrid>
        <w:gridCol w:w="731"/>
        <w:gridCol w:w="2884"/>
        <w:gridCol w:w="988"/>
        <w:gridCol w:w="666"/>
        <w:gridCol w:w="2173"/>
        <w:gridCol w:w="751"/>
        <w:gridCol w:w="666"/>
        <w:gridCol w:w="3535"/>
        <w:gridCol w:w="1521"/>
      </w:tblGrid>
      <w:tr>
        <w:tblPrEx>
          <w:tblCellMar>
            <w:top w:w="0" w:type="dxa"/>
            <w:left w:w="108" w:type="dxa"/>
            <w:bottom w:w="0" w:type="dxa"/>
            <w:right w:w="108" w:type="dxa"/>
          </w:tblCellMar>
        </w:tblPrEx>
        <w:trPr>
          <w:trHeight w:val="287" w:hRule="atLeast"/>
          <w:jc w:val="center"/>
        </w:trPr>
        <w:tc>
          <w:tcPr>
            <w:tcW w:w="13897" w:type="dxa"/>
            <w:gridSpan w:val="9"/>
            <w:tcBorders>
              <w:top w:val="nil"/>
              <w:left w:val="nil"/>
              <w:bottom w:val="nil"/>
              <w:right w:val="nil"/>
            </w:tcBorders>
            <w:shd w:val="clear" w:color="auto" w:fill="auto"/>
            <w:noWrap/>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表六：一般公共预算财政拨款基本支出决算明细表</w:t>
            </w:r>
          </w:p>
        </w:tc>
      </w:tr>
      <w:tr>
        <w:tblPrEx>
          <w:tblCellMar>
            <w:top w:w="0" w:type="dxa"/>
            <w:left w:w="108" w:type="dxa"/>
            <w:bottom w:w="0" w:type="dxa"/>
            <w:right w:w="108" w:type="dxa"/>
          </w:tblCellMar>
        </w:tblPrEx>
        <w:trPr>
          <w:trHeight w:val="514" w:hRule="atLeast"/>
          <w:jc w:val="center"/>
        </w:trPr>
        <w:tc>
          <w:tcPr>
            <w:tcW w:w="13897" w:type="dxa"/>
            <w:gridSpan w:val="9"/>
            <w:tcBorders>
              <w:top w:val="nil"/>
              <w:left w:val="nil"/>
              <w:bottom w:val="nil"/>
              <w:right w:val="nil"/>
            </w:tcBorders>
            <w:shd w:val="clear" w:color="auto" w:fill="auto"/>
            <w:noWrap/>
            <w:vAlign w:val="center"/>
          </w:tcPr>
          <w:p>
            <w:pPr>
              <w:widowControl/>
              <w:jc w:val="center"/>
              <w:rPr>
                <w:rFonts w:ascii="宋体" w:hAnsi="宋体" w:eastAsia="宋体" w:cs="宋体"/>
                <w:b/>
                <w:bCs/>
                <w:kern w:val="0"/>
                <w:sz w:val="40"/>
                <w:szCs w:val="40"/>
              </w:rPr>
            </w:pPr>
            <w:r>
              <w:rPr>
                <w:rFonts w:hint="eastAsia" w:ascii="宋体" w:hAnsi="宋体" w:eastAsia="宋体" w:cs="宋体"/>
                <w:b/>
                <w:bCs/>
                <w:kern w:val="0"/>
                <w:sz w:val="40"/>
                <w:szCs w:val="40"/>
              </w:rPr>
              <w:t>一般公共预算财政拨款基本支出决算明细表</w:t>
            </w:r>
          </w:p>
        </w:tc>
      </w:tr>
      <w:tr>
        <w:tblPrEx>
          <w:tblCellMar>
            <w:top w:w="0" w:type="dxa"/>
            <w:left w:w="108" w:type="dxa"/>
            <w:bottom w:w="0" w:type="dxa"/>
            <w:right w:w="108" w:type="dxa"/>
          </w:tblCellMar>
        </w:tblPrEx>
        <w:trPr>
          <w:trHeight w:val="272" w:hRule="atLeast"/>
          <w:jc w:val="center"/>
        </w:trPr>
        <w:tc>
          <w:tcPr>
            <w:tcW w:w="731"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2884"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988"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658"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2173"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751"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658"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3535"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521" w:type="dxa"/>
            <w:tcBorders>
              <w:top w:val="nil"/>
              <w:left w:val="nil"/>
              <w:bottom w:val="nil"/>
              <w:right w:val="nil"/>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公开06表</w:t>
            </w:r>
          </w:p>
        </w:tc>
      </w:tr>
      <w:tr>
        <w:tblPrEx>
          <w:tblCellMar>
            <w:top w:w="0" w:type="dxa"/>
            <w:left w:w="108" w:type="dxa"/>
            <w:bottom w:w="0" w:type="dxa"/>
            <w:right w:w="108" w:type="dxa"/>
          </w:tblCellMar>
        </w:tblPrEx>
        <w:trPr>
          <w:trHeight w:val="272" w:hRule="atLeast"/>
          <w:jc w:val="center"/>
        </w:trPr>
        <w:tc>
          <w:tcPr>
            <w:tcW w:w="4602" w:type="dxa"/>
            <w:gridSpan w:val="3"/>
            <w:tcBorders>
              <w:top w:val="nil"/>
              <w:left w:val="nil"/>
              <w:bottom w:val="nil"/>
              <w:right w:val="nil"/>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部门：环江毛南族自治县驯乐苗族乡中心小学</w:t>
            </w:r>
          </w:p>
        </w:tc>
        <w:tc>
          <w:tcPr>
            <w:tcW w:w="658"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2173"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751"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658"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3535"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521" w:type="dxa"/>
            <w:tcBorders>
              <w:top w:val="nil"/>
              <w:left w:val="nil"/>
              <w:bottom w:val="nil"/>
              <w:right w:val="nil"/>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金额单位：万元</w:t>
            </w:r>
          </w:p>
        </w:tc>
      </w:tr>
      <w:tr>
        <w:tblPrEx>
          <w:tblCellMar>
            <w:top w:w="0" w:type="dxa"/>
            <w:left w:w="108" w:type="dxa"/>
            <w:bottom w:w="0" w:type="dxa"/>
            <w:right w:w="108" w:type="dxa"/>
          </w:tblCellMar>
        </w:tblPrEx>
        <w:trPr>
          <w:trHeight w:val="302" w:hRule="atLeast"/>
          <w:jc w:val="center"/>
        </w:trPr>
        <w:tc>
          <w:tcPr>
            <w:tcW w:w="460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人员经费</w:t>
            </w:r>
          </w:p>
        </w:tc>
        <w:tc>
          <w:tcPr>
            <w:tcW w:w="9295" w:type="dxa"/>
            <w:gridSpan w:val="6"/>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公用经费</w:t>
            </w:r>
          </w:p>
        </w:tc>
      </w:tr>
      <w:tr>
        <w:tblPrEx>
          <w:tblCellMar>
            <w:top w:w="0" w:type="dxa"/>
            <w:left w:w="108" w:type="dxa"/>
            <w:bottom w:w="0" w:type="dxa"/>
            <w:right w:w="108" w:type="dxa"/>
          </w:tblCellMar>
        </w:tblPrEx>
        <w:trPr>
          <w:trHeight w:val="315" w:hRule="atLeast"/>
          <w:jc w:val="center"/>
        </w:trPr>
        <w:tc>
          <w:tcPr>
            <w:tcW w:w="73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科目代码</w:t>
            </w:r>
          </w:p>
        </w:tc>
        <w:tc>
          <w:tcPr>
            <w:tcW w:w="2884"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科目名称</w:t>
            </w:r>
          </w:p>
        </w:tc>
        <w:tc>
          <w:tcPr>
            <w:tcW w:w="98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决算数</w:t>
            </w:r>
          </w:p>
        </w:tc>
        <w:tc>
          <w:tcPr>
            <w:tcW w:w="65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科目代码</w:t>
            </w:r>
          </w:p>
        </w:tc>
        <w:tc>
          <w:tcPr>
            <w:tcW w:w="2173"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科目名称</w:t>
            </w:r>
          </w:p>
        </w:tc>
        <w:tc>
          <w:tcPr>
            <w:tcW w:w="75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决算数</w:t>
            </w:r>
          </w:p>
        </w:tc>
        <w:tc>
          <w:tcPr>
            <w:tcW w:w="65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科目代码</w:t>
            </w:r>
          </w:p>
        </w:tc>
        <w:tc>
          <w:tcPr>
            <w:tcW w:w="353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科目名称</w:t>
            </w:r>
          </w:p>
        </w:tc>
        <w:tc>
          <w:tcPr>
            <w:tcW w:w="152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决算数</w:t>
            </w:r>
          </w:p>
        </w:tc>
      </w:tr>
      <w:tr>
        <w:tblPrEx>
          <w:tblCellMar>
            <w:top w:w="0" w:type="dxa"/>
            <w:left w:w="108" w:type="dxa"/>
            <w:bottom w:w="0" w:type="dxa"/>
            <w:right w:w="108" w:type="dxa"/>
          </w:tblCellMar>
        </w:tblPrEx>
        <w:trPr>
          <w:trHeight w:val="315" w:hRule="atLeast"/>
          <w:jc w:val="center"/>
        </w:trPr>
        <w:tc>
          <w:tcPr>
            <w:tcW w:w="73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288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9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65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217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75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65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353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152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302" w:hRule="atLeast"/>
          <w:jc w:val="center"/>
        </w:trPr>
        <w:tc>
          <w:tcPr>
            <w:tcW w:w="73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301</w:t>
            </w:r>
          </w:p>
        </w:tc>
        <w:tc>
          <w:tcPr>
            <w:tcW w:w="288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工资福利支出</w:t>
            </w:r>
          </w:p>
        </w:tc>
        <w:tc>
          <w:tcPr>
            <w:tcW w:w="98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1,528.96</w:t>
            </w:r>
          </w:p>
        </w:tc>
        <w:tc>
          <w:tcPr>
            <w:tcW w:w="65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302</w:t>
            </w:r>
          </w:p>
        </w:tc>
        <w:tc>
          <w:tcPr>
            <w:tcW w:w="217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商品和服务支出</w:t>
            </w:r>
          </w:p>
        </w:tc>
        <w:tc>
          <w:tcPr>
            <w:tcW w:w="7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19.69</w:t>
            </w:r>
          </w:p>
        </w:tc>
        <w:tc>
          <w:tcPr>
            <w:tcW w:w="65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307</w:t>
            </w:r>
          </w:p>
        </w:tc>
        <w:tc>
          <w:tcPr>
            <w:tcW w:w="353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债务利息及费用支出</w:t>
            </w:r>
          </w:p>
        </w:tc>
        <w:tc>
          <w:tcPr>
            <w:tcW w:w="152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302" w:hRule="atLeast"/>
          <w:jc w:val="center"/>
        </w:trPr>
        <w:tc>
          <w:tcPr>
            <w:tcW w:w="73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30101</w:t>
            </w:r>
          </w:p>
        </w:tc>
        <w:tc>
          <w:tcPr>
            <w:tcW w:w="288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基本工资</w:t>
            </w:r>
          </w:p>
        </w:tc>
        <w:tc>
          <w:tcPr>
            <w:tcW w:w="98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429.91</w:t>
            </w:r>
          </w:p>
        </w:tc>
        <w:tc>
          <w:tcPr>
            <w:tcW w:w="65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30201</w:t>
            </w:r>
          </w:p>
        </w:tc>
        <w:tc>
          <w:tcPr>
            <w:tcW w:w="217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办公费</w:t>
            </w:r>
          </w:p>
        </w:tc>
        <w:tc>
          <w:tcPr>
            <w:tcW w:w="7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5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30701</w:t>
            </w:r>
          </w:p>
        </w:tc>
        <w:tc>
          <w:tcPr>
            <w:tcW w:w="353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国内债务付息</w:t>
            </w:r>
          </w:p>
        </w:tc>
        <w:tc>
          <w:tcPr>
            <w:tcW w:w="152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302" w:hRule="atLeast"/>
          <w:jc w:val="center"/>
        </w:trPr>
        <w:tc>
          <w:tcPr>
            <w:tcW w:w="73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30102</w:t>
            </w:r>
          </w:p>
        </w:tc>
        <w:tc>
          <w:tcPr>
            <w:tcW w:w="288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津贴补贴</w:t>
            </w:r>
          </w:p>
        </w:tc>
        <w:tc>
          <w:tcPr>
            <w:tcW w:w="98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144.83</w:t>
            </w:r>
          </w:p>
        </w:tc>
        <w:tc>
          <w:tcPr>
            <w:tcW w:w="65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30202</w:t>
            </w:r>
          </w:p>
        </w:tc>
        <w:tc>
          <w:tcPr>
            <w:tcW w:w="217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印刷费</w:t>
            </w:r>
          </w:p>
        </w:tc>
        <w:tc>
          <w:tcPr>
            <w:tcW w:w="7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5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30702</w:t>
            </w:r>
          </w:p>
        </w:tc>
        <w:tc>
          <w:tcPr>
            <w:tcW w:w="353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国外债务付息</w:t>
            </w:r>
          </w:p>
        </w:tc>
        <w:tc>
          <w:tcPr>
            <w:tcW w:w="152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302" w:hRule="atLeast"/>
          <w:jc w:val="center"/>
        </w:trPr>
        <w:tc>
          <w:tcPr>
            <w:tcW w:w="73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30103</w:t>
            </w:r>
          </w:p>
        </w:tc>
        <w:tc>
          <w:tcPr>
            <w:tcW w:w="288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奖金</w:t>
            </w:r>
          </w:p>
        </w:tc>
        <w:tc>
          <w:tcPr>
            <w:tcW w:w="98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426.63</w:t>
            </w:r>
          </w:p>
        </w:tc>
        <w:tc>
          <w:tcPr>
            <w:tcW w:w="65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30203</w:t>
            </w:r>
          </w:p>
        </w:tc>
        <w:tc>
          <w:tcPr>
            <w:tcW w:w="217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咨询费</w:t>
            </w:r>
          </w:p>
        </w:tc>
        <w:tc>
          <w:tcPr>
            <w:tcW w:w="7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5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310</w:t>
            </w:r>
          </w:p>
        </w:tc>
        <w:tc>
          <w:tcPr>
            <w:tcW w:w="353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资本性支出</w:t>
            </w:r>
          </w:p>
        </w:tc>
        <w:tc>
          <w:tcPr>
            <w:tcW w:w="152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302" w:hRule="atLeast"/>
          <w:jc w:val="center"/>
        </w:trPr>
        <w:tc>
          <w:tcPr>
            <w:tcW w:w="73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30106</w:t>
            </w:r>
          </w:p>
        </w:tc>
        <w:tc>
          <w:tcPr>
            <w:tcW w:w="288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伙食补助费</w:t>
            </w:r>
          </w:p>
        </w:tc>
        <w:tc>
          <w:tcPr>
            <w:tcW w:w="98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5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30204</w:t>
            </w:r>
          </w:p>
        </w:tc>
        <w:tc>
          <w:tcPr>
            <w:tcW w:w="217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手续费</w:t>
            </w:r>
          </w:p>
        </w:tc>
        <w:tc>
          <w:tcPr>
            <w:tcW w:w="7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5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31001</w:t>
            </w:r>
          </w:p>
        </w:tc>
        <w:tc>
          <w:tcPr>
            <w:tcW w:w="353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房屋建筑物购建</w:t>
            </w:r>
          </w:p>
        </w:tc>
        <w:tc>
          <w:tcPr>
            <w:tcW w:w="152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302" w:hRule="atLeast"/>
          <w:jc w:val="center"/>
        </w:trPr>
        <w:tc>
          <w:tcPr>
            <w:tcW w:w="73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30107</w:t>
            </w:r>
          </w:p>
        </w:tc>
        <w:tc>
          <w:tcPr>
            <w:tcW w:w="288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绩效工资</w:t>
            </w:r>
          </w:p>
        </w:tc>
        <w:tc>
          <w:tcPr>
            <w:tcW w:w="98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211.62</w:t>
            </w:r>
          </w:p>
        </w:tc>
        <w:tc>
          <w:tcPr>
            <w:tcW w:w="65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30205</w:t>
            </w:r>
          </w:p>
        </w:tc>
        <w:tc>
          <w:tcPr>
            <w:tcW w:w="217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水费</w:t>
            </w:r>
          </w:p>
        </w:tc>
        <w:tc>
          <w:tcPr>
            <w:tcW w:w="7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5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31002</w:t>
            </w:r>
          </w:p>
        </w:tc>
        <w:tc>
          <w:tcPr>
            <w:tcW w:w="353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办公设备购置</w:t>
            </w:r>
          </w:p>
        </w:tc>
        <w:tc>
          <w:tcPr>
            <w:tcW w:w="152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302" w:hRule="atLeast"/>
          <w:jc w:val="center"/>
        </w:trPr>
        <w:tc>
          <w:tcPr>
            <w:tcW w:w="73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30108</w:t>
            </w:r>
          </w:p>
        </w:tc>
        <w:tc>
          <w:tcPr>
            <w:tcW w:w="288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机关事业单位基本养老保险缴费</w:t>
            </w:r>
          </w:p>
        </w:tc>
        <w:tc>
          <w:tcPr>
            <w:tcW w:w="98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145.07</w:t>
            </w:r>
          </w:p>
        </w:tc>
        <w:tc>
          <w:tcPr>
            <w:tcW w:w="65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30206</w:t>
            </w:r>
          </w:p>
        </w:tc>
        <w:tc>
          <w:tcPr>
            <w:tcW w:w="217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电费</w:t>
            </w:r>
          </w:p>
        </w:tc>
        <w:tc>
          <w:tcPr>
            <w:tcW w:w="7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5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31003</w:t>
            </w:r>
          </w:p>
        </w:tc>
        <w:tc>
          <w:tcPr>
            <w:tcW w:w="353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专用设备购置</w:t>
            </w:r>
          </w:p>
        </w:tc>
        <w:tc>
          <w:tcPr>
            <w:tcW w:w="152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302" w:hRule="atLeast"/>
          <w:jc w:val="center"/>
        </w:trPr>
        <w:tc>
          <w:tcPr>
            <w:tcW w:w="73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30109</w:t>
            </w:r>
          </w:p>
        </w:tc>
        <w:tc>
          <w:tcPr>
            <w:tcW w:w="288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职业年金缴费</w:t>
            </w:r>
          </w:p>
        </w:tc>
        <w:tc>
          <w:tcPr>
            <w:tcW w:w="98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5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30207</w:t>
            </w:r>
          </w:p>
        </w:tc>
        <w:tc>
          <w:tcPr>
            <w:tcW w:w="217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邮电费</w:t>
            </w:r>
          </w:p>
        </w:tc>
        <w:tc>
          <w:tcPr>
            <w:tcW w:w="7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5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31005</w:t>
            </w:r>
          </w:p>
        </w:tc>
        <w:tc>
          <w:tcPr>
            <w:tcW w:w="353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基础设施建设</w:t>
            </w:r>
          </w:p>
        </w:tc>
        <w:tc>
          <w:tcPr>
            <w:tcW w:w="152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302" w:hRule="atLeast"/>
          <w:jc w:val="center"/>
        </w:trPr>
        <w:tc>
          <w:tcPr>
            <w:tcW w:w="73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30110</w:t>
            </w:r>
          </w:p>
        </w:tc>
        <w:tc>
          <w:tcPr>
            <w:tcW w:w="288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职工基本医疗保险缴费</w:t>
            </w:r>
          </w:p>
        </w:tc>
        <w:tc>
          <w:tcPr>
            <w:tcW w:w="98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57.72</w:t>
            </w:r>
          </w:p>
        </w:tc>
        <w:tc>
          <w:tcPr>
            <w:tcW w:w="65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30208</w:t>
            </w:r>
          </w:p>
        </w:tc>
        <w:tc>
          <w:tcPr>
            <w:tcW w:w="217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取暖费</w:t>
            </w:r>
          </w:p>
        </w:tc>
        <w:tc>
          <w:tcPr>
            <w:tcW w:w="7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5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31006</w:t>
            </w:r>
          </w:p>
        </w:tc>
        <w:tc>
          <w:tcPr>
            <w:tcW w:w="353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大型修缮</w:t>
            </w:r>
          </w:p>
        </w:tc>
        <w:tc>
          <w:tcPr>
            <w:tcW w:w="152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302" w:hRule="atLeast"/>
          <w:jc w:val="center"/>
        </w:trPr>
        <w:tc>
          <w:tcPr>
            <w:tcW w:w="73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30111</w:t>
            </w:r>
          </w:p>
        </w:tc>
        <w:tc>
          <w:tcPr>
            <w:tcW w:w="288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公务员医疗补助缴费</w:t>
            </w:r>
          </w:p>
        </w:tc>
        <w:tc>
          <w:tcPr>
            <w:tcW w:w="98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5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30209</w:t>
            </w:r>
          </w:p>
        </w:tc>
        <w:tc>
          <w:tcPr>
            <w:tcW w:w="217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物业管理费</w:t>
            </w:r>
          </w:p>
        </w:tc>
        <w:tc>
          <w:tcPr>
            <w:tcW w:w="7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5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31007</w:t>
            </w:r>
          </w:p>
        </w:tc>
        <w:tc>
          <w:tcPr>
            <w:tcW w:w="353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信息网络及软件购置更新</w:t>
            </w:r>
          </w:p>
        </w:tc>
        <w:tc>
          <w:tcPr>
            <w:tcW w:w="152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302" w:hRule="atLeast"/>
          <w:jc w:val="center"/>
        </w:trPr>
        <w:tc>
          <w:tcPr>
            <w:tcW w:w="73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30112</w:t>
            </w:r>
          </w:p>
        </w:tc>
        <w:tc>
          <w:tcPr>
            <w:tcW w:w="288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其他社会保障缴费</w:t>
            </w:r>
          </w:p>
        </w:tc>
        <w:tc>
          <w:tcPr>
            <w:tcW w:w="98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7.08</w:t>
            </w:r>
          </w:p>
        </w:tc>
        <w:tc>
          <w:tcPr>
            <w:tcW w:w="65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30211</w:t>
            </w:r>
          </w:p>
        </w:tc>
        <w:tc>
          <w:tcPr>
            <w:tcW w:w="217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差旅费</w:t>
            </w:r>
          </w:p>
        </w:tc>
        <w:tc>
          <w:tcPr>
            <w:tcW w:w="7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5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31008</w:t>
            </w:r>
          </w:p>
        </w:tc>
        <w:tc>
          <w:tcPr>
            <w:tcW w:w="353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物资储备</w:t>
            </w:r>
          </w:p>
        </w:tc>
        <w:tc>
          <w:tcPr>
            <w:tcW w:w="152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302" w:hRule="atLeast"/>
          <w:jc w:val="center"/>
        </w:trPr>
        <w:tc>
          <w:tcPr>
            <w:tcW w:w="73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30113</w:t>
            </w:r>
          </w:p>
        </w:tc>
        <w:tc>
          <w:tcPr>
            <w:tcW w:w="288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住房公积金</w:t>
            </w:r>
          </w:p>
        </w:tc>
        <w:tc>
          <w:tcPr>
            <w:tcW w:w="98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106.10</w:t>
            </w:r>
          </w:p>
        </w:tc>
        <w:tc>
          <w:tcPr>
            <w:tcW w:w="65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30212</w:t>
            </w:r>
          </w:p>
        </w:tc>
        <w:tc>
          <w:tcPr>
            <w:tcW w:w="217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因公出国（境）费用</w:t>
            </w:r>
          </w:p>
        </w:tc>
        <w:tc>
          <w:tcPr>
            <w:tcW w:w="7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5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31009</w:t>
            </w:r>
          </w:p>
        </w:tc>
        <w:tc>
          <w:tcPr>
            <w:tcW w:w="353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土地补偿</w:t>
            </w:r>
          </w:p>
        </w:tc>
        <w:tc>
          <w:tcPr>
            <w:tcW w:w="152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302" w:hRule="atLeast"/>
          <w:jc w:val="center"/>
        </w:trPr>
        <w:tc>
          <w:tcPr>
            <w:tcW w:w="73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30114</w:t>
            </w:r>
          </w:p>
        </w:tc>
        <w:tc>
          <w:tcPr>
            <w:tcW w:w="288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医疗费</w:t>
            </w:r>
          </w:p>
        </w:tc>
        <w:tc>
          <w:tcPr>
            <w:tcW w:w="98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5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30213</w:t>
            </w:r>
          </w:p>
        </w:tc>
        <w:tc>
          <w:tcPr>
            <w:tcW w:w="217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维修（护）费</w:t>
            </w:r>
          </w:p>
        </w:tc>
        <w:tc>
          <w:tcPr>
            <w:tcW w:w="7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5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31010</w:t>
            </w:r>
          </w:p>
        </w:tc>
        <w:tc>
          <w:tcPr>
            <w:tcW w:w="353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安置补助</w:t>
            </w:r>
          </w:p>
        </w:tc>
        <w:tc>
          <w:tcPr>
            <w:tcW w:w="152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302" w:hRule="atLeast"/>
          <w:jc w:val="center"/>
        </w:trPr>
        <w:tc>
          <w:tcPr>
            <w:tcW w:w="73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30199</w:t>
            </w:r>
          </w:p>
        </w:tc>
        <w:tc>
          <w:tcPr>
            <w:tcW w:w="288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其他工资福利支出</w:t>
            </w:r>
          </w:p>
        </w:tc>
        <w:tc>
          <w:tcPr>
            <w:tcW w:w="98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5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30214</w:t>
            </w:r>
          </w:p>
        </w:tc>
        <w:tc>
          <w:tcPr>
            <w:tcW w:w="217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租赁费</w:t>
            </w:r>
          </w:p>
        </w:tc>
        <w:tc>
          <w:tcPr>
            <w:tcW w:w="7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5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31011</w:t>
            </w:r>
          </w:p>
        </w:tc>
        <w:tc>
          <w:tcPr>
            <w:tcW w:w="353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地上附着物和青苗补偿</w:t>
            </w:r>
          </w:p>
        </w:tc>
        <w:tc>
          <w:tcPr>
            <w:tcW w:w="152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302" w:hRule="atLeast"/>
          <w:jc w:val="center"/>
        </w:trPr>
        <w:tc>
          <w:tcPr>
            <w:tcW w:w="73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303</w:t>
            </w:r>
          </w:p>
        </w:tc>
        <w:tc>
          <w:tcPr>
            <w:tcW w:w="288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对个人和家庭的补助</w:t>
            </w:r>
          </w:p>
        </w:tc>
        <w:tc>
          <w:tcPr>
            <w:tcW w:w="98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125.62</w:t>
            </w:r>
          </w:p>
        </w:tc>
        <w:tc>
          <w:tcPr>
            <w:tcW w:w="65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30215</w:t>
            </w:r>
          </w:p>
        </w:tc>
        <w:tc>
          <w:tcPr>
            <w:tcW w:w="217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会议费</w:t>
            </w:r>
          </w:p>
        </w:tc>
        <w:tc>
          <w:tcPr>
            <w:tcW w:w="7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5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31012</w:t>
            </w:r>
          </w:p>
        </w:tc>
        <w:tc>
          <w:tcPr>
            <w:tcW w:w="353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拆迁补偿</w:t>
            </w:r>
          </w:p>
        </w:tc>
        <w:tc>
          <w:tcPr>
            <w:tcW w:w="152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302" w:hRule="atLeast"/>
          <w:jc w:val="center"/>
        </w:trPr>
        <w:tc>
          <w:tcPr>
            <w:tcW w:w="73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30301</w:t>
            </w:r>
          </w:p>
        </w:tc>
        <w:tc>
          <w:tcPr>
            <w:tcW w:w="288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离休费</w:t>
            </w:r>
          </w:p>
        </w:tc>
        <w:tc>
          <w:tcPr>
            <w:tcW w:w="98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5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30216</w:t>
            </w:r>
          </w:p>
        </w:tc>
        <w:tc>
          <w:tcPr>
            <w:tcW w:w="217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培训费</w:t>
            </w:r>
          </w:p>
        </w:tc>
        <w:tc>
          <w:tcPr>
            <w:tcW w:w="7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5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31013</w:t>
            </w:r>
          </w:p>
        </w:tc>
        <w:tc>
          <w:tcPr>
            <w:tcW w:w="353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公务用车购置</w:t>
            </w:r>
          </w:p>
        </w:tc>
        <w:tc>
          <w:tcPr>
            <w:tcW w:w="152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302" w:hRule="atLeast"/>
          <w:jc w:val="center"/>
        </w:trPr>
        <w:tc>
          <w:tcPr>
            <w:tcW w:w="73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30302</w:t>
            </w:r>
          </w:p>
        </w:tc>
        <w:tc>
          <w:tcPr>
            <w:tcW w:w="288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退休费</w:t>
            </w:r>
          </w:p>
        </w:tc>
        <w:tc>
          <w:tcPr>
            <w:tcW w:w="98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5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30217</w:t>
            </w:r>
          </w:p>
        </w:tc>
        <w:tc>
          <w:tcPr>
            <w:tcW w:w="217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公务接待费</w:t>
            </w:r>
          </w:p>
        </w:tc>
        <w:tc>
          <w:tcPr>
            <w:tcW w:w="7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5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31019</w:t>
            </w:r>
          </w:p>
        </w:tc>
        <w:tc>
          <w:tcPr>
            <w:tcW w:w="353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其他交通工具购置</w:t>
            </w:r>
          </w:p>
        </w:tc>
        <w:tc>
          <w:tcPr>
            <w:tcW w:w="152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302" w:hRule="atLeast"/>
          <w:jc w:val="center"/>
        </w:trPr>
        <w:tc>
          <w:tcPr>
            <w:tcW w:w="73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30303</w:t>
            </w:r>
          </w:p>
        </w:tc>
        <w:tc>
          <w:tcPr>
            <w:tcW w:w="288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退职（役）费</w:t>
            </w:r>
          </w:p>
        </w:tc>
        <w:tc>
          <w:tcPr>
            <w:tcW w:w="98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5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30218</w:t>
            </w:r>
          </w:p>
        </w:tc>
        <w:tc>
          <w:tcPr>
            <w:tcW w:w="217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专用材料费</w:t>
            </w:r>
          </w:p>
        </w:tc>
        <w:tc>
          <w:tcPr>
            <w:tcW w:w="7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5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31021</w:t>
            </w:r>
          </w:p>
        </w:tc>
        <w:tc>
          <w:tcPr>
            <w:tcW w:w="353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文物和陈列品购置</w:t>
            </w:r>
          </w:p>
        </w:tc>
        <w:tc>
          <w:tcPr>
            <w:tcW w:w="152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302" w:hRule="atLeast"/>
          <w:jc w:val="center"/>
        </w:trPr>
        <w:tc>
          <w:tcPr>
            <w:tcW w:w="73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30304</w:t>
            </w:r>
          </w:p>
        </w:tc>
        <w:tc>
          <w:tcPr>
            <w:tcW w:w="288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抚恤金</w:t>
            </w:r>
          </w:p>
        </w:tc>
        <w:tc>
          <w:tcPr>
            <w:tcW w:w="98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15.53</w:t>
            </w:r>
          </w:p>
        </w:tc>
        <w:tc>
          <w:tcPr>
            <w:tcW w:w="65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30224</w:t>
            </w:r>
          </w:p>
        </w:tc>
        <w:tc>
          <w:tcPr>
            <w:tcW w:w="217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被装购置费</w:t>
            </w:r>
          </w:p>
        </w:tc>
        <w:tc>
          <w:tcPr>
            <w:tcW w:w="7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5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31022</w:t>
            </w:r>
          </w:p>
        </w:tc>
        <w:tc>
          <w:tcPr>
            <w:tcW w:w="353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无形资产购置</w:t>
            </w:r>
          </w:p>
        </w:tc>
        <w:tc>
          <w:tcPr>
            <w:tcW w:w="152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302" w:hRule="atLeast"/>
          <w:jc w:val="center"/>
        </w:trPr>
        <w:tc>
          <w:tcPr>
            <w:tcW w:w="73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30305</w:t>
            </w:r>
          </w:p>
        </w:tc>
        <w:tc>
          <w:tcPr>
            <w:tcW w:w="288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生活补助</w:t>
            </w:r>
          </w:p>
        </w:tc>
        <w:tc>
          <w:tcPr>
            <w:tcW w:w="98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110.08</w:t>
            </w:r>
          </w:p>
        </w:tc>
        <w:tc>
          <w:tcPr>
            <w:tcW w:w="65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30225</w:t>
            </w:r>
          </w:p>
        </w:tc>
        <w:tc>
          <w:tcPr>
            <w:tcW w:w="217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专用燃料费</w:t>
            </w:r>
          </w:p>
        </w:tc>
        <w:tc>
          <w:tcPr>
            <w:tcW w:w="7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5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31099</w:t>
            </w:r>
          </w:p>
        </w:tc>
        <w:tc>
          <w:tcPr>
            <w:tcW w:w="353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其他资本性支出</w:t>
            </w:r>
          </w:p>
        </w:tc>
        <w:tc>
          <w:tcPr>
            <w:tcW w:w="152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302" w:hRule="atLeast"/>
          <w:jc w:val="center"/>
        </w:trPr>
        <w:tc>
          <w:tcPr>
            <w:tcW w:w="73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30306</w:t>
            </w:r>
          </w:p>
        </w:tc>
        <w:tc>
          <w:tcPr>
            <w:tcW w:w="288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救济费</w:t>
            </w:r>
          </w:p>
        </w:tc>
        <w:tc>
          <w:tcPr>
            <w:tcW w:w="98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5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30226</w:t>
            </w:r>
          </w:p>
        </w:tc>
        <w:tc>
          <w:tcPr>
            <w:tcW w:w="217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劳务费</w:t>
            </w:r>
          </w:p>
        </w:tc>
        <w:tc>
          <w:tcPr>
            <w:tcW w:w="7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5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399</w:t>
            </w:r>
          </w:p>
        </w:tc>
        <w:tc>
          <w:tcPr>
            <w:tcW w:w="353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其他支出</w:t>
            </w:r>
          </w:p>
        </w:tc>
        <w:tc>
          <w:tcPr>
            <w:tcW w:w="152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302" w:hRule="atLeast"/>
          <w:jc w:val="center"/>
        </w:trPr>
        <w:tc>
          <w:tcPr>
            <w:tcW w:w="73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30307</w:t>
            </w:r>
          </w:p>
        </w:tc>
        <w:tc>
          <w:tcPr>
            <w:tcW w:w="288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医疗费补助</w:t>
            </w:r>
          </w:p>
        </w:tc>
        <w:tc>
          <w:tcPr>
            <w:tcW w:w="98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5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30227</w:t>
            </w:r>
          </w:p>
        </w:tc>
        <w:tc>
          <w:tcPr>
            <w:tcW w:w="217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委托业务费</w:t>
            </w:r>
          </w:p>
        </w:tc>
        <w:tc>
          <w:tcPr>
            <w:tcW w:w="7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5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39907</w:t>
            </w:r>
          </w:p>
        </w:tc>
        <w:tc>
          <w:tcPr>
            <w:tcW w:w="353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国家赔偿费用支出</w:t>
            </w:r>
          </w:p>
        </w:tc>
        <w:tc>
          <w:tcPr>
            <w:tcW w:w="152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302" w:hRule="atLeast"/>
          <w:jc w:val="center"/>
        </w:trPr>
        <w:tc>
          <w:tcPr>
            <w:tcW w:w="73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30308</w:t>
            </w:r>
          </w:p>
        </w:tc>
        <w:tc>
          <w:tcPr>
            <w:tcW w:w="288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助学金</w:t>
            </w:r>
          </w:p>
        </w:tc>
        <w:tc>
          <w:tcPr>
            <w:tcW w:w="98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5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30228</w:t>
            </w:r>
          </w:p>
        </w:tc>
        <w:tc>
          <w:tcPr>
            <w:tcW w:w="217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工会经费</w:t>
            </w:r>
          </w:p>
        </w:tc>
        <w:tc>
          <w:tcPr>
            <w:tcW w:w="7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19.69</w:t>
            </w:r>
          </w:p>
        </w:tc>
        <w:tc>
          <w:tcPr>
            <w:tcW w:w="65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39908</w:t>
            </w:r>
          </w:p>
        </w:tc>
        <w:tc>
          <w:tcPr>
            <w:tcW w:w="353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对民间非营利组织和群众性自治组织补贴</w:t>
            </w:r>
          </w:p>
        </w:tc>
        <w:tc>
          <w:tcPr>
            <w:tcW w:w="152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302" w:hRule="atLeast"/>
          <w:jc w:val="center"/>
        </w:trPr>
        <w:tc>
          <w:tcPr>
            <w:tcW w:w="73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30309</w:t>
            </w:r>
          </w:p>
        </w:tc>
        <w:tc>
          <w:tcPr>
            <w:tcW w:w="288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奖励金</w:t>
            </w:r>
          </w:p>
        </w:tc>
        <w:tc>
          <w:tcPr>
            <w:tcW w:w="98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5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30229</w:t>
            </w:r>
          </w:p>
        </w:tc>
        <w:tc>
          <w:tcPr>
            <w:tcW w:w="217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福利费</w:t>
            </w:r>
          </w:p>
        </w:tc>
        <w:tc>
          <w:tcPr>
            <w:tcW w:w="7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5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39909</w:t>
            </w:r>
          </w:p>
        </w:tc>
        <w:tc>
          <w:tcPr>
            <w:tcW w:w="353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经常性赠与</w:t>
            </w:r>
          </w:p>
        </w:tc>
        <w:tc>
          <w:tcPr>
            <w:tcW w:w="152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302" w:hRule="atLeast"/>
          <w:jc w:val="center"/>
        </w:trPr>
        <w:tc>
          <w:tcPr>
            <w:tcW w:w="73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30310</w:t>
            </w:r>
          </w:p>
        </w:tc>
        <w:tc>
          <w:tcPr>
            <w:tcW w:w="288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个人农业生产补贴</w:t>
            </w:r>
          </w:p>
        </w:tc>
        <w:tc>
          <w:tcPr>
            <w:tcW w:w="98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5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30231</w:t>
            </w:r>
          </w:p>
        </w:tc>
        <w:tc>
          <w:tcPr>
            <w:tcW w:w="217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公务用车运行维护费</w:t>
            </w:r>
          </w:p>
        </w:tc>
        <w:tc>
          <w:tcPr>
            <w:tcW w:w="7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5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39910</w:t>
            </w:r>
          </w:p>
        </w:tc>
        <w:tc>
          <w:tcPr>
            <w:tcW w:w="353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资本性赠与</w:t>
            </w:r>
          </w:p>
        </w:tc>
        <w:tc>
          <w:tcPr>
            <w:tcW w:w="152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302" w:hRule="atLeast"/>
          <w:jc w:val="center"/>
        </w:trPr>
        <w:tc>
          <w:tcPr>
            <w:tcW w:w="73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30311</w:t>
            </w:r>
          </w:p>
        </w:tc>
        <w:tc>
          <w:tcPr>
            <w:tcW w:w="288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代缴社会保险费</w:t>
            </w:r>
          </w:p>
        </w:tc>
        <w:tc>
          <w:tcPr>
            <w:tcW w:w="98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5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30239</w:t>
            </w:r>
          </w:p>
        </w:tc>
        <w:tc>
          <w:tcPr>
            <w:tcW w:w="217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其他交通费用</w:t>
            </w:r>
          </w:p>
        </w:tc>
        <w:tc>
          <w:tcPr>
            <w:tcW w:w="7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5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39999</w:t>
            </w:r>
          </w:p>
        </w:tc>
        <w:tc>
          <w:tcPr>
            <w:tcW w:w="353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其他支出</w:t>
            </w:r>
          </w:p>
        </w:tc>
        <w:tc>
          <w:tcPr>
            <w:tcW w:w="152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302" w:hRule="atLeast"/>
          <w:jc w:val="center"/>
        </w:trPr>
        <w:tc>
          <w:tcPr>
            <w:tcW w:w="73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30399</w:t>
            </w:r>
          </w:p>
        </w:tc>
        <w:tc>
          <w:tcPr>
            <w:tcW w:w="288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其他对个人和家庭的补助</w:t>
            </w:r>
          </w:p>
        </w:tc>
        <w:tc>
          <w:tcPr>
            <w:tcW w:w="98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5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30240</w:t>
            </w:r>
          </w:p>
        </w:tc>
        <w:tc>
          <w:tcPr>
            <w:tcW w:w="217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税金及附加费用</w:t>
            </w:r>
          </w:p>
        </w:tc>
        <w:tc>
          <w:tcPr>
            <w:tcW w:w="7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5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53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52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302" w:hRule="atLeast"/>
          <w:jc w:val="center"/>
        </w:trPr>
        <w:tc>
          <w:tcPr>
            <w:tcW w:w="73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884"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98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5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30299</w:t>
            </w:r>
          </w:p>
        </w:tc>
        <w:tc>
          <w:tcPr>
            <w:tcW w:w="217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其他商品和服务支出</w:t>
            </w:r>
          </w:p>
        </w:tc>
        <w:tc>
          <w:tcPr>
            <w:tcW w:w="75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58"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53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52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302" w:hRule="atLeast"/>
          <w:jc w:val="center"/>
        </w:trPr>
        <w:tc>
          <w:tcPr>
            <w:tcW w:w="36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人员经费合计</w:t>
            </w:r>
          </w:p>
        </w:tc>
        <w:tc>
          <w:tcPr>
            <w:tcW w:w="98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1,654.58</w:t>
            </w:r>
          </w:p>
        </w:tc>
        <w:tc>
          <w:tcPr>
            <w:tcW w:w="7774" w:type="dxa"/>
            <w:gridSpan w:val="5"/>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公用经费合计</w:t>
            </w:r>
          </w:p>
        </w:tc>
        <w:tc>
          <w:tcPr>
            <w:tcW w:w="152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19.69</w:t>
            </w:r>
          </w:p>
        </w:tc>
      </w:tr>
      <w:tr>
        <w:tblPrEx>
          <w:tblCellMar>
            <w:top w:w="0" w:type="dxa"/>
            <w:left w:w="108" w:type="dxa"/>
            <w:bottom w:w="0" w:type="dxa"/>
            <w:right w:w="108" w:type="dxa"/>
          </w:tblCellMar>
        </w:tblPrEx>
        <w:trPr>
          <w:trHeight w:val="302" w:hRule="atLeast"/>
          <w:jc w:val="center"/>
        </w:trPr>
        <w:tc>
          <w:tcPr>
            <w:tcW w:w="13897" w:type="dxa"/>
            <w:gridSpan w:val="9"/>
            <w:tcBorders>
              <w:top w:val="single" w:color="000000" w:sz="4" w:space="0"/>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注：本表反映部门本年度一般公共预算财政拨款基本支出明细情况。</w:t>
            </w:r>
          </w:p>
        </w:tc>
      </w:tr>
    </w:tbl>
    <w:p>
      <w:pPr>
        <w:rPr>
          <w:rFonts w:ascii="宋体" w:hAnsi="宋体" w:eastAsia="宋体" w:cs="宋体"/>
          <w:kern w:val="0"/>
          <w:sz w:val="30"/>
          <w:szCs w:val="30"/>
          <w:lang w:bidi="ar"/>
        </w:rPr>
      </w:pPr>
    </w:p>
    <w:tbl>
      <w:tblPr>
        <w:tblStyle w:val="7"/>
        <w:tblW w:w="14057" w:type="dxa"/>
        <w:jc w:val="center"/>
        <w:tblLayout w:type="autofit"/>
        <w:tblCellMar>
          <w:top w:w="0" w:type="dxa"/>
          <w:left w:w="108" w:type="dxa"/>
          <w:bottom w:w="0" w:type="dxa"/>
          <w:right w:w="108" w:type="dxa"/>
        </w:tblCellMar>
      </w:tblPr>
      <w:tblGrid>
        <w:gridCol w:w="432"/>
        <w:gridCol w:w="349"/>
        <w:gridCol w:w="297"/>
        <w:gridCol w:w="4735"/>
        <w:gridCol w:w="1119"/>
        <w:gridCol w:w="1259"/>
        <w:gridCol w:w="1259"/>
        <w:gridCol w:w="1088"/>
        <w:gridCol w:w="1259"/>
        <w:gridCol w:w="2260"/>
      </w:tblGrid>
      <w:tr>
        <w:tblPrEx>
          <w:tblCellMar>
            <w:top w:w="0" w:type="dxa"/>
            <w:left w:w="108" w:type="dxa"/>
            <w:bottom w:w="0" w:type="dxa"/>
            <w:right w:w="108" w:type="dxa"/>
          </w:tblCellMar>
        </w:tblPrEx>
        <w:trPr>
          <w:trHeight w:val="288" w:hRule="atLeast"/>
          <w:jc w:val="center"/>
        </w:trPr>
        <w:tc>
          <w:tcPr>
            <w:tcW w:w="14055" w:type="dxa"/>
            <w:gridSpan w:val="10"/>
            <w:tcBorders>
              <w:top w:val="nil"/>
              <w:left w:val="nil"/>
              <w:bottom w:val="nil"/>
              <w:right w:val="nil"/>
            </w:tcBorders>
            <w:shd w:val="clear" w:color="auto" w:fill="auto"/>
            <w:noWrap/>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表七：政府性基金预算财政拨款收入支出决算表</w:t>
            </w:r>
          </w:p>
        </w:tc>
      </w:tr>
      <w:tr>
        <w:tblPrEx>
          <w:tblCellMar>
            <w:top w:w="0" w:type="dxa"/>
            <w:left w:w="108" w:type="dxa"/>
            <w:bottom w:w="0" w:type="dxa"/>
            <w:right w:w="108" w:type="dxa"/>
          </w:tblCellMar>
        </w:tblPrEx>
        <w:trPr>
          <w:trHeight w:val="516" w:hRule="atLeast"/>
          <w:jc w:val="center"/>
        </w:trPr>
        <w:tc>
          <w:tcPr>
            <w:tcW w:w="14055" w:type="dxa"/>
            <w:gridSpan w:val="10"/>
            <w:tcBorders>
              <w:top w:val="nil"/>
              <w:left w:val="nil"/>
              <w:bottom w:val="nil"/>
              <w:right w:val="nil"/>
            </w:tcBorders>
            <w:shd w:val="clear" w:color="auto" w:fill="auto"/>
            <w:noWrap/>
            <w:vAlign w:val="center"/>
          </w:tcPr>
          <w:p>
            <w:pPr>
              <w:widowControl/>
              <w:jc w:val="center"/>
              <w:rPr>
                <w:rFonts w:ascii="宋体" w:hAnsi="宋体" w:eastAsia="宋体" w:cs="宋体"/>
                <w:b/>
                <w:bCs/>
                <w:kern w:val="0"/>
                <w:sz w:val="40"/>
                <w:szCs w:val="40"/>
              </w:rPr>
            </w:pPr>
            <w:r>
              <w:rPr>
                <w:rFonts w:hint="eastAsia" w:ascii="宋体" w:hAnsi="宋体" w:eastAsia="宋体" w:cs="宋体"/>
                <w:b/>
                <w:bCs/>
                <w:kern w:val="0"/>
                <w:sz w:val="40"/>
                <w:szCs w:val="40"/>
              </w:rPr>
              <w:t>政府性基金预算财政拨款收入支出决算表</w:t>
            </w:r>
          </w:p>
        </w:tc>
      </w:tr>
      <w:tr>
        <w:tblPrEx>
          <w:tblCellMar>
            <w:top w:w="0" w:type="dxa"/>
            <w:left w:w="108" w:type="dxa"/>
            <w:bottom w:w="0" w:type="dxa"/>
            <w:right w:w="108" w:type="dxa"/>
          </w:tblCellMar>
        </w:tblPrEx>
        <w:trPr>
          <w:trHeight w:val="273" w:hRule="atLeast"/>
          <w:jc w:val="center"/>
        </w:trPr>
        <w:tc>
          <w:tcPr>
            <w:tcW w:w="432"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349"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297"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4735"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119"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259"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259"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088"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259"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2260" w:type="dxa"/>
            <w:tcBorders>
              <w:top w:val="nil"/>
              <w:left w:val="nil"/>
              <w:bottom w:val="nil"/>
              <w:right w:val="nil"/>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公开07表</w:t>
            </w:r>
          </w:p>
        </w:tc>
      </w:tr>
      <w:tr>
        <w:tblPrEx>
          <w:tblCellMar>
            <w:top w:w="0" w:type="dxa"/>
            <w:left w:w="108" w:type="dxa"/>
            <w:bottom w:w="0" w:type="dxa"/>
            <w:right w:w="108" w:type="dxa"/>
          </w:tblCellMar>
        </w:tblPrEx>
        <w:trPr>
          <w:trHeight w:val="273" w:hRule="atLeast"/>
          <w:jc w:val="center"/>
        </w:trPr>
        <w:tc>
          <w:tcPr>
            <w:tcW w:w="5813" w:type="dxa"/>
            <w:gridSpan w:val="4"/>
            <w:tcBorders>
              <w:top w:val="nil"/>
              <w:left w:val="nil"/>
              <w:bottom w:val="nil"/>
              <w:right w:val="nil"/>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部门：环江毛南族自治县驯乐苗族乡中心小学</w:t>
            </w:r>
          </w:p>
        </w:tc>
        <w:tc>
          <w:tcPr>
            <w:tcW w:w="1119"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259"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259"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088"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259"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2260" w:type="dxa"/>
            <w:tcBorders>
              <w:top w:val="nil"/>
              <w:left w:val="nil"/>
              <w:bottom w:val="nil"/>
              <w:right w:val="nil"/>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金额单位：万元</w:t>
            </w:r>
          </w:p>
        </w:tc>
      </w:tr>
      <w:tr>
        <w:tblPrEx>
          <w:tblCellMar>
            <w:top w:w="0" w:type="dxa"/>
            <w:left w:w="108" w:type="dxa"/>
            <w:bottom w:w="0" w:type="dxa"/>
            <w:right w:w="108" w:type="dxa"/>
          </w:tblCellMar>
        </w:tblPrEx>
        <w:trPr>
          <w:trHeight w:val="304" w:hRule="atLeast"/>
          <w:jc w:val="center"/>
        </w:trPr>
        <w:tc>
          <w:tcPr>
            <w:tcW w:w="581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项目</w:t>
            </w:r>
          </w:p>
        </w:tc>
        <w:tc>
          <w:tcPr>
            <w:tcW w:w="1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年初结转和结余</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本年收入</w:t>
            </w:r>
          </w:p>
        </w:tc>
        <w:tc>
          <w:tcPr>
            <w:tcW w:w="3605"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本年支出</w:t>
            </w:r>
          </w:p>
        </w:tc>
        <w:tc>
          <w:tcPr>
            <w:tcW w:w="2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年末结转和结余</w:t>
            </w:r>
          </w:p>
        </w:tc>
      </w:tr>
      <w:tr>
        <w:tblPrEx>
          <w:tblCellMar>
            <w:top w:w="0" w:type="dxa"/>
            <w:left w:w="108" w:type="dxa"/>
            <w:bottom w:w="0" w:type="dxa"/>
            <w:right w:w="108" w:type="dxa"/>
          </w:tblCellMar>
        </w:tblPrEx>
        <w:trPr>
          <w:trHeight w:val="316" w:hRule="atLeast"/>
          <w:jc w:val="center"/>
        </w:trPr>
        <w:tc>
          <w:tcPr>
            <w:tcW w:w="107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科目代码</w:t>
            </w:r>
          </w:p>
        </w:tc>
        <w:tc>
          <w:tcPr>
            <w:tcW w:w="4735" w:type="dxa"/>
            <w:vMerge w:val="restart"/>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科目名称</w:t>
            </w:r>
          </w:p>
        </w:tc>
        <w:tc>
          <w:tcPr>
            <w:tcW w:w="111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12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12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小计</w:t>
            </w:r>
          </w:p>
        </w:tc>
        <w:tc>
          <w:tcPr>
            <w:tcW w:w="108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基本支出</w:t>
            </w:r>
          </w:p>
        </w:tc>
        <w:tc>
          <w:tcPr>
            <w:tcW w:w="125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项目支出</w:t>
            </w:r>
          </w:p>
        </w:tc>
        <w:tc>
          <w:tcPr>
            <w:tcW w:w="22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316" w:hRule="atLeast"/>
          <w:jc w:val="center"/>
        </w:trPr>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473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111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12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12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10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12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22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316" w:hRule="atLeast"/>
          <w:jc w:val="center"/>
        </w:trPr>
        <w:tc>
          <w:tcPr>
            <w:tcW w:w="1078"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473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111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12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12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10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125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22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304" w:hRule="atLeast"/>
          <w:jc w:val="center"/>
        </w:trPr>
        <w:tc>
          <w:tcPr>
            <w:tcW w:w="581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栏次</w:t>
            </w:r>
          </w:p>
        </w:tc>
        <w:tc>
          <w:tcPr>
            <w:tcW w:w="1119"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259"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1259"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w:t>
            </w:r>
          </w:p>
        </w:tc>
        <w:tc>
          <w:tcPr>
            <w:tcW w:w="108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w:t>
            </w:r>
          </w:p>
        </w:tc>
        <w:tc>
          <w:tcPr>
            <w:tcW w:w="1259"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w:t>
            </w:r>
          </w:p>
        </w:tc>
      </w:tr>
      <w:tr>
        <w:tblPrEx>
          <w:tblCellMar>
            <w:top w:w="0" w:type="dxa"/>
            <w:left w:w="108" w:type="dxa"/>
            <w:bottom w:w="0" w:type="dxa"/>
            <w:right w:w="108" w:type="dxa"/>
          </w:tblCellMar>
        </w:tblPrEx>
        <w:trPr>
          <w:trHeight w:val="304" w:hRule="atLeast"/>
          <w:jc w:val="center"/>
        </w:trPr>
        <w:tc>
          <w:tcPr>
            <w:tcW w:w="581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合计</w:t>
            </w:r>
          </w:p>
        </w:tc>
        <w:tc>
          <w:tcPr>
            <w:tcW w:w="111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12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1.80</w:t>
            </w:r>
          </w:p>
        </w:tc>
        <w:tc>
          <w:tcPr>
            <w:tcW w:w="12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1.80</w:t>
            </w:r>
          </w:p>
        </w:tc>
        <w:tc>
          <w:tcPr>
            <w:tcW w:w="108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12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1.80</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r>
      <w:tr>
        <w:tblPrEx>
          <w:tblCellMar>
            <w:top w:w="0" w:type="dxa"/>
            <w:left w:w="108" w:type="dxa"/>
            <w:bottom w:w="0" w:type="dxa"/>
            <w:right w:w="108" w:type="dxa"/>
          </w:tblCellMar>
        </w:tblPrEx>
        <w:trPr>
          <w:trHeight w:val="304" w:hRule="atLeast"/>
          <w:jc w:val="center"/>
        </w:trPr>
        <w:tc>
          <w:tcPr>
            <w:tcW w:w="107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2296004</w:t>
            </w:r>
          </w:p>
        </w:tc>
        <w:tc>
          <w:tcPr>
            <w:tcW w:w="473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用于教育事业的彩票公益金支出</w:t>
            </w:r>
          </w:p>
        </w:tc>
        <w:tc>
          <w:tcPr>
            <w:tcW w:w="111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1.80</w:t>
            </w:r>
          </w:p>
        </w:tc>
        <w:tc>
          <w:tcPr>
            <w:tcW w:w="12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1.80</w:t>
            </w:r>
          </w:p>
        </w:tc>
        <w:tc>
          <w:tcPr>
            <w:tcW w:w="108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1.80</w:t>
            </w:r>
          </w:p>
        </w:tc>
        <w:tc>
          <w:tcPr>
            <w:tcW w:w="22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rPr>
          <w:trHeight w:val="304" w:hRule="atLeast"/>
          <w:jc w:val="center"/>
        </w:trPr>
        <w:tc>
          <w:tcPr>
            <w:tcW w:w="14055" w:type="dxa"/>
            <w:gridSpan w:val="10"/>
            <w:tcBorders>
              <w:top w:val="single" w:color="000000" w:sz="4" w:space="0"/>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注：本表反映部门本年度政府性基金预算财政拨款收入、支出及结转和结余情况。</w:t>
            </w:r>
          </w:p>
        </w:tc>
      </w:tr>
    </w:tbl>
    <w:p>
      <w:pPr>
        <w:rPr>
          <w:rFonts w:ascii="宋体" w:hAnsi="宋体" w:eastAsia="宋体" w:cs="宋体"/>
          <w:kern w:val="0"/>
          <w:sz w:val="30"/>
          <w:szCs w:val="30"/>
          <w:lang w:bidi="ar"/>
        </w:rPr>
      </w:pPr>
    </w:p>
    <w:p>
      <w:pPr>
        <w:rPr>
          <w:rFonts w:ascii="宋体" w:hAnsi="宋体" w:eastAsia="宋体" w:cs="宋体"/>
          <w:kern w:val="0"/>
          <w:sz w:val="30"/>
          <w:szCs w:val="30"/>
          <w:lang w:bidi="ar"/>
        </w:rPr>
      </w:pPr>
    </w:p>
    <w:tbl>
      <w:tblPr>
        <w:tblStyle w:val="7"/>
        <w:tblW w:w="13585" w:type="dxa"/>
        <w:tblInd w:w="93" w:type="dxa"/>
        <w:tblLayout w:type="autofit"/>
        <w:tblCellMar>
          <w:top w:w="0" w:type="dxa"/>
          <w:left w:w="108" w:type="dxa"/>
          <w:bottom w:w="0" w:type="dxa"/>
          <w:right w:w="108" w:type="dxa"/>
        </w:tblCellMar>
      </w:tblPr>
      <w:tblGrid>
        <w:gridCol w:w="222"/>
        <w:gridCol w:w="222"/>
        <w:gridCol w:w="222"/>
        <w:gridCol w:w="3245"/>
        <w:gridCol w:w="2789"/>
        <w:gridCol w:w="2789"/>
        <w:gridCol w:w="4377"/>
      </w:tblGrid>
      <w:tr>
        <w:tblPrEx>
          <w:tblCellMar>
            <w:top w:w="0" w:type="dxa"/>
            <w:left w:w="108" w:type="dxa"/>
            <w:bottom w:w="0" w:type="dxa"/>
            <w:right w:w="108" w:type="dxa"/>
          </w:tblCellMar>
        </w:tblPrEx>
        <w:trPr>
          <w:trHeight w:val="285" w:hRule="atLeast"/>
        </w:trPr>
        <w:tc>
          <w:tcPr>
            <w:tcW w:w="13585" w:type="dxa"/>
            <w:gridSpan w:val="7"/>
            <w:tcBorders>
              <w:top w:val="nil"/>
              <w:left w:val="nil"/>
              <w:bottom w:val="nil"/>
              <w:right w:val="nil"/>
            </w:tcBorders>
            <w:shd w:val="clear" w:color="auto" w:fill="auto"/>
            <w:noWrap/>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表八：国有资本经营预算财政拨款支出决算表</w:t>
            </w:r>
          </w:p>
        </w:tc>
      </w:tr>
      <w:tr>
        <w:tblPrEx>
          <w:tblCellMar>
            <w:top w:w="0" w:type="dxa"/>
            <w:left w:w="108" w:type="dxa"/>
            <w:bottom w:w="0" w:type="dxa"/>
            <w:right w:w="108" w:type="dxa"/>
          </w:tblCellMar>
        </w:tblPrEx>
        <w:trPr>
          <w:trHeight w:val="510" w:hRule="atLeast"/>
        </w:trPr>
        <w:tc>
          <w:tcPr>
            <w:tcW w:w="13585" w:type="dxa"/>
            <w:gridSpan w:val="7"/>
            <w:tcBorders>
              <w:top w:val="nil"/>
              <w:left w:val="nil"/>
              <w:bottom w:val="nil"/>
              <w:right w:val="nil"/>
            </w:tcBorders>
            <w:shd w:val="clear" w:color="auto" w:fill="auto"/>
            <w:noWrap/>
            <w:vAlign w:val="center"/>
          </w:tcPr>
          <w:p>
            <w:pPr>
              <w:widowControl/>
              <w:jc w:val="center"/>
              <w:rPr>
                <w:rFonts w:ascii="宋体" w:hAnsi="宋体" w:eastAsia="宋体" w:cs="宋体"/>
                <w:b/>
                <w:bCs/>
                <w:kern w:val="0"/>
                <w:sz w:val="40"/>
                <w:szCs w:val="40"/>
              </w:rPr>
            </w:pPr>
            <w:r>
              <w:rPr>
                <w:rFonts w:hint="eastAsia" w:ascii="宋体" w:hAnsi="宋体" w:eastAsia="宋体" w:cs="宋体"/>
                <w:b/>
                <w:bCs/>
                <w:kern w:val="0"/>
                <w:sz w:val="40"/>
                <w:szCs w:val="40"/>
              </w:rPr>
              <w:t>国有资本经营预算财政拨款支出决算表</w:t>
            </w:r>
          </w:p>
        </w:tc>
      </w:tr>
      <w:tr>
        <w:tblPrEx>
          <w:tblCellMar>
            <w:top w:w="0" w:type="dxa"/>
            <w:left w:w="108" w:type="dxa"/>
            <w:bottom w:w="0" w:type="dxa"/>
            <w:right w:w="108" w:type="dxa"/>
          </w:tblCellMar>
        </w:tblPrEx>
        <w:trPr>
          <w:trHeight w:val="270" w:hRule="atLeast"/>
        </w:trPr>
        <w:tc>
          <w:tcPr>
            <w:tcW w:w="129"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28"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28"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3245"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2789"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2789"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4377" w:type="dxa"/>
            <w:tcBorders>
              <w:top w:val="nil"/>
              <w:left w:val="nil"/>
              <w:bottom w:val="nil"/>
              <w:right w:val="nil"/>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公开08表</w:t>
            </w:r>
          </w:p>
        </w:tc>
      </w:tr>
      <w:tr>
        <w:trPr>
          <w:trHeight w:val="270" w:hRule="atLeast"/>
        </w:trPr>
        <w:tc>
          <w:tcPr>
            <w:tcW w:w="3630" w:type="dxa"/>
            <w:gridSpan w:val="4"/>
            <w:tcBorders>
              <w:top w:val="nil"/>
              <w:left w:val="nil"/>
              <w:bottom w:val="nil"/>
              <w:right w:val="nil"/>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部门：环江毛南族自治县驯乐苗族乡中心小学</w:t>
            </w:r>
          </w:p>
        </w:tc>
        <w:tc>
          <w:tcPr>
            <w:tcW w:w="2789"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2789"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4377" w:type="dxa"/>
            <w:tcBorders>
              <w:top w:val="nil"/>
              <w:left w:val="nil"/>
              <w:bottom w:val="nil"/>
              <w:right w:val="nil"/>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金额单位：万元</w:t>
            </w:r>
          </w:p>
        </w:tc>
      </w:tr>
      <w:tr>
        <w:tblPrEx>
          <w:tblCellMar>
            <w:top w:w="0" w:type="dxa"/>
            <w:left w:w="108" w:type="dxa"/>
            <w:bottom w:w="0" w:type="dxa"/>
            <w:right w:w="108" w:type="dxa"/>
          </w:tblCellMar>
        </w:tblPrEx>
        <w:trPr>
          <w:trHeight w:val="420" w:hRule="atLeast"/>
        </w:trPr>
        <w:tc>
          <w:tcPr>
            <w:tcW w:w="363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项目</w:t>
            </w:r>
          </w:p>
        </w:tc>
        <w:tc>
          <w:tcPr>
            <w:tcW w:w="9955"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本年支出</w:t>
            </w:r>
          </w:p>
        </w:tc>
      </w:tr>
      <w:tr>
        <w:tblPrEx>
          <w:tblCellMar>
            <w:top w:w="0" w:type="dxa"/>
            <w:left w:w="108" w:type="dxa"/>
            <w:bottom w:w="0" w:type="dxa"/>
            <w:right w:w="108" w:type="dxa"/>
          </w:tblCellMar>
        </w:tblPrEx>
        <w:trPr>
          <w:trHeight w:val="312" w:hRule="atLeast"/>
        </w:trPr>
        <w:tc>
          <w:tcPr>
            <w:tcW w:w="38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科目代码</w:t>
            </w:r>
          </w:p>
        </w:tc>
        <w:tc>
          <w:tcPr>
            <w:tcW w:w="3245" w:type="dxa"/>
            <w:vMerge w:val="restart"/>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科目名称</w:t>
            </w:r>
          </w:p>
        </w:tc>
        <w:tc>
          <w:tcPr>
            <w:tcW w:w="278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合计</w:t>
            </w:r>
          </w:p>
        </w:tc>
        <w:tc>
          <w:tcPr>
            <w:tcW w:w="278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基本支出</w:t>
            </w:r>
          </w:p>
        </w:tc>
        <w:tc>
          <w:tcPr>
            <w:tcW w:w="4377"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项目支出</w:t>
            </w:r>
          </w:p>
        </w:tc>
      </w:tr>
      <w:tr>
        <w:tblPrEx>
          <w:tblCellMar>
            <w:top w:w="0" w:type="dxa"/>
            <w:left w:w="108" w:type="dxa"/>
            <w:bottom w:w="0" w:type="dxa"/>
            <w:right w:w="108" w:type="dxa"/>
          </w:tblCellMar>
        </w:tblPrEx>
        <w:trPr>
          <w:trHeight w:val="312" w:hRule="atLeast"/>
        </w:trPr>
        <w:tc>
          <w:tcPr>
            <w:tcW w:w="385"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324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278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278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437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312" w:hRule="atLeast"/>
        </w:trPr>
        <w:tc>
          <w:tcPr>
            <w:tcW w:w="385"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324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278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278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437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420" w:hRule="atLeast"/>
        </w:trPr>
        <w:tc>
          <w:tcPr>
            <w:tcW w:w="363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栏次</w:t>
            </w:r>
          </w:p>
        </w:tc>
        <w:tc>
          <w:tcPr>
            <w:tcW w:w="2789"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2789"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437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w:t>
            </w:r>
          </w:p>
        </w:tc>
      </w:tr>
      <w:tr>
        <w:tblPrEx>
          <w:tblCellMar>
            <w:top w:w="0" w:type="dxa"/>
            <w:left w:w="108" w:type="dxa"/>
            <w:bottom w:w="0" w:type="dxa"/>
            <w:right w:w="108" w:type="dxa"/>
          </w:tblCellMar>
        </w:tblPrEx>
        <w:trPr>
          <w:trHeight w:val="420" w:hRule="atLeast"/>
        </w:trPr>
        <w:tc>
          <w:tcPr>
            <w:tcW w:w="363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合计</w:t>
            </w:r>
          </w:p>
        </w:tc>
        <w:tc>
          <w:tcPr>
            <w:tcW w:w="278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278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43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r>
      <w:tr>
        <w:tblPrEx>
          <w:tblCellMar>
            <w:top w:w="0" w:type="dxa"/>
            <w:left w:w="108" w:type="dxa"/>
            <w:bottom w:w="0" w:type="dxa"/>
            <w:right w:w="108" w:type="dxa"/>
          </w:tblCellMar>
        </w:tblPrEx>
        <w:trPr>
          <w:trHeight w:val="300" w:hRule="atLeast"/>
        </w:trPr>
        <w:tc>
          <w:tcPr>
            <w:tcW w:w="3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24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78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78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43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rPr>
          <w:trHeight w:val="300" w:hRule="atLeast"/>
        </w:trPr>
        <w:tc>
          <w:tcPr>
            <w:tcW w:w="13585" w:type="dxa"/>
            <w:gridSpan w:val="7"/>
            <w:tcBorders>
              <w:top w:val="single" w:color="000000" w:sz="4" w:space="0"/>
              <w:left w:val="nil"/>
              <w:bottom w:val="nil"/>
              <w:right w:val="nil"/>
            </w:tcBorders>
            <w:shd w:val="clear" w:color="auto" w:fill="auto"/>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w:t>
            </w:r>
            <w:r>
              <w:rPr>
                <w:rFonts w:hint="eastAsia" w:ascii="Times New Roman" w:hAnsi="Times New Roman" w:eastAsia="宋体" w:cs="Times New Roman"/>
                <w:color w:val="auto"/>
                <w:kern w:val="2"/>
                <w:sz w:val="21"/>
                <w:szCs w:val="21"/>
                <w:lang w:val="en-US" w:eastAsia="zh-CN" w:bidi="ar"/>
              </w:rPr>
              <w:t>3</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p>
          <w:p>
            <w:pPr>
              <w:widowControl/>
              <w:jc w:val="left"/>
              <w:rPr>
                <w:rFonts w:ascii="宋体" w:hAnsi="宋体" w:eastAsia="宋体" w:cs="宋体"/>
                <w:color w:val="000000"/>
                <w:kern w:val="0"/>
                <w:sz w:val="22"/>
                <w:szCs w:val="22"/>
              </w:rPr>
            </w:pPr>
          </w:p>
        </w:tc>
      </w:tr>
    </w:tbl>
    <w:p>
      <w:pPr>
        <w:rPr>
          <w:rFonts w:ascii="宋体" w:hAnsi="宋体" w:eastAsia="宋体" w:cs="宋体"/>
          <w:kern w:val="0"/>
          <w:sz w:val="30"/>
          <w:szCs w:val="30"/>
          <w:lang w:bidi="ar"/>
        </w:rPr>
      </w:pPr>
    </w:p>
    <w:p>
      <w:pPr>
        <w:rPr>
          <w:rFonts w:ascii="宋体" w:hAnsi="宋体" w:eastAsia="宋体" w:cs="宋体"/>
          <w:kern w:val="0"/>
          <w:sz w:val="30"/>
          <w:szCs w:val="30"/>
          <w:lang w:bidi="ar"/>
        </w:rPr>
      </w:pPr>
    </w:p>
    <w:p>
      <w:pPr>
        <w:rPr>
          <w:rFonts w:ascii="宋体" w:hAnsi="宋体" w:eastAsia="宋体" w:cs="宋体"/>
          <w:kern w:val="0"/>
          <w:sz w:val="30"/>
          <w:szCs w:val="30"/>
          <w:lang w:bidi="ar"/>
        </w:rPr>
      </w:pPr>
    </w:p>
    <w:p>
      <w:pPr>
        <w:rPr>
          <w:rFonts w:ascii="宋体" w:hAnsi="宋体" w:eastAsia="宋体" w:cs="宋体"/>
          <w:kern w:val="0"/>
          <w:sz w:val="30"/>
          <w:szCs w:val="30"/>
          <w:lang w:bidi="ar"/>
        </w:rPr>
      </w:pPr>
    </w:p>
    <w:p>
      <w:pPr>
        <w:rPr>
          <w:rFonts w:ascii="宋体" w:hAnsi="宋体" w:eastAsia="宋体" w:cs="宋体"/>
          <w:kern w:val="0"/>
          <w:sz w:val="30"/>
          <w:szCs w:val="30"/>
          <w:lang w:bidi="ar"/>
        </w:rPr>
      </w:pPr>
    </w:p>
    <w:p>
      <w:pPr>
        <w:rPr>
          <w:rFonts w:ascii="宋体" w:hAnsi="宋体" w:eastAsia="宋体" w:cs="宋体"/>
          <w:kern w:val="0"/>
          <w:sz w:val="30"/>
          <w:szCs w:val="30"/>
          <w:lang w:bidi="ar"/>
        </w:rPr>
      </w:pPr>
    </w:p>
    <w:tbl>
      <w:tblPr>
        <w:tblStyle w:val="7"/>
        <w:tblW w:w="13764" w:type="dxa"/>
        <w:tblInd w:w="93" w:type="dxa"/>
        <w:tblLayout w:type="autofit"/>
        <w:tblCellMar>
          <w:top w:w="0" w:type="dxa"/>
          <w:left w:w="108" w:type="dxa"/>
          <w:bottom w:w="0" w:type="dxa"/>
          <w:right w:w="108" w:type="dxa"/>
        </w:tblCellMar>
      </w:tblPr>
      <w:tblGrid>
        <w:gridCol w:w="986"/>
        <w:gridCol w:w="1373"/>
        <w:gridCol w:w="1005"/>
        <w:gridCol w:w="1082"/>
        <w:gridCol w:w="1373"/>
        <w:gridCol w:w="1005"/>
        <w:gridCol w:w="793"/>
        <w:gridCol w:w="1256"/>
        <w:gridCol w:w="1063"/>
        <w:gridCol w:w="1025"/>
        <w:gridCol w:w="1373"/>
        <w:gridCol w:w="1430"/>
      </w:tblGrid>
      <w:tr>
        <w:tblPrEx>
          <w:tblCellMar>
            <w:top w:w="0" w:type="dxa"/>
            <w:left w:w="108" w:type="dxa"/>
            <w:bottom w:w="0" w:type="dxa"/>
            <w:right w:w="108" w:type="dxa"/>
          </w:tblCellMar>
        </w:tblPrEx>
        <w:trPr>
          <w:trHeight w:val="264" w:hRule="atLeast"/>
        </w:trPr>
        <w:tc>
          <w:tcPr>
            <w:tcW w:w="13764" w:type="dxa"/>
            <w:gridSpan w:val="12"/>
            <w:tcBorders>
              <w:top w:val="nil"/>
              <w:left w:val="nil"/>
              <w:bottom w:val="nil"/>
              <w:right w:val="nil"/>
            </w:tcBorders>
            <w:shd w:val="clear" w:color="auto" w:fill="auto"/>
            <w:noWrap/>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表九：财政拨款“三公”经费支出决算表</w:t>
            </w:r>
          </w:p>
        </w:tc>
      </w:tr>
      <w:tr>
        <w:tblPrEx>
          <w:tblCellMar>
            <w:top w:w="0" w:type="dxa"/>
            <w:left w:w="108" w:type="dxa"/>
            <w:bottom w:w="0" w:type="dxa"/>
            <w:right w:w="108" w:type="dxa"/>
          </w:tblCellMar>
        </w:tblPrEx>
        <w:trPr>
          <w:trHeight w:val="472" w:hRule="atLeast"/>
        </w:trPr>
        <w:tc>
          <w:tcPr>
            <w:tcW w:w="13764" w:type="dxa"/>
            <w:gridSpan w:val="12"/>
            <w:tcBorders>
              <w:top w:val="nil"/>
              <w:left w:val="nil"/>
              <w:bottom w:val="nil"/>
              <w:right w:val="nil"/>
            </w:tcBorders>
            <w:shd w:val="clear" w:color="auto" w:fill="auto"/>
            <w:noWrap/>
            <w:vAlign w:val="center"/>
          </w:tcPr>
          <w:p>
            <w:pPr>
              <w:widowControl/>
              <w:jc w:val="center"/>
              <w:rPr>
                <w:rFonts w:ascii="宋体" w:hAnsi="宋体" w:eastAsia="宋体" w:cs="宋体"/>
                <w:b/>
                <w:bCs/>
                <w:kern w:val="0"/>
                <w:sz w:val="40"/>
                <w:szCs w:val="40"/>
              </w:rPr>
            </w:pPr>
            <w:r>
              <w:rPr>
                <w:rFonts w:hint="eastAsia" w:ascii="宋体" w:hAnsi="宋体" w:eastAsia="宋体" w:cs="宋体"/>
                <w:b/>
                <w:bCs/>
                <w:kern w:val="0"/>
                <w:sz w:val="40"/>
                <w:szCs w:val="40"/>
              </w:rPr>
              <w:t>财政拨款“三公”经费支出决算表</w:t>
            </w:r>
          </w:p>
        </w:tc>
      </w:tr>
      <w:tr>
        <w:tblPrEx>
          <w:tblCellMar>
            <w:top w:w="0" w:type="dxa"/>
            <w:left w:w="108" w:type="dxa"/>
            <w:bottom w:w="0" w:type="dxa"/>
            <w:right w:w="108" w:type="dxa"/>
          </w:tblCellMar>
        </w:tblPrEx>
        <w:trPr>
          <w:trHeight w:val="250" w:hRule="atLeast"/>
        </w:trPr>
        <w:tc>
          <w:tcPr>
            <w:tcW w:w="986"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373"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005"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082"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373"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005"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793"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256"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063"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025"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373"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430" w:type="dxa"/>
            <w:tcBorders>
              <w:top w:val="nil"/>
              <w:left w:val="nil"/>
              <w:bottom w:val="nil"/>
              <w:right w:val="nil"/>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公开09表</w:t>
            </w:r>
          </w:p>
        </w:tc>
      </w:tr>
      <w:tr>
        <w:tblPrEx>
          <w:tblCellMar>
            <w:top w:w="0" w:type="dxa"/>
            <w:left w:w="108" w:type="dxa"/>
            <w:bottom w:w="0" w:type="dxa"/>
            <w:right w:w="108" w:type="dxa"/>
          </w:tblCellMar>
        </w:tblPrEx>
        <w:trPr>
          <w:trHeight w:val="250" w:hRule="atLeast"/>
        </w:trPr>
        <w:tc>
          <w:tcPr>
            <w:tcW w:w="4446" w:type="dxa"/>
            <w:gridSpan w:val="4"/>
            <w:tcBorders>
              <w:top w:val="nil"/>
              <w:left w:val="nil"/>
              <w:bottom w:val="nil"/>
              <w:right w:val="nil"/>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部门：环江毛南族自治县驯乐苗族乡中心小学</w:t>
            </w:r>
          </w:p>
        </w:tc>
        <w:tc>
          <w:tcPr>
            <w:tcW w:w="1373"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005"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793"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256"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063"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025"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373"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430" w:type="dxa"/>
            <w:tcBorders>
              <w:top w:val="nil"/>
              <w:left w:val="nil"/>
              <w:bottom w:val="nil"/>
              <w:right w:val="nil"/>
            </w:tcBorders>
            <w:shd w:val="clear" w:color="auto" w:fill="auto"/>
            <w:noWrap/>
            <w:vAlign w:val="bottom"/>
          </w:tcPr>
          <w:p>
            <w:pPr>
              <w:widowControl/>
              <w:jc w:val="left"/>
              <w:rPr>
                <w:rFonts w:ascii="宋体" w:hAnsi="宋体" w:eastAsia="宋体" w:cs="宋体"/>
                <w:kern w:val="0"/>
                <w:sz w:val="18"/>
                <w:szCs w:val="18"/>
              </w:rPr>
            </w:pPr>
            <w:r>
              <w:rPr>
                <w:rFonts w:hint="eastAsia" w:ascii="宋体" w:hAnsi="宋体" w:eastAsia="宋体" w:cs="宋体"/>
                <w:kern w:val="0"/>
                <w:sz w:val="18"/>
                <w:szCs w:val="18"/>
              </w:rPr>
              <w:t>金额单位：万元</w:t>
            </w:r>
          </w:p>
        </w:tc>
      </w:tr>
      <w:tr>
        <w:tblPrEx>
          <w:tblCellMar>
            <w:top w:w="0" w:type="dxa"/>
            <w:left w:w="108" w:type="dxa"/>
            <w:bottom w:w="0" w:type="dxa"/>
            <w:right w:w="108" w:type="dxa"/>
          </w:tblCellMar>
        </w:tblPrEx>
        <w:trPr>
          <w:trHeight w:val="278" w:hRule="atLeast"/>
        </w:trPr>
        <w:tc>
          <w:tcPr>
            <w:tcW w:w="682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预算数</w:t>
            </w:r>
          </w:p>
        </w:tc>
        <w:tc>
          <w:tcPr>
            <w:tcW w:w="6940"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决算数</w:t>
            </w:r>
          </w:p>
        </w:tc>
      </w:tr>
      <w:tr>
        <w:tblPrEx>
          <w:tblCellMar>
            <w:top w:w="0" w:type="dxa"/>
            <w:left w:w="108" w:type="dxa"/>
            <w:bottom w:w="0" w:type="dxa"/>
            <w:right w:w="108" w:type="dxa"/>
          </w:tblCellMar>
        </w:tblPrEx>
        <w:trPr>
          <w:trHeight w:val="555" w:hRule="atLeast"/>
        </w:trPr>
        <w:tc>
          <w:tcPr>
            <w:tcW w:w="98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合计</w:t>
            </w:r>
          </w:p>
        </w:tc>
        <w:tc>
          <w:tcPr>
            <w:tcW w:w="1373"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因公出国（境）费</w:t>
            </w:r>
          </w:p>
        </w:tc>
        <w:tc>
          <w:tcPr>
            <w:tcW w:w="346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公务用车购置及运行维护费</w:t>
            </w:r>
          </w:p>
        </w:tc>
        <w:tc>
          <w:tcPr>
            <w:tcW w:w="100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公务接待费</w:t>
            </w:r>
          </w:p>
        </w:tc>
        <w:tc>
          <w:tcPr>
            <w:tcW w:w="793"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合计</w:t>
            </w:r>
          </w:p>
        </w:tc>
        <w:tc>
          <w:tcPr>
            <w:tcW w:w="125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因公出国（境）费</w:t>
            </w:r>
          </w:p>
        </w:tc>
        <w:tc>
          <w:tcPr>
            <w:tcW w:w="346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公务用车购置及运行维护费</w:t>
            </w:r>
          </w:p>
        </w:tc>
        <w:tc>
          <w:tcPr>
            <w:tcW w:w="143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公务接待费</w:t>
            </w:r>
          </w:p>
        </w:tc>
      </w:tr>
      <w:tr>
        <w:tblPrEx>
          <w:tblCellMar>
            <w:top w:w="0" w:type="dxa"/>
            <w:left w:w="108" w:type="dxa"/>
            <w:bottom w:w="0" w:type="dxa"/>
            <w:right w:w="108" w:type="dxa"/>
          </w:tblCellMar>
        </w:tblPrEx>
        <w:trPr>
          <w:trHeight w:val="555" w:hRule="atLeast"/>
        </w:trPr>
        <w:tc>
          <w:tcPr>
            <w:tcW w:w="98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137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10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小计</w:t>
            </w:r>
          </w:p>
        </w:tc>
        <w:tc>
          <w:tcPr>
            <w:tcW w:w="108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公务用车购置费</w:t>
            </w:r>
          </w:p>
        </w:tc>
        <w:tc>
          <w:tcPr>
            <w:tcW w:w="137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公务用车运行维护费</w:t>
            </w:r>
          </w:p>
        </w:tc>
        <w:tc>
          <w:tcPr>
            <w:tcW w:w="100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793"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125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c>
          <w:tcPr>
            <w:tcW w:w="106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小计</w:t>
            </w:r>
          </w:p>
        </w:tc>
        <w:tc>
          <w:tcPr>
            <w:tcW w:w="102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公务用车购置费</w:t>
            </w:r>
          </w:p>
        </w:tc>
        <w:tc>
          <w:tcPr>
            <w:tcW w:w="137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公务用车运行维护费</w:t>
            </w:r>
          </w:p>
        </w:tc>
        <w:tc>
          <w:tcPr>
            <w:tcW w:w="143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278" w:hRule="atLeast"/>
        </w:trPr>
        <w:tc>
          <w:tcPr>
            <w:tcW w:w="986"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37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10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w:t>
            </w:r>
          </w:p>
        </w:tc>
        <w:tc>
          <w:tcPr>
            <w:tcW w:w="108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w:t>
            </w:r>
          </w:p>
        </w:tc>
        <w:tc>
          <w:tcPr>
            <w:tcW w:w="137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w:t>
            </w:r>
          </w:p>
        </w:tc>
        <w:tc>
          <w:tcPr>
            <w:tcW w:w="10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w:t>
            </w:r>
          </w:p>
        </w:tc>
        <w:tc>
          <w:tcPr>
            <w:tcW w:w="7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7</w:t>
            </w:r>
          </w:p>
        </w:tc>
        <w:tc>
          <w:tcPr>
            <w:tcW w:w="125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8</w:t>
            </w:r>
          </w:p>
        </w:tc>
        <w:tc>
          <w:tcPr>
            <w:tcW w:w="106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9</w:t>
            </w:r>
          </w:p>
        </w:tc>
        <w:tc>
          <w:tcPr>
            <w:tcW w:w="102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w:t>
            </w:r>
          </w:p>
        </w:tc>
        <w:tc>
          <w:tcPr>
            <w:tcW w:w="137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11</w:t>
            </w:r>
          </w:p>
        </w:tc>
        <w:tc>
          <w:tcPr>
            <w:tcW w:w="143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12</w:t>
            </w:r>
          </w:p>
        </w:tc>
      </w:tr>
      <w:tr>
        <w:tblPrEx>
          <w:tblCellMar>
            <w:top w:w="0" w:type="dxa"/>
            <w:left w:w="108" w:type="dxa"/>
            <w:bottom w:w="0" w:type="dxa"/>
            <w:right w:w="108" w:type="dxa"/>
          </w:tblCellMar>
        </w:tblPrEx>
        <w:trPr>
          <w:trHeight w:val="278" w:hRule="atLeast"/>
        </w:trPr>
        <w:tc>
          <w:tcPr>
            <w:tcW w:w="986" w:type="dxa"/>
            <w:tcBorders>
              <w:top w:val="nil"/>
              <w:left w:val="single" w:color="000000" w:sz="4" w:space="0"/>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37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0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8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37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0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5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6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2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37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43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514" w:hRule="atLeast"/>
        </w:trPr>
        <w:tc>
          <w:tcPr>
            <w:tcW w:w="13764" w:type="dxa"/>
            <w:gridSpan w:val="12"/>
            <w:vMerge w:val="restart"/>
            <w:tcBorders>
              <w:top w:val="single" w:color="000000" w:sz="4" w:space="0"/>
              <w:left w:val="nil"/>
              <w:bottom w:val="nil"/>
              <w:right w:val="nil"/>
            </w:tcBorders>
            <w:shd w:val="clear" w:color="auto" w:fill="auto"/>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注：本表反映部门本年度财政拨款“三公”经费支出预决算情况。其中，预算数为“三公”经费全年预算数，反映按规定程序调整后的预算数；决算数是包括当年财政拨款和以前年度结转资金安排的实际支出。</w:t>
            </w:r>
          </w:p>
          <w:p>
            <w:pPr>
              <w:widowControl/>
              <w:jc w:val="left"/>
              <w:rPr>
                <w:rFonts w:ascii="宋体" w:hAnsi="宋体" w:eastAsia="宋体" w:cs="宋体"/>
                <w:color w:val="000000"/>
                <w:kern w:val="0"/>
                <w:sz w:val="22"/>
                <w:szCs w:val="22"/>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w:t>
            </w:r>
            <w:r>
              <w:rPr>
                <w:rFonts w:hint="eastAsia" w:ascii="Times New Roman" w:hAnsi="Times New Roman" w:eastAsia="宋体" w:cs="Times New Roman"/>
                <w:color w:val="auto"/>
                <w:kern w:val="2"/>
                <w:sz w:val="21"/>
                <w:szCs w:val="21"/>
                <w:lang w:val="en-US" w:eastAsia="zh-CN" w:bidi="ar"/>
              </w:rPr>
              <w:t>3</w:t>
            </w:r>
            <w:r>
              <w:rPr>
                <w:rFonts w:hint="eastAsia" w:ascii="宋体" w:hAnsi="宋体" w:eastAsia="宋体" w:cs="宋体"/>
                <w:color w:val="auto"/>
                <w:kern w:val="2"/>
                <w:sz w:val="21"/>
                <w:szCs w:val="21"/>
                <w:lang w:val="en-US" w:eastAsia="zh-CN" w:bidi="ar"/>
              </w:rPr>
              <w:t>年度没有财政拨款“三公”经费收入，也没有财政拨款“三公”经费安排的支出，故本表无数据。</w:t>
            </w:r>
          </w:p>
        </w:tc>
      </w:tr>
      <w:tr>
        <w:tblPrEx>
          <w:tblCellMar>
            <w:top w:w="0" w:type="dxa"/>
            <w:left w:w="108" w:type="dxa"/>
            <w:bottom w:w="0" w:type="dxa"/>
            <w:right w:w="108" w:type="dxa"/>
          </w:tblCellMar>
        </w:tblPrEx>
        <w:trPr>
          <w:trHeight w:val="514" w:hRule="atLeast"/>
        </w:trPr>
        <w:tc>
          <w:tcPr>
            <w:tcW w:w="13764" w:type="dxa"/>
            <w:gridSpan w:val="12"/>
            <w:vMerge w:val="continue"/>
            <w:tcBorders>
              <w:top w:val="single" w:color="000000" w:sz="4" w:space="0"/>
              <w:left w:val="nil"/>
              <w:bottom w:val="nil"/>
              <w:right w:val="nil"/>
            </w:tcBorders>
            <w:vAlign w:val="center"/>
          </w:tcPr>
          <w:p>
            <w:pPr>
              <w:widowControl/>
              <w:jc w:val="left"/>
              <w:rPr>
                <w:rFonts w:ascii="宋体" w:hAnsi="宋体" w:eastAsia="宋体" w:cs="宋体"/>
                <w:color w:val="000000"/>
                <w:kern w:val="0"/>
                <w:sz w:val="22"/>
                <w:szCs w:val="22"/>
              </w:rPr>
            </w:pPr>
          </w:p>
        </w:tc>
      </w:tr>
    </w:tbl>
    <w:p>
      <w:pPr>
        <w:rPr>
          <w:rFonts w:ascii="宋体" w:hAnsi="宋体" w:eastAsia="宋体" w:cs="宋体"/>
          <w:kern w:val="0"/>
          <w:sz w:val="30"/>
          <w:szCs w:val="30"/>
          <w:lang w:bidi="ar"/>
        </w:rPr>
      </w:pPr>
    </w:p>
    <w:p>
      <w:pPr>
        <w:rPr>
          <w:rFonts w:ascii="宋体" w:hAnsi="宋体" w:eastAsia="宋体" w:cs="宋体"/>
          <w:kern w:val="0"/>
          <w:sz w:val="30"/>
          <w:szCs w:val="30"/>
          <w:lang w:bidi="ar"/>
        </w:rPr>
      </w:pPr>
    </w:p>
    <w:p>
      <w:pPr>
        <w:rPr>
          <w:rFonts w:ascii="宋体" w:hAnsi="宋体" w:eastAsia="宋体" w:cs="宋体"/>
          <w:kern w:val="0"/>
          <w:sz w:val="30"/>
          <w:szCs w:val="30"/>
          <w:lang w:bidi="ar"/>
        </w:rPr>
      </w:pPr>
    </w:p>
    <w:p>
      <w:pPr>
        <w:rPr>
          <w:rFonts w:ascii="宋体" w:hAnsi="宋体" w:eastAsia="宋体" w:cs="宋体"/>
          <w:kern w:val="0"/>
          <w:sz w:val="30"/>
          <w:szCs w:val="30"/>
          <w:lang w:bidi="ar"/>
        </w:rPr>
      </w:pPr>
    </w:p>
    <w:p>
      <w:pPr>
        <w:ind w:firstLine="420"/>
        <w:jc w:val="left"/>
        <w:rPr>
          <w:rFonts w:ascii="仿宋" w:hAnsi="仿宋" w:eastAsia="仿宋" w:cs="仿宋"/>
          <w:sz w:val="24"/>
        </w:rPr>
        <w:sectPr>
          <w:pgSz w:w="16838" w:h="11906" w:orient="landscape"/>
          <w:pgMar w:top="1418" w:right="1418" w:bottom="1134" w:left="1418" w:header="851" w:footer="992" w:gutter="0"/>
          <w:cols w:space="425" w:num="1"/>
          <w:docGrid w:type="lines" w:linePitch="312" w:charSpace="0"/>
        </w:sectPr>
      </w:pPr>
    </w:p>
    <w:p>
      <w:pPr>
        <w:jc w:val="left"/>
        <w:rPr>
          <w:rFonts w:ascii="仿宋" w:hAnsi="仿宋" w:eastAsia="仿宋" w:cs="仿宋"/>
          <w:sz w:val="24"/>
        </w:rPr>
      </w:pPr>
    </w:p>
    <w:p>
      <w:pPr>
        <w:jc w:val="center"/>
        <w:rPr>
          <w:rFonts w:ascii="仿宋" w:hAnsi="仿宋" w:eastAsia="仿宋" w:cs="仿宋"/>
          <w:sz w:val="32"/>
          <w:szCs w:val="32"/>
        </w:rPr>
      </w:pPr>
      <w:r>
        <w:rPr>
          <w:rFonts w:hint="eastAsia" w:ascii="黑体" w:hAnsi="黑体" w:eastAsia="黑体" w:cs="黑体"/>
          <w:sz w:val="32"/>
          <w:szCs w:val="32"/>
        </w:rPr>
        <w:t>第三部分：</w:t>
      </w:r>
      <w:r>
        <w:rPr>
          <w:rFonts w:hint="eastAsia" w:ascii="黑体" w:hAnsi="黑体" w:eastAsia="黑体" w:cs="黑体"/>
          <w:sz w:val="32"/>
        </w:rPr>
        <w:t>环江毛南族自治县驯乐苗族乡中心小学</w:t>
      </w:r>
      <w:r>
        <w:rPr>
          <w:rFonts w:hint="eastAsia" w:ascii="黑体" w:hAnsi="黑体" w:eastAsia="黑体" w:cs="黑体"/>
          <w:sz w:val="32"/>
          <w:szCs w:val="32"/>
        </w:rPr>
        <w:t>2023年度部门决算情况说明</w:t>
      </w:r>
    </w:p>
    <w:p>
      <w:pPr>
        <w:jc w:val="left"/>
        <w:rPr>
          <w:rFonts w:ascii="黑体" w:hAnsi="黑体" w:eastAsia="黑体" w:cs="黑体"/>
          <w:sz w:val="32"/>
          <w:szCs w:val="32"/>
        </w:rPr>
      </w:pPr>
      <w:r>
        <w:rPr>
          <w:rFonts w:hint="eastAsia" w:ascii="黑体" w:hAnsi="黑体" w:eastAsia="黑体" w:cs="黑体"/>
          <w:sz w:val="32"/>
          <w:szCs w:val="32"/>
        </w:rPr>
        <w:t>一、2023年度收入支出决算总体情况</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（一）本部门2023年度总收入</w:t>
      </w:r>
      <w:r>
        <w:rPr>
          <w:rFonts w:ascii="宋体" w:hAnsi="宋体" w:eastAsia="宋体" w:cs="宋体"/>
          <w:color w:val="000000"/>
          <w:kern w:val="0"/>
          <w:sz w:val="32"/>
          <w:szCs w:val="32"/>
          <w:lang w:bidi="ar"/>
        </w:rPr>
        <w:t>1942</w:t>
      </w:r>
      <w:r>
        <w:rPr>
          <w:rFonts w:hint="eastAsia" w:ascii="宋体" w:hAnsi="宋体" w:eastAsia="宋体" w:cs="宋体"/>
          <w:color w:val="000000"/>
          <w:kern w:val="0"/>
          <w:sz w:val="32"/>
          <w:szCs w:val="32"/>
          <w:lang w:bidi="ar"/>
        </w:rPr>
        <w:t>.</w:t>
      </w:r>
      <w:r>
        <w:rPr>
          <w:rFonts w:ascii="宋体" w:hAnsi="宋体" w:eastAsia="宋体" w:cs="宋体"/>
          <w:color w:val="000000"/>
          <w:kern w:val="0"/>
          <w:sz w:val="32"/>
          <w:szCs w:val="32"/>
          <w:lang w:bidi="ar"/>
        </w:rPr>
        <w:t>90</w:t>
      </w:r>
      <w:r>
        <w:rPr>
          <w:rFonts w:hint="eastAsia" w:ascii="仿宋" w:hAnsi="仿宋" w:eastAsia="仿宋" w:cs="仿宋"/>
          <w:sz w:val="32"/>
          <w:szCs w:val="32"/>
        </w:rPr>
        <w:t>万元，其中本年收入</w:t>
      </w:r>
      <w:r>
        <w:rPr>
          <w:rFonts w:ascii="宋体" w:hAnsi="宋体" w:eastAsia="宋体" w:cs="宋体"/>
          <w:color w:val="000000"/>
          <w:kern w:val="0"/>
          <w:sz w:val="32"/>
          <w:szCs w:val="32"/>
          <w:lang w:bidi="ar"/>
        </w:rPr>
        <w:t>1942.90</w:t>
      </w:r>
      <w:r>
        <w:rPr>
          <w:rFonts w:hint="eastAsia" w:ascii="仿宋" w:hAnsi="仿宋" w:eastAsia="仿宋" w:cs="仿宋"/>
          <w:sz w:val="32"/>
          <w:szCs w:val="32"/>
        </w:rPr>
        <w:t>万元。较2022年度决算数</w:t>
      </w:r>
      <w:r>
        <w:rPr>
          <w:rFonts w:hint="eastAsia" w:ascii="仿宋" w:hAnsi="仿宋" w:eastAsia="仿宋" w:cs="仿宋"/>
          <w:sz w:val="32"/>
        </w:rPr>
        <w:t>增加183.94</w:t>
      </w:r>
      <w:r>
        <w:rPr>
          <w:rFonts w:hint="eastAsia" w:ascii="仿宋" w:hAnsi="仿宋" w:eastAsia="仿宋" w:cs="仿宋"/>
          <w:sz w:val="32"/>
          <w:szCs w:val="32"/>
        </w:rPr>
        <w:t>万元，</w:t>
      </w:r>
      <w:r>
        <w:rPr>
          <w:rFonts w:hint="eastAsia" w:ascii="仿宋" w:hAnsi="仿宋" w:eastAsia="仿宋" w:cs="仿宋"/>
          <w:sz w:val="32"/>
        </w:rPr>
        <w:t>增加10.46</w:t>
      </w:r>
      <w:r>
        <w:rPr>
          <w:rFonts w:ascii="仿宋" w:hAnsi="仿宋" w:eastAsia="仿宋" w:cs="仿宋"/>
          <w:sz w:val="32"/>
        </w:rPr>
        <w:t>%</w:t>
      </w:r>
      <w:r>
        <w:rPr>
          <w:rFonts w:hint="eastAsia" w:ascii="仿宋" w:hAnsi="仿宋" w:eastAsia="仿宋" w:cs="仿宋"/>
          <w:sz w:val="32"/>
          <w:szCs w:val="32"/>
        </w:rPr>
        <w:t>，收入具体情况如下。</w:t>
      </w:r>
    </w:p>
    <w:p>
      <w:pPr>
        <w:ind w:firstLine="640" w:firstLineChars="200"/>
        <w:jc w:val="left"/>
        <w:rPr>
          <w:rFonts w:ascii="仿宋" w:hAnsi="仿宋" w:eastAsia="仿宋" w:cs="仿宋"/>
          <w:sz w:val="32"/>
          <w:szCs w:val="32"/>
          <w:lang w:bidi="ar"/>
        </w:rPr>
      </w:pPr>
      <w:r>
        <w:rPr>
          <w:rFonts w:hint="eastAsia" w:ascii="仿宋" w:hAnsi="仿宋" w:eastAsia="仿宋" w:cs="仿宋"/>
          <w:sz w:val="32"/>
          <w:szCs w:val="32"/>
          <w:lang w:bidi="ar"/>
        </w:rPr>
        <w:t>1.一般公共预算财政拨款收入</w:t>
      </w:r>
      <w:r>
        <w:rPr>
          <w:rFonts w:ascii="仿宋" w:hAnsi="仿宋" w:eastAsia="仿宋" w:cs="仿宋"/>
          <w:sz w:val="32"/>
        </w:rPr>
        <w:t>1941</w:t>
      </w:r>
      <w:r>
        <w:rPr>
          <w:rFonts w:hint="eastAsia" w:ascii="仿宋" w:hAnsi="仿宋" w:eastAsia="仿宋" w:cs="仿宋"/>
          <w:sz w:val="32"/>
        </w:rPr>
        <w:t>.</w:t>
      </w:r>
      <w:r>
        <w:rPr>
          <w:rFonts w:ascii="仿宋" w:hAnsi="仿宋" w:eastAsia="仿宋" w:cs="仿宋"/>
          <w:sz w:val="32"/>
        </w:rPr>
        <w:t>1</w:t>
      </w:r>
      <w:r>
        <w:rPr>
          <w:rFonts w:hint="eastAsia" w:ascii="仿宋" w:hAnsi="仿宋" w:eastAsia="仿宋" w:cs="仿宋"/>
          <w:sz w:val="32"/>
          <w:szCs w:val="32"/>
          <w:lang w:bidi="ar"/>
        </w:rPr>
        <w:t>万元，为</w:t>
      </w:r>
      <w:r>
        <w:rPr>
          <w:rFonts w:hint="eastAsia" w:ascii="仿宋" w:hAnsi="仿宋" w:eastAsia="仿宋" w:cs="仿宋"/>
          <w:sz w:val="32"/>
          <w:szCs w:val="32"/>
        </w:rPr>
        <w:t>环江毛南族自治县</w:t>
      </w:r>
      <w:r>
        <w:rPr>
          <w:rFonts w:hint="eastAsia" w:ascii="仿宋" w:hAnsi="仿宋" w:eastAsia="仿宋" w:cs="仿宋"/>
          <w:sz w:val="32"/>
          <w:szCs w:val="32"/>
          <w:lang w:bidi="ar"/>
        </w:rPr>
        <w:t>本级财政当年拨付的资金。较2022年度决算数</w:t>
      </w:r>
      <w:r>
        <w:rPr>
          <w:rFonts w:hint="eastAsia" w:ascii="仿宋" w:hAnsi="仿宋" w:eastAsia="仿宋" w:cs="仿宋"/>
          <w:sz w:val="32"/>
        </w:rPr>
        <w:t>增加185.17</w:t>
      </w:r>
      <w:r>
        <w:rPr>
          <w:rFonts w:hint="eastAsia" w:ascii="仿宋" w:hAnsi="仿宋" w:eastAsia="仿宋" w:cs="仿宋"/>
          <w:sz w:val="32"/>
          <w:szCs w:val="32"/>
          <w:lang w:bidi="ar"/>
        </w:rPr>
        <w:t>万元，</w:t>
      </w:r>
      <w:r>
        <w:rPr>
          <w:rFonts w:hint="eastAsia" w:ascii="仿宋" w:hAnsi="仿宋" w:eastAsia="仿宋" w:cs="仿宋"/>
          <w:sz w:val="32"/>
        </w:rPr>
        <w:t>增加10.55</w:t>
      </w:r>
      <w:r>
        <w:rPr>
          <w:rFonts w:ascii="仿宋" w:hAnsi="仿宋" w:eastAsia="仿宋" w:cs="仿宋"/>
          <w:sz w:val="32"/>
        </w:rPr>
        <w:t>%</w:t>
      </w:r>
      <w:r>
        <w:rPr>
          <w:rFonts w:hint="eastAsia" w:ascii="仿宋" w:hAnsi="仿宋" w:eastAsia="仿宋" w:cs="仿宋"/>
          <w:sz w:val="32"/>
          <w:szCs w:val="32"/>
          <w:lang w:bidi="ar"/>
        </w:rPr>
        <w:t>，主要原因：财政拨款增加。</w:t>
      </w:r>
    </w:p>
    <w:p>
      <w:pPr>
        <w:ind w:firstLine="640" w:firstLineChars="200"/>
        <w:jc w:val="left"/>
        <w:rPr>
          <w:rFonts w:ascii="仿宋" w:hAnsi="仿宋" w:eastAsia="仿宋" w:cs="仿宋"/>
          <w:sz w:val="32"/>
          <w:szCs w:val="32"/>
          <w:lang w:bidi="ar"/>
        </w:rPr>
      </w:pPr>
      <w:r>
        <w:rPr>
          <w:rFonts w:hint="eastAsia" w:ascii="仿宋" w:hAnsi="仿宋" w:eastAsia="仿宋" w:cs="仿宋"/>
          <w:sz w:val="32"/>
          <w:szCs w:val="32"/>
          <w:lang w:bidi="ar"/>
        </w:rPr>
        <w:t>2.政府性基金预算财政拨款收入</w:t>
      </w:r>
      <w:r>
        <w:rPr>
          <w:rFonts w:hint="eastAsia" w:ascii="仿宋" w:hAnsi="仿宋" w:eastAsia="仿宋" w:cs="仿宋"/>
          <w:sz w:val="32"/>
        </w:rPr>
        <w:t>1.8</w:t>
      </w:r>
      <w:r>
        <w:rPr>
          <w:rFonts w:hint="eastAsia" w:ascii="仿宋" w:hAnsi="仿宋" w:eastAsia="仿宋" w:cs="仿宋"/>
          <w:sz w:val="32"/>
          <w:szCs w:val="32"/>
          <w:lang w:bidi="ar"/>
        </w:rPr>
        <w:t>万元，为</w:t>
      </w:r>
      <w:r>
        <w:rPr>
          <w:rFonts w:hint="eastAsia" w:ascii="仿宋" w:hAnsi="仿宋" w:eastAsia="仿宋" w:cs="仿宋"/>
          <w:sz w:val="32"/>
          <w:szCs w:val="32"/>
        </w:rPr>
        <w:t>环江毛南族自治县</w:t>
      </w:r>
      <w:r>
        <w:rPr>
          <w:rFonts w:hint="eastAsia" w:ascii="仿宋" w:hAnsi="仿宋" w:eastAsia="仿宋" w:cs="仿宋"/>
          <w:sz w:val="32"/>
          <w:szCs w:val="32"/>
          <w:lang w:bidi="ar"/>
        </w:rPr>
        <w:t>本级财政当年拨付的资金。较2022年度决算数</w:t>
      </w:r>
      <w:r>
        <w:rPr>
          <w:rFonts w:hint="eastAsia" w:ascii="仿宋" w:hAnsi="仿宋" w:eastAsia="仿宋" w:cs="仿宋"/>
          <w:sz w:val="32"/>
        </w:rPr>
        <w:t>减少1.23</w:t>
      </w:r>
      <w:r>
        <w:rPr>
          <w:rFonts w:hint="eastAsia" w:ascii="仿宋" w:hAnsi="仿宋" w:eastAsia="仿宋" w:cs="仿宋"/>
          <w:sz w:val="32"/>
          <w:szCs w:val="32"/>
          <w:lang w:bidi="ar"/>
        </w:rPr>
        <w:t>万元，</w:t>
      </w:r>
      <w:r>
        <w:rPr>
          <w:rFonts w:hint="eastAsia" w:ascii="仿宋" w:hAnsi="仿宋" w:eastAsia="仿宋" w:cs="仿宋"/>
          <w:sz w:val="32"/>
        </w:rPr>
        <w:t>减少40.51</w:t>
      </w:r>
      <w:r>
        <w:rPr>
          <w:rFonts w:ascii="仿宋" w:hAnsi="仿宋" w:eastAsia="仿宋" w:cs="仿宋"/>
          <w:sz w:val="32"/>
        </w:rPr>
        <w:t>%</w:t>
      </w:r>
      <w:r>
        <w:rPr>
          <w:rFonts w:hint="eastAsia" w:ascii="仿宋" w:hAnsi="仿宋" w:eastAsia="仿宋" w:cs="仿宋"/>
          <w:sz w:val="32"/>
          <w:szCs w:val="32"/>
          <w:lang w:bidi="ar"/>
        </w:rPr>
        <w:t>，主要原因：本年度彩票公益基金安排的少年宫项目经费减少。</w:t>
      </w:r>
    </w:p>
    <w:p>
      <w:pPr>
        <w:ind w:firstLine="640" w:firstLineChars="200"/>
        <w:jc w:val="left"/>
        <w:rPr>
          <w:rFonts w:ascii="仿宋" w:hAnsi="仿宋" w:eastAsia="仿宋" w:cs="仿宋"/>
          <w:sz w:val="32"/>
          <w:szCs w:val="32"/>
          <w:lang w:bidi="ar"/>
        </w:rPr>
      </w:pPr>
      <w:r>
        <w:rPr>
          <w:rFonts w:hint="eastAsia" w:ascii="仿宋" w:hAnsi="仿宋" w:eastAsia="仿宋" w:cs="仿宋"/>
          <w:sz w:val="32"/>
          <w:szCs w:val="32"/>
          <w:lang w:bidi="ar"/>
        </w:rPr>
        <w:t>3.国有资本经营预算财政拨款收入</w:t>
      </w:r>
      <w:r>
        <w:rPr>
          <w:rFonts w:ascii="仿宋" w:hAnsi="仿宋" w:eastAsia="仿宋" w:cs="仿宋"/>
          <w:sz w:val="32"/>
        </w:rPr>
        <w:t>0.00</w:t>
      </w:r>
      <w:r>
        <w:rPr>
          <w:rFonts w:hint="eastAsia" w:ascii="仿宋" w:hAnsi="仿宋" w:eastAsia="仿宋" w:cs="仿宋"/>
          <w:sz w:val="32"/>
          <w:szCs w:val="32"/>
          <w:lang w:bidi="ar"/>
        </w:rPr>
        <w:t>万元。为</w:t>
      </w:r>
      <w:r>
        <w:rPr>
          <w:rFonts w:hint="eastAsia" w:ascii="仿宋" w:hAnsi="仿宋" w:eastAsia="仿宋" w:cs="仿宋"/>
          <w:sz w:val="32"/>
          <w:szCs w:val="32"/>
        </w:rPr>
        <w:t>环江毛南族自治县</w:t>
      </w:r>
      <w:r>
        <w:rPr>
          <w:rFonts w:hint="eastAsia" w:ascii="仿宋" w:hAnsi="仿宋" w:eastAsia="仿宋" w:cs="仿宋"/>
          <w:sz w:val="32"/>
          <w:szCs w:val="32"/>
          <w:lang w:bidi="ar"/>
        </w:rPr>
        <w:t>本级财政当年拨付的资金。较2022年度决算数</w:t>
      </w:r>
      <w:r>
        <w:rPr>
          <w:rFonts w:ascii="仿宋" w:hAnsi="仿宋" w:eastAsia="仿宋" w:cs="仿宋"/>
          <w:sz w:val="32"/>
        </w:rPr>
        <w:t>增加0.00</w:t>
      </w:r>
      <w:r>
        <w:rPr>
          <w:rFonts w:hint="eastAsia" w:ascii="仿宋" w:hAnsi="仿宋" w:eastAsia="仿宋" w:cs="仿宋"/>
          <w:sz w:val="32"/>
          <w:szCs w:val="32"/>
          <w:lang w:bidi="ar"/>
        </w:rPr>
        <w:t>万元,</w:t>
      </w:r>
      <w:r>
        <w:rPr>
          <w:rFonts w:ascii="仿宋" w:hAnsi="仿宋" w:eastAsia="仿宋" w:cs="仿宋"/>
          <w:sz w:val="32"/>
        </w:rPr>
        <w:t>增长0%</w:t>
      </w:r>
      <w:r>
        <w:rPr>
          <w:rFonts w:hint="eastAsia" w:ascii="仿宋" w:hAnsi="仿宋" w:eastAsia="仿宋" w:cs="仿宋"/>
          <w:sz w:val="32"/>
          <w:szCs w:val="32"/>
          <w:lang w:bidi="ar"/>
        </w:rPr>
        <w:t>，主要原因是：本单位没有国有资本经营预算财政拨款收入。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lang w:bidi="ar"/>
        </w:rPr>
        <w:t>4.事业收入</w:t>
      </w:r>
      <w:r>
        <w:rPr>
          <w:rFonts w:ascii="仿宋" w:hAnsi="仿宋" w:eastAsia="仿宋" w:cs="仿宋"/>
          <w:sz w:val="32"/>
        </w:rPr>
        <w:t>0.00</w:t>
      </w:r>
      <w:r>
        <w:rPr>
          <w:rFonts w:hint="eastAsia" w:ascii="仿宋" w:hAnsi="仿宋" w:eastAsia="仿宋" w:cs="仿宋"/>
          <w:sz w:val="32"/>
          <w:szCs w:val="32"/>
          <w:lang w:bidi="ar"/>
        </w:rPr>
        <w:t>万元，为事业单位开展业务活动取得的收入。较2021年度决算数</w:t>
      </w:r>
      <w:r>
        <w:rPr>
          <w:rFonts w:ascii="仿宋" w:hAnsi="仿宋" w:eastAsia="仿宋" w:cs="仿宋"/>
          <w:sz w:val="32"/>
        </w:rPr>
        <w:t>增加0.00</w:t>
      </w:r>
      <w:r>
        <w:rPr>
          <w:rFonts w:hint="eastAsia" w:ascii="仿宋" w:hAnsi="仿宋" w:eastAsia="仿宋" w:cs="仿宋"/>
          <w:sz w:val="32"/>
          <w:szCs w:val="32"/>
          <w:lang w:bidi="ar"/>
        </w:rPr>
        <w:t>万元,</w:t>
      </w:r>
      <w:r>
        <w:rPr>
          <w:rFonts w:ascii="仿宋" w:hAnsi="仿宋" w:eastAsia="仿宋" w:cs="仿宋"/>
          <w:sz w:val="32"/>
        </w:rPr>
        <w:t>增长0%</w:t>
      </w:r>
      <w:r>
        <w:rPr>
          <w:rFonts w:hint="eastAsia" w:ascii="仿宋" w:hAnsi="仿宋" w:eastAsia="仿宋" w:cs="仿宋"/>
          <w:sz w:val="32"/>
          <w:szCs w:val="32"/>
          <w:lang w:bidi="ar"/>
        </w:rPr>
        <w:t>，主要原因是：本单位没有事业收入。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lang w:bidi="ar"/>
        </w:rPr>
        <w:t>5.</w:t>
      </w:r>
      <w:r>
        <w:rPr>
          <w:rFonts w:hint="eastAsia" w:ascii="仿宋" w:hAnsi="仿宋" w:eastAsia="仿宋" w:cs="仿宋"/>
          <w:sz w:val="36"/>
          <w:szCs w:val="36"/>
          <w:lang w:bidi="ar"/>
        </w:rPr>
        <w:t>经营收入</w:t>
      </w:r>
      <w:r>
        <w:rPr>
          <w:rFonts w:hint="eastAsia" w:ascii="仿宋" w:hAnsi="仿宋" w:eastAsia="仿宋" w:cs="仿宋"/>
          <w:sz w:val="32"/>
          <w:szCs w:val="32"/>
          <w:lang w:bidi="ar"/>
        </w:rPr>
        <w:t>0.00万,为事业单位在业务活动之外开展非独立核算经营活动取得的收入。较2022年度决算数</w:t>
      </w:r>
      <w:r>
        <w:rPr>
          <w:rFonts w:ascii="仿宋" w:hAnsi="仿宋" w:eastAsia="仿宋" w:cs="仿宋"/>
          <w:sz w:val="32"/>
        </w:rPr>
        <w:t>增加0.00</w:t>
      </w:r>
      <w:r>
        <w:rPr>
          <w:rFonts w:hint="eastAsia" w:ascii="仿宋" w:hAnsi="仿宋" w:eastAsia="仿宋" w:cs="仿宋"/>
          <w:sz w:val="32"/>
          <w:szCs w:val="32"/>
          <w:lang w:bidi="ar"/>
        </w:rPr>
        <w:t>万元，</w:t>
      </w:r>
      <w:r>
        <w:rPr>
          <w:rFonts w:ascii="仿宋" w:hAnsi="仿宋" w:eastAsia="仿宋" w:cs="仿宋"/>
          <w:sz w:val="32"/>
        </w:rPr>
        <w:t>增长0%</w:t>
      </w:r>
      <w:r>
        <w:rPr>
          <w:rFonts w:hint="eastAsia" w:ascii="仿宋" w:hAnsi="仿宋" w:eastAsia="仿宋" w:cs="仿宋"/>
          <w:sz w:val="32"/>
          <w:szCs w:val="32"/>
          <w:lang w:bidi="ar"/>
        </w:rPr>
        <w:t>，主要原因是：本单位没有经营性收入。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lang w:bidi="ar"/>
        </w:rPr>
        <w:t>7.附属单位上缴收入</w:t>
      </w:r>
      <w:r>
        <w:rPr>
          <w:rFonts w:ascii="仿宋" w:hAnsi="仿宋" w:eastAsia="仿宋" w:cs="仿宋"/>
          <w:sz w:val="32"/>
        </w:rPr>
        <w:t>0.00</w:t>
      </w:r>
      <w:r>
        <w:rPr>
          <w:rFonts w:hint="eastAsia" w:ascii="仿宋" w:hAnsi="仿宋" w:eastAsia="仿宋" w:cs="仿宋"/>
          <w:sz w:val="32"/>
          <w:szCs w:val="32"/>
          <w:lang w:bidi="ar"/>
        </w:rPr>
        <w:t>万元。较2022年度决算数</w:t>
      </w:r>
      <w:r>
        <w:rPr>
          <w:rFonts w:ascii="仿宋" w:hAnsi="仿宋" w:eastAsia="仿宋" w:cs="仿宋"/>
          <w:sz w:val="32"/>
        </w:rPr>
        <w:t>增加0.00</w:t>
      </w:r>
      <w:r>
        <w:rPr>
          <w:rFonts w:hint="eastAsia" w:ascii="仿宋" w:hAnsi="仿宋" w:eastAsia="仿宋" w:cs="仿宋"/>
          <w:sz w:val="32"/>
          <w:szCs w:val="32"/>
          <w:lang w:bidi="ar"/>
        </w:rPr>
        <w:t>万元，</w:t>
      </w:r>
      <w:r>
        <w:rPr>
          <w:rFonts w:ascii="仿宋" w:hAnsi="仿宋" w:eastAsia="仿宋" w:cs="仿宋"/>
          <w:sz w:val="32"/>
        </w:rPr>
        <w:t>增长0%</w:t>
      </w:r>
      <w:r>
        <w:rPr>
          <w:rFonts w:hint="eastAsia" w:ascii="仿宋" w:hAnsi="仿宋" w:eastAsia="仿宋" w:cs="仿宋"/>
          <w:sz w:val="32"/>
          <w:szCs w:val="32"/>
          <w:lang w:bidi="ar"/>
        </w:rPr>
        <w:t>，主要原因是：本单位无附属单位。</w:t>
      </w:r>
    </w:p>
    <w:p>
      <w:pPr>
        <w:ind w:firstLine="640" w:firstLineChars="200"/>
        <w:jc w:val="left"/>
        <w:rPr>
          <w:rFonts w:ascii="仿宋" w:hAnsi="仿宋" w:eastAsia="仿宋" w:cs="仿宋"/>
          <w:sz w:val="32"/>
          <w:szCs w:val="32"/>
        </w:rPr>
      </w:pPr>
      <w:r>
        <w:rPr>
          <w:rFonts w:hint="eastAsia" w:ascii="仿宋" w:hAnsi="仿宋" w:eastAsia="仿宋" w:cs="仿宋"/>
          <w:sz w:val="32"/>
          <w:szCs w:val="32"/>
          <w:lang w:bidi="ar"/>
        </w:rPr>
        <w:t>6.其他收入</w:t>
      </w:r>
      <w:r>
        <w:rPr>
          <w:rFonts w:ascii="仿宋" w:hAnsi="仿宋" w:eastAsia="仿宋" w:cs="仿宋"/>
          <w:sz w:val="32"/>
        </w:rPr>
        <w:t>0.00</w:t>
      </w:r>
      <w:r>
        <w:rPr>
          <w:rFonts w:hint="eastAsia" w:ascii="仿宋" w:hAnsi="仿宋" w:eastAsia="仿宋" w:cs="仿宋"/>
          <w:sz w:val="32"/>
          <w:szCs w:val="32"/>
          <w:lang w:bidi="ar"/>
        </w:rPr>
        <w:t>万元,为预算单位在“财政拨款收入”“事业收入”“经营收入”之外取得的收入。较2022年度决算数</w:t>
      </w:r>
      <w:r>
        <w:rPr>
          <w:rFonts w:ascii="仿宋" w:hAnsi="仿宋" w:eastAsia="仿宋" w:cs="仿宋"/>
          <w:sz w:val="32"/>
        </w:rPr>
        <w:t>增加0.00</w:t>
      </w:r>
      <w:r>
        <w:rPr>
          <w:rFonts w:hint="eastAsia" w:ascii="仿宋" w:hAnsi="仿宋" w:eastAsia="仿宋" w:cs="仿宋"/>
          <w:sz w:val="32"/>
          <w:szCs w:val="32"/>
          <w:lang w:bidi="ar"/>
        </w:rPr>
        <w:t>万元，</w:t>
      </w:r>
      <w:r>
        <w:rPr>
          <w:rFonts w:ascii="仿宋" w:hAnsi="仿宋" w:eastAsia="仿宋" w:cs="仿宋"/>
          <w:sz w:val="32"/>
        </w:rPr>
        <w:t>增长0%</w:t>
      </w:r>
      <w:r>
        <w:rPr>
          <w:rFonts w:hint="eastAsia" w:ascii="仿宋" w:hAnsi="仿宋" w:eastAsia="仿宋" w:cs="仿宋"/>
          <w:sz w:val="32"/>
          <w:szCs w:val="32"/>
          <w:lang w:bidi="ar"/>
        </w:rPr>
        <w:t>，主要原因是：本单位没有其他收入。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lang w:bidi="ar"/>
        </w:rPr>
        <w:t>7.使用非财政拨款结余</w:t>
      </w:r>
      <w:r>
        <w:rPr>
          <w:rFonts w:ascii="仿宋" w:hAnsi="仿宋" w:eastAsia="仿宋" w:cs="仿宋"/>
          <w:sz w:val="32"/>
        </w:rPr>
        <w:t>0.00</w:t>
      </w:r>
      <w:r>
        <w:rPr>
          <w:rFonts w:hint="eastAsia" w:ascii="仿宋" w:hAnsi="仿宋" w:eastAsia="仿宋" w:cs="仿宋"/>
          <w:sz w:val="32"/>
          <w:szCs w:val="32"/>
          <w:lang w:bidi="ar"/>
        </w:rPr>
        <w:t>万元,主要是所属事业单位在当年的“财政拨款收入”“事业收入”“经营收入”及“其他收入”不能保证其支出的情况下，使用以前年度积累的非财政拨款结余弥补本年度收支缺口的资金。较2022年度决算数</w:t>
      </w:r>
      <w:r>
        <w:rPr>
          <w:rFonts w:ascii="仿宋" w:hAnsi="仿宋" w:eastAsia="仿宋" w:cs="仿宋"/>
          <w:sz w:val="32"/>
        </w:rPr>
        <w:t>增加0.00</w:t>
      </w:r>
      <w:r>
        <w:rPr>
          <w:rFonts w:hint="eastAsia" w:ascii="仿宋" w:hAnsi="仿宋" w:eastAsia="仿宋" w:cs="仿宋"/>
          <w:sz w:val="32"/>
          <w:szCs w:val="32"/>
          <w:lang w:bidi="ar"/>
        </w:rPr>
        <w:t>万元，</w:t>
      </w:r>
      <w:r>
        <w:rPr>
          <w:rFonts w:ascii="仿宋" w:hAnsi="仿宋" w:eastAsia="仿宋" w:cs="仿宋"/>
          <w:sz w:val="32"/>
        </w:rPr>
        <w:t>增长0%</w:t>
      </w:r>
      <w:r>
        <w:rPr>
          <w:rFonts w:hint="eastAsia" w:ascii="仿宋" w:hAnsi="仿宋" w:eastAsia="仿宋" w:cs="仿宋"/>
          <w:sz w:val="32"/>
          <w:szCs w:val="32"/>
          <w:lang w:bidi="ar"/>
        </w:rPr>
        <w:t>，主要原因是：本单位没有非财政拨款结余。</w:t>
      </w:r>
    </w:p>
    <w:p>
      <w:pPr>
        <w:ind w:firstLine="640" w:firstLineChars="200"/>
        <w:jc w:val="left"/>
        <w:rPr>
          <w:rFonts w:ascii="仿宋" w:hAnsi="仿宋" w:eastAsia="仿宋" w:cs="仿宋"/>
          <w:sz w:val="32"/>
          <w:szCs w:val="32"/>
          <w:lang w:bidi="ar"/>
        </w:rPr>
      </w:pPr>
      <w:r>
        <w:rPr>
          <w:rFonts w:hint="eastAsia" w:ascii="仿宋" w:hAnsi="仿宋" w:eastAsia="仿宋" w:cs="仿宋"/>
          <w:sz w:val="32"/>
          <w:szCs w:val="32"/>
          <w:lang w:bidi="ar"/>
        </w:rPr>
        <w:t>8.上年结转和结余</w:t>
      </w:r>
      <w:r>
        <w:rPr>
          <w:rFonts w:ascii="仿宋" w:hAnsi="仿宋" w:eastAsia="仿宋" w:cs="仿宋"/>
          <w:sz w:val="32"/>
        </w:rPr>
        <w:t>0.00</w:t>
      </w:r>
      <w:r>
        <w:rPr>
          <w:rFonts w:hint="eastAsia" w:ascii="仿宋" w:hAnsi="仿宋" w:eastAsia="仿宋" w:cs="仿宋"/>
          <w:sz w:val="32"/>
          <w:szCs w:val="32"/>
          <w:lang w:bidi="ar"/>
        </w:rPr>
        <w:t>万元，为以前年度支出预算因客观条件变化未执行完毕、结转到本年度按有关规定继续使用的资金。较2022年度决算数</w:t>
      </w:r>
      <w:r>
        <w:rPr>
          <w:rFonts w:ascii="仿宋" w:hAnsi="仿宋" w:eastAsia="仿宋" w:cs="仿宋"/>
          <w:sz w:val="32"/>
        </w:rPr>
        <w:t>增加0.00</w:t>
      </w:r>
      <w:r>
        <w:rPr>
          <w:rFonts w:hint="eastAsia" w:ascii="仿宋" w:hAnsi="仿宋" w:eastAsia="仿宋" w:cs="仿宋"/>
          <w:sz w:val="32"/>
          <w:szCs w:val="32"/>
          <w:lang w:bidi="ar"/>
        </w:rPr>
        <w:t>万元，</w:t>
      </w:r>
      <w:r>
        <w:rPr>
          <w:rFonts w:ascii="仿宋" w:hAnsi="仿宋" w:eastAsia="仿宋" w:cs="仿宋"/>
          <w:sz w:val="32"/>
        </w:rPr>
        <w:t>增长0%</w:t>
      </w:r>
      <w:r>
        <w:rPr>
          <w:rFonts w:hint="eastAsia" w:ascii="仿宋" w:hAnsi="仿宋" w:eastAsia="仿宋" w:cs="仿宋"/>
          <w:sz w:val="32"/>
          <w:szCs w:val="32"/>
          <w:lang w:bidi="ar"/>
        </w:rPr>
        <w:t>，主要原因：部分项目已在本年执行完毕，不需要结转至下年继续执行。</w:t>
      </w:r>
    </w:p>
    <w:p>
      <w:pPr>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4794250" cy="2886075"/>
            <wp:effectExtent l="0" t="0" r="25400" b="9525"/>
            <wp:docPr id="1" name="图表 1"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sz w:val="32"/>
          <w:szCs w:val="32"/>
        </w:rPr>
      </w:pPr>
      <w:r>
        <w:rPr>
          <w:rFonts w:hint="eastAsia" w:ascii="仿宋" w:hAnsi="仿宋" w:eastAsia="仿宋" w:cs="仿宋"/>
          <w:sz w:val="32"/>
          <w:szCs w:val="32"/>
        </w:rPr>
        <w:t>（二）本部门2023年度总支出</w:t>
      </w:r>
      <w:r>
        <w:rPr>
          <w:rFonts w:ascii="仿宋" w:hAnsi="仿宋" w:eastAsia="仿宋" w:cs="仿宋"/>
          <w:sz w:val="32"/>
        </w:rPr>
        <w:t>1942.90</w:t>
      </w:r>
      <w:r>
        <w:rPr>
          <w:rFonts w:hint="eastAsia" w:ascii="仿宋" w:hAnsi="仿宋" w:eastAsia="仿宋" w:cs="仿宋"/>
          <w:sz w:val="32"/>
          <w:szCs w:val="32"/>
        </w:rPr>
        <w:t>万元，其中本年支出</w:t>
      </w:r>
      <w:r>
        <w:rPr>
          <w:rFonts w:ascii="仿宋" w:hAnsi="仿宋" w:eastAsia="仿宋" w:cs="仿宋"/>
          <w:sz w:val="32"/>
        </w:rPr>
        <w:t>1942.90</w:t>
      </w:r>
      <w:r>
        <w:rPr>
          <w:rFonts w:hint="eastAsia" w:ascii="仿宋" w:hAnsi="仿宋" w:eastAsia="仿宋" w:cs="仿宋"/>
          <w:sz w:val="32"/>
          <w:szCs w:val="32"/>
        </w:rPr>
        <w:t>万元，较2022年度决算数</w:t>
      </w:r>
      <w:r>
        <w:rPr>
          <w:rFonts w:hint="eastAsia" w:ascii="仿宋" w:hAnsi="仿宋" w:eastAsia="仿宋" w:cs="仿宋"/>
          <w:sz w:val="32"/>
        </w:rPr>
        <w:t>增加183.94</w:t>
      </w:r>
      <w:r>
        <w:rPr>
          <w:rFonts w:hint="eastAsia" w:ascii="仿宋" w:hAnsi="仿宋" w:eastAsia="仿宋" w:cs="仿宋"/>
          <w:sz w:val="32"/>
          <w:szCs w:val="32"/>
        </w:rPr>
        <w:t>万元，</w:t>
      </w:r>
      <w:r>
        <w:rPr>
          <w:rFonts w:ascii="仿宋" w:hAnsi="仿宋" w:eastAsia="仿宋" w:cs="仿宋"/>
          <w:sz w:val="32"/>
        </w:rPr>
        <w:t>增长10.46%</w:t>
      </w:r>
      <w:r>
        <w:rPr>
          <w:rFonts w:hint="eastAsia" w:ascii="仿宋" w:hAnsi="仿宋" w:eastAsia="仿宋" w:cs="仿宋"/>
          <w:sz w:val="32"/>
          <w:szCs w:val="32"/>
        </w:rPr>
        <w:t>。支出具体情况如下：</w:t>
      </w:r>
    </w:p>
    <w:p>
      <w:pPr>
        <w:ind w:firstLine="640" w:firstLineChars="200"/>
        <w:jc w:val="left"/>
        <w:rPr>
          <w:rFonts w:ascii="仿宋" w:hAnsi="仿宋" w:eastAsia="仿宋" w:cs="仿宋"/>
          <w:sz w:val="32"/>
          <w:szCs w:val="32"/>
          <w:lang w:bidi="ar"/>
        </w:rPr>
      </w:pPr>
      <w:r>
        <w:rPr>
          <w:rFonts w:hint="eastAsia" w:ascii="仿宋" w:hAnsi="仿宋" w:eastAsia="仿宋" w:cs="仿宋"/>
          <w:sz w:val="32"/>
          <w:szCs w:val="32"/>
        </w:rPr>
        <w:t>1</w:t>
      </w:r>
      <w:r>
        <w:rPr>
          <w:rFonts w:ascii="仿宋" w:hAnsi="仿宋" w:eastAsia="仿宋" w:cs="仿宋"/>
          <w:sz w:val="32"/>
        </w:rPr>
        <w:t>.</w:t>
      </w:r>
      <w:r>
        <w:rPr>
          <w:rFonts w:hint="eastAsia" w:ascii="仿宋" w:hAnsi="仿宋" w:eastAsia="仿宋" w:cs="仿宋"/>
          <w:sz w:val="32"/>
          <w:szCs w:val="32"/>
          <w:lang w:bidi="ar"/>
        </w:rPr>
        <w:t>一般公共服务支出（201类）</w:t>
      </w:r>
      <w:r>
        <w:rPr>
          <w:rFonts w:hint="eastAsia" w:ascii="仿宋" w:hAnsi="仿宋" w:eastAsia="仿宋" w:cs="仿宋"/>
          <w:sz w:val="32"/>
          <w:szCs w:val="32"/>
        </w:rPr>
        <w:t>19.69万元：主要用于：教职工工会活动支出。较2022年度决算数</w:t>
      </w:r>
      <w:r>
        <w:rPr>
          <w:rFonts w:hint="eastAsia" w:ascii="仿宋" w:hAnsi="仿宋" w:eastAsia="仿宋" w:cs="仿宋"/>
          <w:sz w:val="32"/>
          <w:szCs w:val="32"/>
          <w:lang w:bidi="ar"/>
        </w:rPr>
        <w:t>减少1.27</w:t>
      </w:r>
      <w:r>
        <w:rPr>
          <w:rFonts w:hint="eastAsia" w:ascii="仿宋" w:hAnsi="仿宋" w:eastAsia="仿宋" w:cs="仿宋"/>
          <w:sz w:val="32"/>
          <w:szCs w:val="32"/>
        </w:rPr>
        <w:t>万元，</w:t>
      </w:r>
      <w:r>
        <w:rPr>
          <w:rFonts w:hint="eastAsia" w:ascii="仿宋" w:hAnsi="仿宋" w:eastAsia="仿宋" w:cs="仿宋"/>
          <w:sz w:val="32"/>
          <w:szCs w:val="32"/>
          <w:lang w:bidi="ar"/>
        </w:rPr>
        <w:t>减少7.4%</w:t>
      </w:r>
      <w:r>
        <w:rPr>
          <w:rFonts w:hint="eastAsia" w:ascii="仿宋" w:hAnsi="仿宋" w:eastAsia="仿宋" w:cs="仿宋"/>
          <w:sz w:val="32"/>
          <w:szCs w:val="32"/>
        </w:rPr>
        <w:t>，</w:t>
      </w:r>
      <w:r>
        <w:rPr>
          <w:rFonts w:hint="eastAsia" w:ascii="仿宋" w:hAnsi="仿宋" w:eastAsia="仿宋" w:cs="仿宋"/>
          <w:sz w:val="32"/>
          <w:szCs w:val="32"/>
          <w:lang w:bidi="ar"/>
        </w:rPr>
        <w:t>主要原因是：</w:t>
      </w:r>
      <w:r>
        <w:rPr>
          <w:rFonts w:hint="eastAsia" w:ascii="仿宋" w:hAnsi="仿宋" w:eastAsia="仿宋" w:cs="仿宋"/>
          <w:sz w:val="32"/>
          <w:szCs w:val="32"/>
        </w:rPr>
        <w:t>本年度工会活动项目减少</w:t>
      </w:r>
      <w:r>
        <w:rPr>
          <w:rFonts w:hint="eastAsia" w:ascii="仿宋" w:hAnsi="仿宋" w:eastAsia="仿宋" w:cs="仿宋"/>
          <w:sz w:val="32"/>
          <w:szCs w:val="32"/>
          <w:lang w:bidi="ar"/>
        </w:rPr>
        <w:t>。</w:t>
      </w:r>
    </w:p>
    <w:p>
      <w:pPr>
        <w:ind w:firstLine="640" w:firstLineChars="200"/>
        <w:jc w:val="left"/>
        <w:rPr>
          <w:rFonts w:ascii="仿宋" w:hAnsi="仿宋" w:eastAsia="仿宋" w:cs="仿宋"/>
          <w:sz w:val="32"/>
          <w:szCs w:val="32"/>
          <w:lang w:bidi="ar"/>
        </w:rPr>
      </w:pPr>
      <w:r>
        <w:rPr>
          <w:rFonts w:hint="eastAsia" w:ascii="仿宋" w:hAnsi="仿宋" w:eastAsia="仿宋" w:cs="仿宋"/>
          <w:sz w:val="32"/>
          <w:szCs w:val="32"/>
        </w:rPr>
        <w:t>2</w:t>
      </w:r>
      <w:r>
        <w:rPr>
          <w:rFonts w:ascii="仿宋" w:hAnsi="仿宋" w:eastAsia="仿宋" w:cs="仿宋"/>
          <w:sz w:val="32"/>
        </w:rPr>
        <w:t>.</w:t>
      </w:r>
      <w:r>
        <w:rPr>
          <w:rFonts w:hint="eastAsia" w:ascii="仿宋" w:hAnsi="仿宋" w:eastAsia="仿宋" w:cs="仿宋"/>
          <w:sz w:val="32"/>
          <w:szCs w:val="32"/>
          <w:lang w:bidi="ar"/>
        </w:rPr>
        <w:t>教育支出</w:t>
      </w:r>
      <w:r>
        <w:rPr>
          <w:rFonts w:hint="eastAsia" w:ascii="仿宋" w:hAnsi="仿宋" w:eastAsia="仿宋" w:cs="仿宋"/>
          <w:sz w:val="32"/>
          <w:szCs w:val="32"/>
        </w:rPr>
        <w:t>（</w:t>
      </w:r>
      <w:r>
        <w:rPr>
          <w:rFonts w:hint="eastAsia" w:ascii="仿宋" w:hAnsi="仿宋" w:eastAsia="仿宋" w:cs="仿宋"/>
          <w:sz w:val="32"/>
          <w:szCs w:val="32"/>
          <w:lang w:bidi="ar"/>
        </w:rPr>
        <w:t>205</w:t>
      </w:r>
      <w:r>
        <w:rPr>
          <w:rFonts w:ascii="Calibri" w:hAnsi="Calibri" w:eastAsia="宋体" w:cs="Times New Roman"/>
          <w:lang w:bidi="ar"/>
        </w:rPr>
        <w:t xml:space="preserve"> </w:t>
      </w:r>
      <w:r>
        <w:rPr>
          <w:rFonts w:hint="eastAsia" w:ascii="仿宋" w:hAnsi="仿宋" w:eastAsia="仿宋" w:cs="仿宋"/>
          <w:sz w:val="32"/>
          <w:szCs w:val="32"/>
        </w:rPr>
        <w:t>类）</w:t>
      </w:r>
      <w:r>
        <w:rPr>
          <w:rFonts w:ascii="仿宋" w:hAnsi="仿宋" w:eastAsia="仿宋" w:cs="仿宋"/>
          <w:sz w:val="32"/>
          <w:szCs w:val="32"/>
          <w:lang w:bidi="ar"/>
        </w:rPr>
        <w:t>1513</w:t>
      </w:r>
      <w:r>
        <w:rPr>
          <w:rFonts w:hint="eastAsia" w:ascii="仿宋" w:hAnsi="仿宋" w:eastAsia="仿宋" w:cs="仿宋"/>
          <w:sz w:val="32"/>
          <w:szCs w:val="32"/>
          <w:lang w:bidi="ar"/>
        </w:rPr>
        <w:t>.</w:t>
      </w:r>
      <w:r>
        <w:rPr>
          <w:rFonts w:ascii="仿宋" w:hAnsi="仿宋" w:eastAsia="仿宋" w:cs="仿宋"/>
          <w:sz w:val="32"/>
          <w:szCs w:val="32"/>
          <w:lang w:bidi="ar"/>
        </w:rPr>
        <w:t>1</w:t>
      </w:r>
      <w:r>
        <w:rPr>
          <w:rFonts w:hint="eastAsia" w:ascii="仿宋" w:hAnsi="仿宋" w:eastAsia="仿宋" w:cs="仿宋"/>
          <w:sz w:val="32"/>
          <w:szCs w:val="32"/>
          <w:lang w:bidi="ar"/>
        </w:rPr>
        <w:t>2</w:t>
      </w:r>
      <w:r>
        <w:rPr>
          <w:rFonts w:hint="eastAsia" w:ascii="仿宋" w:hAnsi="仿宋" w:eastAsia="仿宋" w:cs="仿宋"/>
          <w:sz w:val="32"/>
          <w:szCs w:val="32"/>
        </w:rPr>
        <w:t>万元：主要用于：人员基本工资，商品服务支出。较2022年度决算数</w:t>
      </w:r>
      <w:r>
        <w:rPr>
          <w:rFonts w:hint="eastAsia" w:ascii="仿宋" w:hAnsi="仿宋" w:eastAsia="仿宋" w:cs="仿宋"/>
          <w:sz w:val="32"/>
          <w:szCs w:val="32"/>
          <w:lang w:bidi="ar"/>
        </w:rPr>
        <w:t>增加242.15</w:t>
      </w:r>
      <w:r>
        <w:rPr>
          <w:rFonts w:hint="eastAsia" w:ascii="仿宋" w:hAnsi="仿宋" w:eastAsia="仿宋" w:cs="仿宋"/>
          <w:sz w:val="32"/>
          <w:szCs w:val="32"/>
        </w:rPr>
        <w:t>万元，</w:t>
      </w:r>
      <w:r>
        <w:rPr>
          <w:rFonts w:hint="eastAsia" w:ascii="仿宋" w:hAnsi="仿宋" w:eastAsia="仿宋" w:cs="仿宋"/>
          <w:sz w:val="32"/>
          <w:szCs w:val="32"/>
          <w:lang w:bidi="ar"/>
        </w:rPr>
        <w:t>增加19.05%</w:t>
      </w:r>
      <w:r>
        <w:rPr>
          <w:rFonts w:hint="eastAsia" w:ascii="仿宋" w:hAnsi="仿宋" w:eastAsia="仿宋" w:cs="仿宋"/>
          <w:sz w:val="32"/>
          <w:szCs w:val="32"/>
        </w:rPr>
        <w:t>，</w:t>
      </w:r>
      <w:r>
        <w:rPr>
          <w:rFonts w:hint="eastAsia" w:ascii="仿宋" w:hAnsi="仿宋" w:eastAsia="仿宋" w:cs="仿宋"/>
          <w:sz w:val="32"/>
          <w:szCs w:val="32"/>
          <w:lang w:bidi="ar"/>
        </w:rPr>
        <w:t>主要原因是：各种教育教学支出增加。</w:t>
      </w:r>
    </w:p>
    <w:p>
      <w:pPr>
        <w:ind w:firstLine="640" w:firstLineChars="200"/>
        <w:jc w:val="left"/>
        <w:rPr>
          <w:rFonts w:ascii="仿宋" w:hAnsi="仿宋" w:eastAsia="仿宋" w:cs="仿宋"/>
          <w:sz w:val="32"/>
          <w:szCs w:val="32"/>
          <w:lang w:bidi="ar"/>
        </w:rPr>
      </w:pPr>
      <w:r>
        <w:rPr>
          <w:rFonts w:hint="eastAsia" w:ascii="仿宋" w:hAnsi="仿宋" w:eastAsia="仿宋" w:cs="仿宋"/>
          <w:sz w:val="32"/>
          <w:szCs w:val="32"/>
          <w:lang w:bidi="ar"/>
        </w:rPr>
        <w:t>3.社会保障和就业支出</w:t>
      </w:r>
      <w:r>
        <w:rPr>
          <w:rFonts w:hint="eastAsia" w:ascii="仿宋" w:hAnsi="仿宋" w:eastAsia="仿宋" w:cs="仿宋"/>
          <w:sz w:val="32"/>
          <w:szCs w:val="32"/>
        </w:rPr>
        <w:t>（</w:t>
      </w:r>
      <w:r>
        <w:rPr>
          <w:rFonts w:hint="eastAsia" w:ascii="仿宋" w:hAnsi="仿宋" w:eastAsia="仿宋" w:cs="仿宋"/>
          <w:sz w:val="32"/>
          <w:szCs w:val="32"/>
          <w:lang w:bidi="ar"/>
        </w:rPr>
        <w:t>208</w:t>
      </w:r>
      <w:r>
        <w:rPr>
          <w:rFonts w:ascii="Calibri" w:hAnsi="Calibri" w:eastAsia="宋体" w:cs="Times New Roman"/>
          <w:lang w:bidi="ar"/>
        </w:rPr>
        <w:t xml:space="preserve"> </w:t>
      </w:r>
      <w:r>
        <w:rPr>
          <w:rFonts w:hint="eastAsia" w:ascii="仿宋" w:hAnsi="仿宋" w:eastAsia="仿宋" w:cs="仿宋"/>
          <w:sz w:val="32"/>
          <w:szCs w:val="32"/>
        </w:rPr>
        <w:t>类）</w:t>
      </w:r>
      <w:r>
        <w:rPr>
          <w:rFonts w:ascii="仿宋" w:hAnsi="仿宋" w:eastAsia="仿宋" w:cs="仿宋"/>
          <w:sz w:val="32"/>
          <w:szCs w:val="32"/>
          <w:lang w:bidi="ar"/>
        </w:rPr>
        <w:t>145</w:t>
      </w:r>
      <w:r>
        <w:rPr>
          <w:rFonts w:hint="eastAsia" w:ascii="仿宋" w:hAnsi="仿宋" w:eastAsia="仿宋" w:cs="仿宋"/>
          <w:sz w:val="32"/>
          <w:szCs w:val="32"/>
          <w:lang w:bidi="ar"/>
        </w:rPr>
        <w:t>.</w:t>
      </w:r>
      <w:r>
        <w:rPr>
          <w:rFonts w:ascii="仿宋" w:hAnsi="仿宋" w:eastAsia="仿宋" w:cs="仿宋"/>
          <w:sz w:val="32"/>
          <w:szCs w:val="32"/>
          <w:lang w:bidi="ar"/>
        </w:rPr>
        <w:t>0</w:t>
      </w:r>
      <w:r>
        <w:rPr>
          <w:rFonts w:hint="eastAsia" w:ascii="仿宋" w:hAnsi="仿宋" w:eastAsia="仿宋" w:cs="仿宋"/>
          <w:sz w:val="32"/>
          <w:szCs w:val="32"/>
          <w:lang w:bidi="ar"/>
        </w:rPr>
        <w:t>7</w:t>
      </w:r>
      <w:r>
        <w:rPr>
          <w:rFonts w:hint="eastAsia" w:ascii="仿宋" w:hAnsi="仿宋" w:eastAsia="仿宋" w:cs="仿宋"/>
          <w:sz w:val="32"/>
          <w:szCs w:val="32"/>
        </w:rPr>
        <w:t>万元：主要用于：单位基本养老缴费。较2022年度决算数</w:t>
      </w:r>
      <w:r>
        <w:rPr>
          <w:rFonts w:hint="eastAsia" w:ascii="仿宋" w:hAnsi="仿宋" w:eastAsia="仿宋" w:cs="仿宋"/>
          <w:sz w:val="32"/>
          <w:szCs w:val="32"/>
          <w:lang w:bidi="ar"/>
        </w:rPr>
        <w:t>增加21.88</w:t>
      </w:r>
      <w:r>
        <w:rPr>
          <w:rFonts w:hint="eastAsia" w:ascii="仿宋" w:hAnsi="仿宋" w:eastAsia="仿宋" w:cs="仿宋"/>
          <w:sz w:val="32"/>
          <w:szCs w:val="32"/>
        </w:rPr>
        <w:t>万元，</w:t>
      </w:r>
      <w:r>
        <w:rPr>
          <w:rFonts w:hint="eastAsia" w:ascii="仿宋" w:hAnsi="仿宋" w:eastAsia="仿宋" w:cs="仿宋"/>
          <w:sz w:val="32"/>
          <w:szCs w:val="32"/>
          <w:lang w:bidi="ar"/>
        </w:rPr>
        <w:t>增长17.76%</w:t>
      </w:r>
      <w:r>
        <w:rPr>
          <w:rFonts w:hint="eastAsia" w:ascii="仿宋" w:hAnsi="仿宋" w:eastAsia="仿宋" w:cs="仿宋"/>
          <w:sz w:val="32"/>
          <w:szCs w:val="32"/>
        </w:rPr>
        <w:t>，</w:t>
      </w:r>
      <w:r>
        <w:rPr>
          <w:rFonts w:hint="eastAsia" w:ascii="仿宋" w:hAnsi="仿宋" w:eastAsia="仿宋" w:cs="仿宋"/>
          <w:sz w:val="32"/>
          <w:szCs w:val="32"/>
          <w:lang w:bidi="ar"/>
        </w:rPr>
        <w:t>主要原因是：教职工“五险”缴费基数增加。</w:t>
      </w:r>
    </w:p>
    <w:p>
      <w:pPr>
        <w:ind w:firstLine="640" w:firstLineChars="200"/>
        <w:jc w:val="left"/>
        <w:rPr>
          <w:rFonts w:ascii="仿宋" w:hAnsi="仿宋" w:eastAsia="仿宋" w:cs="仿宋"/>
          <w:sz w:val="32"/>
          <w:szCs w:val="32"/>
          <w:lang w:bidi="ar"/>
        </w:rPr>
      </w:pPr>
      <w:r>
        <w:rPr>
          <w:rFonts w:hint="eastAsia" w:ascii="仿宋" w:hAnsi="仿宋" w:eastAsia="仿宋" w:cs="仿宋"/>
          <w:sz w:val="32"/>
          <w:szCs w:val="32"/>
        </w:rPr>
        <w:t>4</w:t>
      </w:r>
      <w:r>
        <w:rPr>
          <w:rFonts w:ascii="仿宋" w:hAnsi="仿宋" w:eastAsia="仿宋" w:cs="仿宋"/>
          <w:sz w:val="32"/>
        </w:rPr>
        <w:t>.</w:t>
      </w:r>
      <w:r>
        <w:rPr>
          <w:rFonts w:hint="eastAsia" w:ascii="仿宋" w:hAnsi="仿宋" w:eastAsia="仿宋" w:cs="仿宋"/>
          <w:sz w:val="32"/>
          <w:szCs w:val="32"/>
          <w:lang w:bidi="ar"/>
        </w:rPr>
        <w:t>住房保障支出</w:t>
      </w:r>
      <w:r>
        <w:rPr>
          <w:rFonts w:hint="eastAsia" w:ascii="仿宋" w:hAnsi="仿宋" w:eastAsia="仿宋" w:cs="仿宋"/>
          <w:sz w:val="32"/>
          <w:szCs w:val="32"/>
        </w:rPr>
        <w:t>（</w:t>
      </w:r>
      <w:r>
        <w:rPr>
          <w:rFonts w:hint="eastAsia" w:ascii="仿宋" w:hAnsi="仿宋" w:eastAsia="仿宋" w:cs="仿宋"/>
          <w:sz w:val="32"/>
          <w:szCs w:val="32"/>
          <w:lang w:bidi="ar"/>
        </w:rPr>
        <w:t>221</w:t>
      </w:r>
      <w:r>
        <w:rPr>
          <w:rFonts w:ascii="Calibri" w:hAnsi="Calibri" w:eastAsia="宋体" w:cs="Times New Roman"/>
          <w:lang w:bidi="ar"/>
        </w:rPr>
        <w:t xml:space="preserve"> </w:t>
      </w:r>
      <w:r>
        <w:rPr>
          <w:rFonts w:hint="eastAsia" w:ascii="仿宋" w:hAnsi="仿宋" w:eastAsia="仿宋" w:cs="仿宋"/>
          <w:sz w:val="32"/>
          <w:szCs w:val="32"/>
        </w:rPr>
        <w:t>类）</w:t>
      </w:r>
      <w:r>
        <w:rPr>
          <w:rFonts w:hint="eastAsia" w:ascii="仿宋" w:hAnsi="仿宋" w:eastAsia="仿宋" w:cs="仿宋"/>
          <w:sz w:val="32"/>
          <w:szCs w:val="32"/>
          <w:lang w:bidi="ar"/>
        </w:rPr>
        <w:t>106.10</w:t>
      </w:r>
      <w:r>
        <w:rPr>
          <w:rFonts w:hint="eastAsia" w:ascii="仿宋" w:hAnsi="仿宋" w:eastAsia="仿宋" w:cs="仿宋"/>
          <w:sz w:val="32"/>
          <w:szCs w:val="32"/>
        </w:rPr>
        <w:t>万元：主要用于：住房公积金缴费。较2022年度决算数</w:t>
      </w:r>
      <w:r>
        <w:rPr>
          <w:rFonts w:hint="eastAsia" w:ascii="仿宋" w:hAnsi="仿宋" w:eastAsia="仿宋" w:cs="仿宋"/>
          <w:sz w:val="32"/>
          <w:szCs w:val="32"/>
          <w:lang w:bidi="ar"/>
        </w:rPr>
        <w:t>增加9.32</w:t>
      </w:r>
      <w:r>
        <w:rPr>
          <w:rFonts w:hint="eastAsia" w:ascii="仿宋" w:hAnsi="仿宋" w:eastAsia="仿宋" w:cs="仿宋"/>
          <w:sz w:val="32"/>
          <w:szCs w:val="32"/>
        </w:rPr>
        <w:t>万元，</w:t>
      </w:r>
      <w:r>
        <w:rPr>
          <w:rFonts w:hint="eastAsia" w:ascii="仿宋" w:hAnsi="仿宋" w:eastAsia="仿宋" w:cs="仿宋"/>
          <w:sz w:val="32"/>
          <w:szCs w:val="32"/>
          <w:lang w:bidi="ar"/>
        </w:rPr>
        <w:t>增加9.63%</w:t>
      </w:r>
      <w:r>
        <w:rPr>
          <w:rFonts w:hint="eastAsia" w:ascii="仿宋" w:hAnsi="仿宋" w:eastAsia="仿宋" w:cs="仿宋"/>
          <w:sz w:val="32"/>
          <w:szCs w:val="32"/>
        </w:rPr>
        <w:t>，</w:t>
      </w:r>
      <w:r>
        <w:rPr>
          <w:rFonts w:hint="eastAsia" w:ascii="仿宋" w:hAnsi="仿宋" w:eastAsia="仿宋" w:cs="仿宋"/>
          <w:sz w:val="32"/>
          <w:szCs w:val="32"/>
          <w:lang w:bidi="ar"/>
        </w:rPr>
        <w:t>主要原因是：住房公积金缴费基数增加。</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5</w:t>
      </w:r>
      <w:r>
        <w:rPr>
          <w:rFonts w:ascii="仿宋" w:hAnsi="仿宋" w:eastAsia="仿宋" w:cs="仿宋"/>
          <w:sz w:val="32"/>
        </w:rPr>
        <w:t>.</w:t>
      </w:r>
      <w:r>
        <w:rPr>
          <w:rFonts w:hint="eastAsia" w:ascii="仿宋" w:hAnsi="仿宋" w:eastAsia="仿宋" w:cs="仿宋"/>
          <w:sz w:val="32"/>
          <w:szCs w:val="32"/>
          <w:lang w:bidi="ar"/>
        </w:rPr>
        <w:t>其他支出</w:t>
      </w:r>
      <w:r>
        <w:rPr>
          <w:rFonts w:hint="eastAsia" w:ascii="仿宋" w:hAnsi="仿宋" w:eastAsia="仿宋" w:cs="仿宋"/>
          <w:sz w:val="32"/>
          <w:szCs w:val="32"/>
        </w:rPr>
        <w:t>（</w:t>
      </w:r>
      <w:r>
        <w:rPr>
          <w:rFonts w:hint="eastAsia" w:ascii="仿宋" w:hAnsi="仿宋" w:eastAsia="仿宋" w:cs="仿宋"/>
          <w:sz w:val="32"/>
          <w:szCs w:val="32"/>
          <w:lang w:bidi="ar"/>
        </w:rPr>
        <w:t>229</w:t>
      </w:r>
      <w:r>
        <w:rPr>
          <w:rFonts w:ascii="Calibri" w:hAnsi="Calibri" w:eastAsia="宋体" w:cs="Times New Roman"/>
          <w:lang w:bidi="ar"/>
        </w:rPr>
        <w:t xml:space="preserve"> </w:t>
      </w:r>
      <w:r>
        <w:rPr>
          <w:rFonts w:hint="eastAsia" w:ascii="仿宋" w:hAnsi="仿宋" w:eastAsia="仿宋" w:cs="仿宋"/>
          <w:sz w:val="32"/>
          <w:szCs w:val="32"/>
        </w:rPr>
        <w:t>类）</w:t>
      </w:r>
      <w:r>
        <w:rPr>
          <w:rFonts w:ascii="仿宋" w:hAnsi="仿宋" w:eastAsia="仿宋" w:cs="仿宋"/>
          <w:sz w:val="32"/>
          <w:szCs w:val="32"/>
          <w:lang w:bidi="ar"/>
        </w:rPr>
        <w:t>158</w:t>
      </w:r>
      <w:r>
        <w:rPr>
          <w:rFonts w:hint="eastAsia" w:ascii="仿宋" w:hAnsi="仿宋" w:eastAsia="仿宋" w:cs="仿宋"/>
          <w:sz w:val="32"/>
          <w:szCs w:val="32"/>
          <w:lang w:bidi="ar"/>
        </w:rPr>
        <w:t>.</w:t>
      </w:r>
      <w:r>
        <w:rPr>
          <w:rFonts w:ascii="仿宋" w:hAnsi="仿宋" w:eastAsia="仿宋" w:cs="仿宋"/>
          <w:sz w:val="32"/>
          <w:szCs w:val="32"/>
          <w:lang w:bidi="ar"/>
        </w:rPr>
        <w:t>9</w:t>
      </w:r>
      <w:r>
        <w:rPr>
          <w:rFonts w:hint="eastAsia" w:ascii="仿宋" w:hAnsi="仿宋" w:eastAsia="仿宋" w:cs="仿宋"/>
          <w:sz w:val="32"/>
          <w:szCs w:val="32"/>
          <w:lang w:bidi="ar"/>
        </w:rPr>
        <w:t>3</w:t>
      </w:r>
      <w:r>
        <w:rPr>
          <w:rFonts w:hint="eastAsia" w:ascii="仿宋" w:hAnsi="仿宋" w:eastAsia="仿宋" w:cs="仿宋"/>
          <w:sz w:val="32"/>
          <w:szCs w:val="32"/>
        </w:rPr>
        <w:t>万元：主要用于：人员工资福利及其他商品服务支出。较2022年度决算数</w:t>
      </w:r>
      <w:r>
        <w:rPr>
          <w:rFonts w:hint="eastAsia" w:ascii="仿宋" w:hAnsi="仿宋" w:eastAsia="仿宋" w:cs="仿宋"/>
          <w:sz w:val="32"/>
          <w:szCs w:val="32"/>
          <w:lang w:bidi="ar"/>
        </w:rPr>
        <w:t>减少87.81</w:t>
      </w:r>
      <w:r>
        <w:rPr>
          <w:rFonts w:hint="eastAsia" w:ascii="仿宋" w:hAnsi="仿宋" w:eastAsia="仿宋" w:cs="仿宋"/>
          <w:sz w:val="32"/>
          <w:szCs w:val="32"/>
        </w:rPr>
        <w:t>万元，</w:t>
      </w:r>
      <w:r>
        <w:rPr>
          <w:rFonts w:hint="eastAsia" w:ascii="仿宋" w:hAnsi="仿宋" w:eastAsia="仿宋" w:cs="仿宋"/>
          <w:sz w:val="32"/>
          <w:szCs w:val="32"/>
          <w:lang w:bidi="ar"/>
        </w:rPr>
        <w:t>下降35.59%</w:t>
      </w:r>
      <w:r>
        <w:rPr>
          <w:rFonts w:hint="eastAsia" w:ascii="仿宋" w:hAnsi="仿宋" w:eastAsia="仿宋" w:cs="仿宋"/>
          <w:sz w:val="32"/>
          <w:szCs w:val="32"/>
        </w:rPr>
        <w:t>，</w:t>
      </w:r>
      <w:r>
        <w:rPr>
          <w:rFonts w:hint="eastAsia" w:ascii="仿宋" w:hAnsi="仿宋" w:eastAsia="仿宋" w:cs="仿宋"/>
          <w:sz w:val="32"/>
          <w:szCs w:val="32"/>
          <w:lang w:bidi="ar"/>
        </w:rPr>
        <w:t>主要原因是：本年度师生人数减少其他商品服务支出费用也减少。</w:t>
      </w:r>
    </w:p>
    <w:p>
      <w:pPr>
        <w:ind w:firstLine="620" w:firstLineChars="200"/>
        <w:jc w:val="left"/>
        <w:rPr>
          <w:rFonts w:ascii="仿宋" w:hAnsi="仿宋" w:eastAsia="仿宋_GB2312" w:cs="仿宋"/>
          <w:sz w:val="32"/>
          <w:szCs w:val="32"/>
          <w:lang w:bidi="ar"/>
        </w:rPr>
      </w:pPr>
      <w:r>
        <w:rPr>
          <w:rFonts w:ascii="仿宋_GB2312" w:hAnsi="微软雅黑" w:eastAsia="仿宋_GB2312" w:cs="仿宋_GB2312"/>
          <w:sz w:val="31"/>
          <w:szCs w:val="31"/>
          <w:shd w:val="clear" w:color="auto" w:fill="FFFFFF"/>
        </w:rPr>
        <w:t>结余分配</w:t>
      </w:r>
      <w:r>
        <w:rPr>
          <w:rFonts w:hint="eastAsia" w:ascii="仿宋_GB2312" w:hAnsi="微软雅黑" w:eastAsia="仿宋_GB2312" w:cs="仿宋_GB2312"/>
          <w:sz w:val="31"/>
          <w:szCs w:val="31"/>
          <w:shd w:val="clear" w:color="auto" w:fill="FFFFFF"/>
        </w:rPr>
        <w:t>0.00</w:t>
      </w:r>
      <w:r>
        <w:rPr>
          <w:rFonts w:ascii="仿宋_GB2312" w:hAnsi="微软雅黑" w:eastAsia="仿宋_GB2312" w:cs="仿宋_GB2312"/>
          <w:sz w:val="31"/>
          <w:szCs w:val="31"/>
          <w:shd w:val="clear" w:color="auto" w:fill="FFFFFF"/>
        </w:rPr>
        <w:t>万元，为事业单位按规定提取的专用结余、缴纳所得税和转入非财政拨款结余等。较202</w:t>
      </w:r>
      <w:r>
        <w:rPr>
          <w:rFonts w:hint="eastAsia" w:ascii="仿宋_GB2312" w:hAnsi="微软雅黑" w:eastAsia="仿宋_GB2312" w:cs="仿宋_GB2312"/>
          <w:sz w:val="31"/>
          <w:szCs w:val="31"/>
          <w:shd w:val="clear" w:color="auto" w:fill="FFFFFF"/>
        </w:rPr>
        <w:t>2</w:t>
      </w:r>
      <w:r>
        <w:rPr>
          <w:rFonts w:ascii="仿宋_GB2312" w:hAnsi="微软雅黑" w:eastAsia="仿宋_GB2312" w:cs="仿宋_GB2312"/>
          <w:sz w:val="31"/>
          <w:szCs w:val="31"/>
          <w:shd w:val="clear" w:color="auto" w:fill="FFFFFF"/>
        </w:rPr>
        <w:t>年决算</w:t>
      </w:r>
      <w:r>
        <w:rPr>
          <w:rFonts w:hint="eastAsia" w:ascii="仿宋_GB2312" w:hAnsi="微软雅黑" w:eastAsia="仿宋_GB2312" w:cs="仿宋_GB2312"/>
          <w:sz w:val="31"/>
          <w:szCs w:val="31"/>
          <w:shd w:val="clear" w:color="auto" w:fill="FFFFFF"/>
        </w:rPr>
        <w:t>0.00</w:t>
      </w:r>
      <w:r>
        <w:rPr>
          <w:rFonts w:ascii="仿宋_GB2312" w:hAnsi="微软雅黑" w:eastAsia="仿宋_GB2312" w:cs="仿宋_GB2312"/>
          <w:sz w:val="31"/>
          <w:szCs w:val="31"/>
          <w:shd w:val="clear" w:color="auto" w:fill="FFFFFF"/>
        </w:rPr>
        <w:t>万元</w:t>
      </w:r>
      <w:r>
        <w:rPr>
          <w:rFonts w:hint="eastAsia" w:ascii="仿宋_GB2312" w:hAnsi="微软雅黑" w:eastAsia="仿宋_GB2312" w:cs="仿宋_GB2312"/>
          <w:sz w:val="31"/>
          <w:szCs w:val="31"/>
          <w:shd w:val="clear" w:color="auto" w:fill="FFFFFF"/>
        </w:rPr>
        <w:t>,增加0.00</w:t>
      </w:r>
      <w:r>
        <w:rPr>
          <w:rFonts w:ascii="仿宋_GB2312" w:hAnsi="微软雅黑" w:eastAsia="仿宋_GB2312" w:cs="仿宋_GB2312"/>
          <w:sz w:val="31"/>
          <w:szCs w:val="31"/>
          <w:shd w:val="clear" w:color="auto" w:fill="FFFFFF"/>
        </w:rPr>
        <w:t>万元，</w:t>
      </w:r>
      <w:r>
        <w:rPr>
          <w:rFonts w:hint="eastAsia" w:ascii="仿宋_GB2312" w:hAnsi="微软雅黑" w:eastAsia="仿宋_GB2312" w:cs="仿宋_GB2312"/>
          <w:sz w:val="31"/>
          <w:szCs w:val="31"/>
          <w:shd w:val="clear" w:color="auto" w:fill="FFFFFF"/>
        </w:rPr>
        <w:t>增长0%</w:t>
      </w:r>
      <w:r>
        <w:rPr>
          <w:rFonts w:ascii="仿宋_GB2312" w:hAnsi="微软雅黑" w:eastAsia="仿宋_GB2312" w:cs="仿宋_GB2312"/>
          <w:sz w:val="31"/>
          <w:szCs w:val="31"/>
          <w:shd w:val="clear" w:color="auto" w:fill="FFFFFF"/>
        </w:rPr>
        <w:t>，主要原因是</w:t>
      </w:r>
      <w:r>
        <w:rPr>
          <w:rFonts w:hint="eastAsia" w:ascii="仿宋" w:hAnsi="仿宋" w:eastAsia="仿宋" w:cs="仿宋"/>
          <w:sz w:val="32"/>
          <w:szCs w:val="32"/>
          <w:lang w:bidi="ar"/>
        </w:rPr>
        <w:t>：本年度无结余。</w:t>
      </w:r>
    </w:p>
    <w:p>
      <w:pPr>
        <w:ind w:firstLine="640" w:firstLineChars="200"/>
        <w:jc w:val="left"/>
        <w:rPr>
          <w:rFonts w:ascii="仿宋" w:hAnsi="仿宋" w:eastAsia="仿宋" w:cs="仿宋"/>
          <w:sz w:val="32"/>
          <w:szCs w:val="32"/>
          <w:lang w:bidi="ar"/>
        </w:rPr>
      </w:pPr>
      <w:r>
        <w:rPr>
          <w:rFonts w:hint="eastAsia" w:ascii="仿宋" w:hAnsi="仿宋" w:eastAsia="仿宋" w:cs="仿宋"/>
          <w:sz w:val="32"/>
          <w:szCs w:val="32"/>
        </w:rPr>
        <w:t>年末结转和结余</w:t>
      </w:r>
      <w:r>
        <w:rPr>
          <w:rFonts w:ascii="仿宋" w:hAnsi="仿宋" w:eastAsia="仿宋" w:cs="仿宋"/>
          <w:sz w:val="32"/>
        </w:rPr>
        <w:t>0.00</w:t>
      </w:r>
      <w:r>
        <w:rPr>
          <w:rFonts w:hint="eastAsia" w:ascii="仿宋" w:hAnsi="仿宋" w:eastAsia="仿宋" w:cs="仿宋"/>
          <w:sz w:val="32"/>
          <w:szCs w:val="32"/>
        </w:rPr>
        <w:t>万元，为本年度或以前年度预算安排、因客观条件发生变化无法按原计划实施，需要延迟到以后年度按有关规定继续使用的资金。较2022年度决算数</w:t>
      </w:r>
      <w:r>
        <w:rPr>
          <w:rFonts w:ascii="仿宋" w:hAnsi="仿宋" w:eastAsia="仿宋" w:cs="仿宋"/>
          <w:sz w:val="32"/>
        </w:rPr>
        <w:t>增加0.00</w:t>
      </w:r>
      <w:r>
        <w:rPr>
          <w:rFonts w:hint="eastAsia" w:ascii="仿宋" w:hAnsi="仿宋" w:eastAsia="仿宋" w:cs="仿宋"/>
          <w:sz w:val="32"/>
          <w:szCs w:val="32"/>
        </w:rPr>
        <w:t>万元，</w:t>
      </w:r>
      <w:r>
        <w:rPr>
          <w:rFonts w:ascii="仿宋" w:hAnsi="仿宋" w:eastAsia="仿宋" w:cs="仿宋"/>
          <w:sz w:val="32"/>
        </w:rPr>
        <w:t>增长0%</w:t>
      </w:r>
      <w:r>
        <w:rPr>
          <w:rFonts w:hint="eastAsia" w:ascii="仿宋" w:hAnsi="仿宋" w:eastAsia="仿宋" w:cs="仿宋"/>
          <w:sz w:val="32"/>
          <w:szCs w:val="32"/>
        </w:rPr>
        <w:t>，</w:t>
      </w:r>
      <w:r>
        <w:rPr>
          <w:rFonts w:hint="eastAsia" w:ascii="仿宋" w:hAnsi="仿宋" w:eastAsia="仿宋" w:cs="仿宋"/>
          <w:sz w:val="32"/>
          <w:szCs w:val="32"/>
          <w:lang w:bidi="ar"/>
        </w:rPr>
        <w:t>主要原因是：各项目已在本年执行完毕，不需要结转至下年继续执行。</w:t>
      </w:r>
    </w:p>
    <w:p>
      <w:pPr>
        <w:jc w:val="left"/>
        <w:rPr>
          <w:rFonts w:ascii="仿宋" w:hAnsi="仿宋" w:eastAsia="仿宋" w:cs="仿宋"/>
          <w:sz w:val="32"/>
          <w:szCs w:val="32"/>
          <w:lang w:bidi="ar"/>
        </w:rPr>
      </w:pPr>
      <w:r>
        <w:rPr>
          <w:rFonts w:hint="eastAsia" w:ascii="仿宋" w:hAnsi="仿宋" w:eastAsia="仿宋" w:cs="仿宋"/>
          <w:sz w:val="32"/>
          <w:szCs w:val="32"/>
        </w:rPr>
        <w:drawing>
          <wp:inline distT="0" distB="0" distL="114300" distR="114300">
            <wp:extent cx="5080000" cy="2679065"/>
            <wp:effectExtent l="4445" t="4445" r="20955" b="21590"/>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仿宋" w:hAnsi="仿宋" w:eastAsia="仿宋" w:cs="仿宋"/>
          <w:sz w:val="32"/>
          <w:szCs w:val="32"/>
          <w:lang w:bidi="ar"/>
        </w:rPr>
      </w:pPr>
    </w:p>
    <w:p>
      <w:pPr>
        <w:jc w:val="left"/>
        <w:rPr>
          <w:rFonts w:ascii="黑体" w:hAnsi="黑体" w:eastAsia="黑体" w:cs="黑体"/>
          <w:sz w:val="32"/>
          <w:szCs w:val="32"/>
        </w:rPr>
      </w:pPr>
      <w:r>
        <w:rPr>
          <w:rFonts w:hint="eastAsia" w:ascii="黑体" w:hAnsi="黑体" w:eastAsia="黑体" w:cs="黑体"/>
          <w:sz w:val="32"/>
          <w:szCs w:val="32"/>
        </w:rPr>
        <w:t>二、2023年度</w:t>
      </w:r>
      <w:bookmarkStart w:id="0" w:name="OLE_LINK1"/>
      <w:r>
        <w:rPr>
          <w:rFonts w:hint="eastAsia" w:ascii="黑体" w:hAnsi="黑体" w:eastAsia="黑体" w:cs="黑体"/>
          <w:sz w:val="32"/>
          <w:szCs w:val="32"/>
        </w:rPr>
        <w:t>一般公共预算财政拨款支出决算情况</w:t>
      </w:r>
      <w:bookmarkEnd w:id="0"/>
    </w:p>
    <w:p>
      <w:pPr>
        <w:ind w:firstLine="640" w:firstLineChars="200"/>
        <w:jc w:val="left"/>
        <w:rPr>
          <w:rFonts w:ascii="仿宋" w:hAnsi="仿宋" w:eastAsia="仿宋" w:cs="仿宋"/>
          <w:sz w:val="32"/>
          <w:szCs w:val="32"/>
        </w:rPr>
      </w:pPr>
      <w:r>
        <w:rPr>
          <w:rFonts w:hint="eastAsia" w:ascii="仿宋" w:hAnsi="仿宋" w:eastAsia="仿宋" w:cs="仿宋"/>
          <w:sz w:val="32"/>
          <w:szCs w:val="32"/>
        </w:rPr>
        <w:t>环江毛南族自治县驯乐苗族乡中心小学2023年度一般公共预算财政拨款支出</w:t>
      </w:r>
      <w:r>
        <w:rPr>
          <w:rFonts w:ascii="仿宋" w:hAnsi="仿宋" w:eastAsia="仿宋" w:cs="仿宋"/>
          <w:sz w:val="32"/>
        </w:rPr>
        <w:t>1941</w:t>
      </w:r>
      <w:r>
        <w:rPr>
          <w:rFonts w:hint="eastAsia" w:ascii="仿宋" w:hAnsi="仿宋" w:eastAsia="仿宋" w:cs="仿宋"/>
          <w:sz w:val="32"/>
        </w:rPr>
        <w:t>.</w:t>
      </w:r>
      <w:r>
        <w:rPr>
          <w:rFonts w:ascii="仿宋" w:hAnsi="仿宋" w:eastAsia="仿宋" w:cs="仿宋"/>
          <w:sz w:val="32"/>
        </w:rPr>
        <w:t>10</w:t>
      </w:r>
      <w:r>
        <w:rPr>
          <w:rFonts w:hint="eastAsia" w:ascii="仿宋" w:hAnsi="仿宋" w:eastAsia="仿宋" w:cs="仿宋"/>
          <w:sz w:val="32"/>
          <w:szCs w:val="32"/>
        </w:rPr>
        <w:t>万元，较2022年度决算数</w:t>
      </w:r>
      <w:r>
        <w:rPr>
          <w:rFonts w:ascii="仿宋" w:hAnsi="仿宋" w:eastAsia="仿宋" w:cs="仿宋"/>
          <w:sz w:val="32"/>
        </w:rPr>
        <w:t>增加</w:t>
      </w:r>
      <w:r>
        <w:rPr>
          <w:rFonts w:hint="eastAsia" w:ascii="仿宋" w:hAnsi="仿宋" w:eastAsia="仿宋" w:cs="仿宋"/>
          <w:sz w:val="32"/>
        </w:rPr>
        <w:t>185.17</w:t>
      </w:r>
      <w:r>
        <w:rPr>
          <w:rFonts w:hint="eastAsia" w:ascii="仿宋" w:hAnsi="仿宋" w:eastAsia="仿宋" w:cs="仿宋"/>
          <w:sz w:val="32"/>
          <w:szCs w:val="32"/>
        </w:rPr>
        <w:t>万元，</w:t>
      </w:r>
      <w:r>
        <w:rPr>
          <w:rFonts w:ascii="仿宋" w:hAnsi="仿宋" w:eastAsia="仿宋" w:cs="仿宋"/>
          <w:sz w:val="32"/>
        </w:rPr>
        <w:t>增长</w:t>
      </w:r>
      <w:r>
        <w:rPr>
          <w:rFonts w:hint="eastAsia" w:ascii="仿宋" w:hAnsi="仿宋" w:eastAsia="仿宋" w:cs="仿宋"/>
          <w:sz w:val="32"/>
        </w:rPr>
        <w:t>10.55</w:t>
      </w:r>
      <w:r>
        <w:rPr>
          <w:rFonts w:ascii="仿宋" w:hAnsi="仿宋" w:eastAsia="仿宋" w:cs="仿宋"/>
          <w:sz w:val="32"/>
        </w:rPr>
        <w:t>%</w:t>
      </w:r>
      <w:r>
        <w:rPr>
          <w:rFonts w:hint="eastAsia" w:ascii="仿宋" w:hAnsi="仿宋" w:eastAsia="仿宋" w:cs="仿宋"/>
          <w:sz w:val="32"/>
          <w:szCs w:val="32"/>
        </w:rPr>
        <w:t>。其中：基本支出</w:t>
      </w:r>
      <w:r>
        <w:rPr>
          <w:rFonts w:ascii="仿宋" w:hAnsi="仿宋" w:eastAsia="仿宋" w:cs="仿宋"/>
          <w:sz w:val="32"/>
        </w:rPr>
        <w:t>1674</w:t>
      </w:r>
      <w:r>
        <w:rPr>
          <w:rFonts w:hint="eastAsia" w:ascii="仿宋" w:hAnsi="仿宋" w:eastAsia="仿宋" w:cs="仿宋"/>
          <w:sz w:val="32"/>
        </w:rPr>
        <w:t>.</w:t>
      </w:r>
      <w:r>
        <w:rPr>
          <w:rFonts w:ascii="仿宋" w:hAnsi="仿宋" w:eastAsia="仿宋" w:cs="仿宋"/>
          <w:sz w:val="32"/>
        </w:rPr>
        <w:t>2</w:t>
      </w:r>
      <w:r>
        <w:rPr>
          <w:rFonts w:hint="eastAsia" w:ascii="仿宋" w:hAnsi="仿宋" w:eastAsia="仿宋" w:cs="仿宋"/>
          <w:sz w:val="32"/>
        </w:rPr>
        <w:t>7</w:t>
      </w:r>
      <w:r>
        <w:rPr>
          <w:rFonts w:hint="eastAsia" w:ascii="仿宋" w:hAnsi="仿宋" w:eastAsia="仿宋" w:cs="仿宋"/>
          <w:sz w:val="32"/>
          <w:szCs w:val="32"/>
        </w:rPr>
        <w:t>万元，项目支出</w:t>
      </w:r>
      <w:r>
        <w:rPr>
          <w:rFonts w:ascii="仿宋" w:hAnsi="仿宋" w:eastAsia="仿宋" w:cs="仿宋"/>
          <w:sz w:val="32"/>
        </w:rPr>
        <w:t>266</w:t>
      </w:r>
      <w:r>
        <w:rPr>
          <w:rFonts w:hint="eastAsia" w:ascii="仿宋" w:hAnsi="仿宋" w:eastAsia="仿宋" w:cs="仿宋"/>
          <w:sz w:val="32"/>
        </w:rPr>
        <w:t>.</w:t>
      </w:r>
      <w:r>
        <w:rPr>
          <w:rFonts w:ascii="仿宋" w:hAnsi="仿宋" w:eastAsia="仿宋" w:cs="仿宋"/>
          <w:sz w:val="32"/>
        </w:rPr>
        <w:t>8</w:t>
      </w:r>
      <w:r>
        <w:rPr>
          <w:rFonts w:hint="eastAsia" w:ascii="仿宋" w:hAnsi="仿宋" w:eastAsia="仿宋" w:cs="仿宋"/>
          <w:sz w:val="32"/>
        </w:rPr>
        <w:t>3</w:t>
      </w:r>
      <w:r>
        <w:rPr>
          <w:rFonts w:hint="eastAsia" w:ascii="仿宋" w:hAnsi="仿宋" w:eastAsia="仿宋" w:cs="仿宋"/>
          <w:sz w:val="32"/>
          <w:szCs w:val="32"/>
        </w:rPr>
        <w:t>万元。</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环江毛南族自治县驯乐苗族乡中心小学2023年度一般公共预算财政拨款支出年初预算为</w:t>
      </w:r>
      <w:r>
        <w:rPr>
          <w:rFonts w:hint="eastAsia" w:ascii="仿宋" w:hAnsi="仿宋" w:eastAsia="仿宋" w:cs="仿宋"/>
          <w:sz w:val="32"/>
        </w:rPr>
        <w:t>1377.28</w:t>
      </w:r>
      <w:r>
        <w:rPr>
          <w:rFonts w:hint="eastAsia" w:ascii="仿宋" w:hAnsi="仿宋" w:eastAsia="仿宋" w:cs="仿宋"/>
          <w:sz w:val="32"/>
          <w:szCs w:val="32"/>
        </w:rPr>
        <w:t>万元，支出决算为</w:t>
      </w:r>
      <w:r>
        <w:rPr>
          <w:rFonts w:ascii="仿宋" w:hAnsi="仿宋" w:eastAsia="仿宋" w:cs="仿宋"/>
          <w:sz w:val="32"/>
        </w:rPr>
        <w:t>1941.10</w:t>
      </w:r>
      <w:r>
        <w:rPr>
          <w:rFonts w:hint="eastAsia" w:ascii="仿宋" w:hAnsi="仿宋" w:eastAsia="仿宋" w:cs="仿宋"/>
          <w:sz w:val="32"/>
          <w:szCs w:val="32"/>
        </w:rPr>
        <w:t>万元，完成年初预算的</w:t>
      </w:r>
      <w:r>
        <w:rPr>
          <w:rFonts w:hint="eastAsia" w:ascii="仿宋" w:hAnsi="仿宋" w:eastAsia="仿宋" w:cs="仿宋"/>
          <w:sz w:val="32"/>
        </w:rPr>
        <w:t>140.94</w:t>
      </w:r>
      <w:r>
        <w:rPr>
          <w:rFonts w:ascii="仿宋" w:hAnsi="仿宋" w:eastAsia="仿宋" w:cs="仿宋"/>
          <w:sz w:val="32"/>
        </w:rPr>
        <w:t>%</w:t>
      </w:r>
      <w:r>
        <w:rPr>
          <w:rFonts w:hint="eastAsia" w:ascii="仿宋" w:hAnsi="仿宋" w:eastAsia="仿宋" w:cs="仿宋"/>
          <w:sz w:val="32"/>
          <w:szCs w:val="32"/>
        </w:rPr>
        <w:t>。</w:t>
      </w:r>
      <w:bookmarkStart w:id="1" w:name="OLE_LINK2"/>
      <w:bookmarkEnd w:id="1"/>
    </w:p>
    <w:p>
      <w:pPr>
        <w:ind w:firstLine="420"/>
        <w:jc w:val="left"/>
        <w:rPr>
          <w:rFonts w:ascii="仿宋" w:hAnsi="仿宋" w:eastAsia="仿宋"/>
          <w:sz w:val="32"/>
          <w:szCs w:val="32"/>
        </w:rPr>
      </w:pPr>
      <w:r>
        <w:rPr>
          <w:rFonts w:hint="eastAsia" w:eastAsia="仿宋"/>
          <w:sz w:val="32"/>
          <w:szCs w:val="32"/>
        </w:rPr>
        <w:t>（一）</w:t>
      </w:r>
      <w:r>
        <w:rPr>
          <w:rFonts w:hint="eastAsia" w:ascii="仿宋" w:hAnsi="仿宋" w:eastAsia="仿宋"/>
          <w:sz w:val="32"/>
          <w:szCs w:val="32"/>
        </w:rPr>
        <w:t>一般公共服务支出</w:t>
      </w:r>
      <w:r>
        <w:rPr>
          <w:rFonts w:ascii="仿宋" w:hAnsi="仿宋" w:eastAsia="仿宋"/>
          <w:sz w:val="32"/>
        </w:rPr>
        <w:t>（201</w:t>
      </w:r>
      <w:r>
        <w:rPr>
          <w:rFonts w:hint="eastAsia" w:ascii="仿宋" w:hAnsi="仿宋" w:eastAsia="仿宋"/>
          <w:sz w:val="32"/>
          <w:szCs w:val="32"/>
        </w:rPr>
        <w:t>类）年初预算为19.69万元，支出决算为19.69万元，收入支出持平。</w:t>
      </w:r>
    </w:p>
    <w:p>
      <w:pPr>
        <w:jc w:val="left"/>
        <w:rPr>
          <w:rFonts w:ascii="仿宋" w:hAnsi="仿宋" w:eastAsia="仿宋"/>
          <w:sz w:val="32"/>
          <w:szCs w:val="32"/>
        </w:rPr>
      </w:pPr>
      <w:r>
        <w:rPr>
          <w:rFonts w:hint="eastAsia" w:ascii="仿宋" w:hAnsi="仿宋" w:eastAsia="仿宋"/>
          <w:sz w:val="32"/>
          <w:szCs w:val="32"/>
        </w:rPr>
        <w:t>支出具体情况如下：</w:t>
      </w:r>
    </w:p>
    <w:tbl>
      <w:tblPr>
        <w:tblStyle w:val="7"/>
        <w:tblW w:w="8536" w:type="dxa"/>
        <w:tblInd w:w="96" w:type="dxa"/>
        <w:tblLayout w:type="fixed"/>
        <w:tblCellMar>
          <w:top w:w="0" w:type="dxa"/>
          <w:left w:w="108" w:type="dxa"/>
          <w:bottom w:w="0" w:type="dxa"/>
          <w:right w:w="108" w:type="dxa"/>
        </w:tblCellMar>
      </w:tblPr>
      <w:tblGrid>
        <w:gridCol w:w="955"/>
        <w:gridCol w:w="1223"/>
        <w:gridCol w:w="1138"/>
        <w:gridCol w:w="787"/>
        <w:gridCol w:w="1750"/>
        <w:gridCol w:w="1713"/>
        <w:gridCol w:w="970"/>
      </w:tblGrid>
      <w:tr>
        <w:tblPrEx>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类款项</w:t>
            </w:r>
          </w:p>
        </w:tc>
        <w:tc>
          <w:tcPr>
            <w:tcW w:w="122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科目名称</w:t>
            </w:r>
          </w:p>
        </w:tc>
        <w:tc>
          <w:tcPr>
            <w:tcW w:w="1138"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年初预算数</w:t>
            </w:r>
          </w:p>
        </w:tc>
        <w:tc>
          <w:tcPr>
            <w:tcW w:w="78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决算</w:t>
            </w:r>
          </w:p>
        </w:tc>
        <w:tc>
          <w:tcPr>
            <w:tcW w:w="1750"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完成预算百分比</w:t>
            </w:r>
          </w:p>
        </w:tc>
        <w:tc>
          <w:tcPr>
            <w:tcW w:w="171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主要用于</w:t>
            </w:r>
          </w:p>
        </w:tc>
        <w:tc>
          <w:tcPr>
            <w:tcW w:w="970"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原因</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2012999</w:t>
            </w:r>
          </w:p>
        </w:tc>
        <w:tc>
          <w:tcPr>
            <w:tcW w:w="122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其他群众团体事务支出</w:t>
            </w:r>
          </w:p>
        </w:tc>
        <w:tc>
          <w:tcPr>
            <w:tcW w:w="1138"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19.69</w:t>
            </w:r>
          </w:p>
        </w:tc>
        <w:tc>
          <w:tcPr>
            <w:tcW w:w="78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19.69</w:t>
            </w:r>
          </w:p>
        </w:tc>
        <w:tc>
          <w:tcPr>
            <w:tcW w:w="1750"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100.00%</w:t>
            </w:r>
          </w:p>
        </w:tc>
        <w:tc>
          <w:tcPr>
            <w:tcW w:w="171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本年度工会活动支出</w:t>
            </w:r>
          </w:p>
        </w:tc>
        <w:tc>
          <w:tcPr>
            <w:tcW w:w="970"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无偏差</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合计数</w:t>
            </w:r>
          </w:p>
        </w:tc>
        <w:tc>
          <w:tcPr>
            <w:tcW w:w="122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p>
        </w:tc>
        <w:tc>
          <w:tcPr>
            <w:tcW w:w="1138"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19.69</w:t>
            </w:r>
          </w:p>
        </w:tc>
        <w:tc>
          <w:tcPr>
            <w:tcW w:w="78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textAlignment w:val="center"/>
              <w:rPr>
                <w:rFonts w:ascii="宋体" w:hAnsi="宋体" w:eastAsia="宋体" w:cs="宋体"/>
                <w:sz w:val="18"/>
                <w:szCs w:val="18"/>
              </w:rPr>
            </w:pPr>
            <w:r>
              <w:rPr>
                <w:rFonts w:hint="eastAsia" w:ascii="宋体" w:hAnsi="宋体" w:eastAsia="宋体" w:cs="宋体"/>
                <w:sz w:val="18"/>
                <w:szCs w:val="18"/>
              </w:rPr>
              <w:t>19.69</w:t>
            </w:r>
          </w:p>
        </w:tc>
        <w:tc>
          <w:tcPr>
            <w:tcW w:w="1750"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100.00</w:t>
            </w:r>
          </w:p>
        </w:tc>
        <w:tc>
          <w:tcPr>
            <w:tcW w:w="171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本年度工会活动支出</w:t>
            </w:r>
          </w:p>
        </w:tc>
        <w:tc>
          <w:tcPr>
            <w:tcW w:w="970"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无偏差</w:t>
            </w:r>
          </w:p>
        </w:tc>
      </w:tr>
    </w:tbl>
    <w:p>
      <w:pPr>
        <w:jc w:val="left"/>
        <w:rPr>
          <w:rFonts w:ascii="仿宋" w:hAnsi="仿宋" w:eastAsia="仿宋"/>
          <w:sz w:val="32"/>
          <w:szCs w:val="32"/>
        </w:rPr>
      </w:pPr>
    </w:p>
    <w:p>
      <w:pPr>
        <w:jc w:val="center"/>
        <w:rPr>
          <w:rFonts w:ascii="仿宋" w:hAnsi="仿宋" w:eastAsia="仿宋"/>
          <w:sz w:val="32"/>
          <w:szCs w:val="32"/>
        </w:rPr>
      </w:pPr>
      <w:r>
        <w:rPr>
          <w:rFonts w:hint="eastAsia" w:ascii="仿宋" w:hAnsi="仿宋" w:eastAsia="仿宋" w:cs="仿宋"/>
          <w:sz w:val="32"/>
          <w:szCs w:val="32"/>
        </w:rPr>
        <w:drawing>
          <wp:inline distT="0" distB="0" distL="114300" distR="114300">
            <wp:extent cx="5379085" cy="2732405"/>
            <wp:effectExtent l="4445" t="4445" r="7620" b="6350"/>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ind w:firstLine="420"/>
        <w:jc w:val="left"/>
        <w:rPr>
          <w:rFonts w:eastAsia="仿宋"/>
        </w:rPr>
      </w:pPr>
      <w:r>
        <w:rPr>
          <w:rFonts w:hint="eastAsia" w:ascii="仿宋" w:hAnsi="仿宋" w:eastAsia="仿宋"/>
          <w:sz w:val="32"/>
          <w:szCs w:val="32"/>
        </w:rPr>
        <w:t>（二）教育支出</w:t>
      </w:r>
      <w:r>
        <w:rPr>
          <w:rFonts w:ascii="仿宋" w:hAnsi="仿宋" w:eastAsia="仿宋"/>
          <w:sz w:val="32"/>
        </w:rPr>
        <w:t>（205</w:t>
      </w:r>
      <w:r>
        <w:rPr>
          <w:rFonts w:hint="eastAsia" w:ascii="仿宋" w:hAnsi="仿宋" w:eastAsia="仿宋"/>
          <w:sz w:val="32"/>
          <w:szCs w:val="32"/>
        </w:rPr>
        <w:t>类）年初预算为</w:t>
      </w:r>
      <w:r>
        <w:rPr>
          <w:rFonts w:ascii="仿宋" w:hAnsi="仿宋" w:eastAsia="仿宋"/>
          <w:sz w:val="32"/>
          <w:szCs w:val="32"/>
        </w:rPr>
        <w:t>1070.90</w:t>
      </w:r>
      <w:r>
        <w:rPr>
          <w:rFonts w:hint="eastAsia" w:ascii="仿宋" w:hAnsi="仿宋" w:eastAsia="仿宋"/>
          <w:sz w:val="32"/>
          <w:szCs w:val="32"/>
        </w:rPr>
        <w:t>万元，支出决算为</w:t>
      </w:r>
      <w:r>
        <w:rPr>
          <w:rFonts w:ascii="仿宋" w:hAnsi="仿宋" w:eastAsia="仿宋"/>
          <w:sz w:val="32"/>
          <w:szCs w:val="32"/>
        </w:rPr>
        <w:t>1513.13</w:t>
      </w:r>
      <w:r>
        <w:rPr>
          <w:rFonts w:hint="eastAsia" w:ascii="仿宋" w:hAnsi="仿宋" w:eastAsia="仿宋"/>
          <w:sz w:val="32"/>
          <w:szCs w:val="32"/>
        </w:rPr>
        <w:t>万元，完成年初预算的141.30</w:t>
      </w:r>
      <w:r>
        <w:rPr>
          <w:rFonts w:ascii="仿宋" w:hAnsi="仿宋" w:eastAsia="仿宋"/>
          <w:sz w:val="32"/>
          <w:szCs w:val="32"/>
        </w:rPr>
        <w:t>%</w:t>
      </w:r>
      <w:r>
        <w:rPr>
          <w:rFonts w:hint="eastAsia" w:ascii="仿宋" w:hAnsi="仿宋" w:eastAsia="仿宋"/>
          <w:sz w:val="32"/>
          <w:szCs w:val="32"/>
        </w:rPr>
        <w:t>。预决算存有差异原因是：人员工资增长且营餐经费和寄宿生补助经费由上级部门预算下达，本单位无需预算。。</w:t>
      </w:r>
    </w:p>
    <w:p>
      <w:pPr>
        <w:jc w:val="left"/>
        <w:rPr>
          <w:rFonts w:ascii="仿宋" w:hAnsi="仿宋" w:eastAsia="仿宋"/>
          <w:color w:val="FF0000"/>
          <w:sz w:val="32"/>
          <w:szCs w:val="32"/>
        </w:rPr>
      </w:pPr>
      <w:r>
        <w:rPr>
          <w:rFonts w:hint="eastAsia" w:ascii="仿宋" w:hAnsi="仿宋" w:eastAsia="仿宋"/>
          <w:sz w:val="32"/>
          <w:szCs w:val="32"/>
        </w:rPr>
        <w:t>支出具体情况如下：</w:t>
      </w:r>
    </w:p>
    <w:tbl>
      <w:tblPr>
        <w:tblStyle w:val="7"/>
        <w:tblW w:w="9226" w:type="dxa"/>
        <w:tblInd w:w="96" w:type="dxa"/>
        <w:tblLayout w:type="fixed"/>
        <w:tblCellMar>
          <w:top w:w="0" w:type="dxa"/>
          <w:left w:w="108" w:type="dxa"/>
          <w:bottom w:w="0" w:type="dxa"/>
          <w:right w:w="108" w:type="dxa"/>
        </w:tblCellMar>
      </w:tblPr>
      <w:tblGrid>
        <w:gridCol w:w="955"/>
        <w:gridCol w:w="1522"/>
        <w:gridCol w:w="850"/>
        <w:gridCol w:w="938"/>
        <w:gridCol w:w="1134"/>
        <w:gridCol w:w="1578"/>
        <w:gridCol w:w="2249"/>
      </w:tblGrid>
      <w:tr>
        <w:tblPrEx>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类款项</w:t>
            </w:r>
          </w:p>
        </w:tc>
        <w:tc>
          <w:tcPr>
            <w:tcW w:w="1522"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科目名称</w:t>
            </w:r>
          </w:p>
        </w:tc>
        <w:tc>
          <w:tcPr>
            <w:tcW w:w="850"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年初预算数</w:t>
            </w:r>
          </w:p>
        </w:tc>
        <w:tc>
          <w:tcPr>
            <w:tcW w:w="938"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决算</w:t>
            </w:r>
          </w:p>
        </w:tc>
        <w:tc>
          <w:tcPr>
            <w:tcW w:w="113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完成预算百分比</w:t>
            </w:r>
          </w:p>
        </w:tc>
        <w:tc>
          <w:tcPr>
            <w:tcW w:w="1578"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主要用于</w:t>
            </w:r>
          </w:p>
        </w:tc>
        <w:tc>
          <w:tcPr>
            <w:tcW w:w="2249"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原因</w:t>
            </w:r>
          </w:p>
        </w:tc>
      </w:tr>
      <w:tr>
        <w:tblPrEx>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2050202</w:t>
            </w:r>
          </w:p>
        </w:tc>
        <w:tc>
          <w:tcPr>
            <w:tcW w:w="1522"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kern w:val="0"/>
                <w:sz w:val="16"/>
                <w:szCs w:val="16"/>
                <w:lang w:bidi="ar"/>
              </w:rPr>
            </w:pPr>
            <w:r>
              <w:rPr>
                <w:rFonts w:hint="eastAsia" w:ascii="宋体" w:hAnsi="宋体" w:eastAsia="宋体" w:cs="宋体"/>
                <w:kern w:val="0"/>
                <w:sz w:val="16"/>
                <w:szCs w:val="16"/>
                <w:lang w:bidi="ar"/>
              </w:rPr>
              <w:t>小学教育</w:t>
            </w:r>
          </w:p>
        </w:tc>
        <w:tc>
          <w:tcPr>
            <w:tcW w:w="850"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1070.90</w:t>
            </w:r>
          </w:p>
        </w:tc>
        <w:tc>
          <w:tcPr>
            <w:tcW w:w="938"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1508.33</w:t>
            </w:r>
          </w:p>
        </w:tc>
        <w:tc>
          <w:tcPr>
            <w:tcW w:w="113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140.85%</w:t>
            </w:r>
          </w:p>
        </w:tc>
        <w:tc>
          <w:tcPr>
            <w:tcW w:w="1578"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kern w:val="0"/>
                <w:sz w:val="16"/>
                <w:szCs w:val="16"/>
                <w:lang w:bidi="ar"/>
              </w:rPr>
            </w:pPr>
            <w:r>
              <w:rPr>
                <w:rFonts w:hint="eastAsia" w:ascii="宋体" w:hAnsi="宋体" w:eastAsia="宋体" w:cs="宋体"/>
                <w:kern w:val="0"/>
                <w:sz w:val="16"/>
                <w:szCs w:val="16"/>
                <w:lang w:bidi="ar"/>
              </w:rPr>
              <w:t>人员工资福利、学校办公费等以及学生营餐经费及寄宿生补助经费支出</w:t>
            </w:r>
          </w:p>
        </w:tc>
        <w:tc>
          <w:tcPr>
            <w:tcW w:w="2249"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kern w:val="0"/>
                <w:sz w:val="16"/>
                <w:szCs w:val="16"/>
                <w:lang w:bidi="ar"/>
              </w:rPr>
            </w:pPr>
            <w:r>
              <w:rPr>
                <w:rFonts w:hint="eastAsia" w:ascii="宋体" w:hAnsi="宋体" w:eastAsia="宋体" w:cs="宋体"/>
                <w:kern w:val="0"/>
                <w:sz w:val="16"/>
                <w:szCs w:val="16"/>
                <w:lang w:bidi="ar"/>
              </w:rPr>
              <w:t>人员工资增长且营餐经费和寄宿生补助经费由上级部门预算下达，本单位无需预算。</w:t>
            </w:r>
          </w:p>
        </w:tc>
      </w:tr>
      <w:tr>
        <w:tblPrEx>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2050299</w:t>
            </w:r>
          </w:p>
        </w:tc>
        <w:tc>
          <w:tcPr>
            <w:tcW w:w="1522"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kern w:val="0"/>
                <w:sz w:val="16"/>
                <w:szCs w:val="16"/>
                <w:lang w:bidi="ar"/>
              </w:rPr>
            </w:pPr>
            <w:r>
              <w:rPr>
                <w:rFonts w:hint="eastAsia" w:ascii="宋体" w:hAnsi="宋体" w:eastAsia="宋体" w:cs="宋体"/>
                <w:kern w:val="0"/>
                <w:sz w:val="16"/>
                <w:szCs w:val="16"/>
                <w:lang w:bidi="ar"/>
              </w:rPr>
              <w:t>其他普通教育支出</w:t>
            </w:r>
          </w:p>
        </w:tc>
        <w:tc>
          <w:tcPr>
            <w:tcW w:w="850"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0.00</w:t>
            </w:r>
          </w:p>
        </w:tc>
        <w:tc>
          <w:tcPr>
            <w:tcW w:w="938"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3.37</w:t>
            </w:r>
          </w:p>
        </w:tc>
        <w:tc>
          <w:tcPr>
            <w:tcW w:w="113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kern w:val="0"/>
                <w:sz w:val="18"/>
                <w:szCs w:val="18"/>
                <w:lang w:bidi="ar"/>
              </w:rPr>
            </w:pPr>
          </w:p>
        </w:tc>
        <w:tc>
          <w:tcPr>
            <w:tcW w:w="1578"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kern w:val="0"/>
                <w:sz w:val="16"/>
                <w:szCs w:val="16"/>
                <w:lang w:bidi="ar"/>
              </w:rPr>
            </w:pPr>
            <w:r>
              <w:rPr>
                <w:rFonts w:hint="eastAsia" w:ascii="宋体" w:hAnsi="宋体" w:eastAsia="宋体" w:cs="宋体"/>
                <w:kern w:val="0"/>
                <w:sz w:val="16"/>
                <w:szCs w:val="16"/>
                <w:lang w:bidi="ar"/>
              </w:rPr>
              <w:t>部分学生营餐经费及寄宿生补助经费支出</w:t>
            </w:r>
          </w:p>
        </w:tc>
        <w:tc>
          <w:tcPr>
            <w:tcW w:w="2249"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kern w:val="0"/>
                <w:sz w:val="16"/>
                <w:szCs w:val="16"/>
                <w:lang w:bidi="ar"/>
              </w:rPr>
            </w:pPr>
            <w:r>
              <w:rPr>
                <w:rFonts w:hint="eastAsia" w:ascii="宋体" w:hAnsi="宋体" w:eastAsia="宋体" w:cs="宋体"/>
                <w:kern w:val="0"/>
                <w:sz w:val="16"/>
                <w:szCs w:val="16"/>
                <w:lang w:bidi="ar"/>
              </w:rPr>
              <w:t>此项经费由上级部门预算下达，本单位无需预算。</w:t>
            </w:r>
          </w:p>
        </w:tc>
      </w:tr>
      <w:tr>
        <w:tblPrEx>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2050701</w:t>
            </w:r>
          </w:p>
        </w:tc>
        <w:tc>
          <w:tcPr>
            <w:tcW w:w="1522"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kern w:val="0"/>
                <w:sz w:val="16"/>
                <w:szCs w:val="16"/>
                <w:lang w:bidi="ar"/>
              </w:rPr>
            </w:pPr>
            <w:r>
              <w:rPr>
                <w:rFonts w:hint="eastAsia" w:ascii="宋体" w:hAnsi="宋体" w:eastAsia="宋体" w:cs="宋体"/>
                <w:kern w:val="0"/>
                <w:sz w:val="16"/>
                <w:szCs w:val="16"/>
                <w:lang w:bidi="ar"/>
              </w:rPr>
              <w:t>特殊学校教育</w:t>
            </w:r>
          </w:p>
        </w:tc>
        <w:tc>
          <w:tcPr>
            <w:tcW w:w="850"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0.00</w:t>
            </w:r>
          </w:p>
        </w:tc>
        <w:tc>
          <w:tcPr>
            <w:tcW w:w="938"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1.43</w:t>
            </w:r>
          </w:p>
        </w:tc>
        <w:tc>
          <w:tcPr>
            <w:tcW w:w="113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kern w:val="0"/>
                <w:sz w:val="18"/>
                <w:szCs w:val="18"/>
                <w:lang w:bidi="ar"/>
              </w:rPr>
            </w:pPr>
          </w:p>
        </w:tc>
        <w:tc>
          <w:tcPr>
            <w:tcW w:w="1578"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kern w:val="0"/>
                <w:sz w:val="16"/>
                <w:szCs w:val="16"/>
                <w:lang w:bidi="ar"/>
              </w:rPr>
            </w:pPr>
            <w:r>
              <w:rPr>
                <w:rFonts w:hint="eastAsia" w:ascii="宋体" w:hAnsi="宋体" w:eastAsia="宋体" w:cs="宋体"/>
                <w:kern w:val="0"/>
                <w:sz w:val="16"/>
                <w:szCs w:val="16"/>
                <w:lang w:bidi="ar"/>
              </w:rPr>
              <w:t>送教上门经费支出</w:t>
            </w:r>
          </w:p>
        </w:tc>
        <w:tc>
          <w:tcPr>
            <w:tcW w:w="2249"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kern w:val="0"/>
                <w:sz w:val="16"/>
                <w:szCs w:val="16"/>
                <w:lang w:bidi="ar"/>
              </w:rPr>
            </w:pPr>
            <w:r>
              <w:rPr>
                <w:rFonts w:hint="eastAsia" w:ascii="宋体" w:hAnsi="宋体" w:eastAsia="宋体" w:cs="宋体"/>
                <w:kern w:val="0"/>
                <w:sz w:val="16"/>
                <w:szCs w:val="16"/>
                <w:lang w:bidi="ar"/>
              </w:rPr>
              <w:t>此项经费由上级部门预算下达，本单位无需预算。</w:t>
            </w:r>
          </w:p>
        </w:tc>
      </w:tr>
      <w:tr>
        <w:tblPrEx>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合计数</w:t>
            </w:r>
          </w:p>
        </w:tc>
        <w:tc>
          <w:tcPr>
            <w:tcW w:w="1522"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kern w:val="0"/>
                <w:sz w:val="16"/>
                <w:szCs w:val="16"/>
                <w:lang w:bidi="ar"/>
              </w:rPr>
            </w:pPr>
          </w:p>
        </w:tc>
        <w:tc>
          <w:tcPr>
            <w:tcW w:w="850"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1070.90</w:t>
            </w:r>
          </w:p>
        </w:tc>
        <w:tc>
          <w:tcPr>
            <w:tcW w:w="938"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1513.13</w:t>
            </w:r>
          </w:p>
        </w:tc>
        <w:tc>
          <w:tcPr>
            <w:tcW w:w="113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kern w:val="0"/>
                <w:sz w:val="18"/>
                <w:szCs w:val="18"/>
                <w:lang w:bidi="ar"/>
              </w:rPr>
            </w:pPr>
            <w:r>
              <w:rPr>
                <w:rFonts w:ascii="宋体" w:hAnsi="宋体" w:eastAsia="宋体" w:cs="宋体"/>
                <w:kern w:val="0"/>
                <w:sz w:val="18"/>
                <w:szCs w:val="18"/>
                <w:lang w:bidi="ar"/>
              </w:rPr>
              <w:t>14</w:t>
            </w:r>
            <w:r>
              <w:rPr>
                <w:rFonts w:hint="eastAsia" w:ascii="宋体" w:hAnsi="宋体" w:eastAsia="宋体" w:cs="宋体"/>
                <w:kern w:val="0"/>
                <w:sz w:val="18"/>
                <w:szCs w:val="18"/>
                <w:lang w:bidi="ar"/>
              </w:rPr>
              <w:t>1.30</w:t>
            </w:r>
            <w:r>
              <w:rPr>
                <w:rFonts w:ascii="宋体" w:hAnsi="宋体" w:eastAsia="宋体" w:cs="宋体"/>
                <w:kern w:val="0"/>
                <w:sz w:val="18"/>
                <w:szCs w:val="18"/>
                <w:lang w:bidi="ar"/>
              </w:rPr>
              <w:t>%</w:t>
            </w:r>
          </w:p>
        </w:tc>
        <w:tc>
          <w:tcPr>
            <w:tcW w:w="1578"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kern w:val="0"/>
                <w:sz w:val="18"/>
                <w:szCs w:val="18"/>
                <w:lang w:bidi="ar"/>
              </w:rPr>
            </w:pPr>
          </w:p>
        </w:tc>
        <w:tc>
          <w:tcPr>
            <w:tcW w:w="2249"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kern w:val="0"/>
                <w:sz w:val="18"/>
                <w:szCs w:val="18"/>
                <w:lang w:bidi="ar"/>
              </w:rPr>
            </w:pPr>
          </w:p>
        </w:tc>
      </w:tr>
    </w:tbl>
    <w:p>
      <w:pPr>
        <w:jc w:val="left"/>
        <w:rPr>
          <w:rFonts w:ascii="仿宋" w:hAnsi="仿宋" w:eastAsia="仿宋"/>
          <w:sz w:val="18"/>
          <w:szCs w:val="18"/>
        </w:rPr>
      </w:pPr>
    </w:p>
    <w:p>
      <w:pPr>
        <w:jc w:val="left"/>
        <w:rPr>
          <w:rFonts w:ascii="仿宋" w:hAnsi="仿宋" w:eastAsia="仿宋"/>
          <w:sz w:val="18"/>
          <w:szCs w:val="18"/>
        </w:rPr>
      </w:pPr>
      <w:r>
        <w:rPr>
          <w:rFonts w:hint="eastAsia" w:ascii="仿宋" w:hAnsi="仿宋" w:eastAsia="仿宋" w:cs="仿宋"/>
          <w:sz w:val="32"/>
          <w:szCs w:val="32"/>
        </w:rPr>
        <w:drawing>
          <wp:inline distT="0" distB="0" distL="114300" distR="114300">
            <wp:extent cx="5541645" cy="3211830"/>
            <wp:effectExtent l="0" t="0" r="20955" b="26670"/>
            <wp:docPr id="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jc w:val="center"/>
        <w:rPr>
          <w:rFonts w:ascii="仿宋" w:hAnsi="仿宋" w:eastAsia="仿宋"/>
          <w:sz w:val="32"/>
          <w:szCs w:val="32"/>
        </w:rPr>
      </w:pPr>
    </w:p>
    <w:p>
      <w:pPr>
        <w:ind w:firstLine="420"/>
        <w:jc w:val="left"/>
        <w:rPr>
          <w:rFonts w:eastAsia="仿宋"/>
        </w:rPr>
      </w:pPr>
      <w:r>
        <w:rPr>
          <w:rFonts w:hint="eastAsia" w:eastAsia="仿宋"/>
          <w:sz w:val="32"/>
          <w:szCs w:val="32"/>
        </w:rPr>
        <w:t>（三）</w:t>
      </w:r>
      <w:r>
        <w:rPr>
          <w:rFonts w:hint="eastAsia" w:ascii="仿宋" w:hAnsi="仿宋" w:eastAsia="仿宋"/>
          <w:sz w:val="32"/>
          <w:szCs w:val="32"/>
        </w:rPr>
        <w:t>社会保障和就业支出</w:t>
      </w:r>
      <w:r>
        <w:rPr>
          <w:rFonts w:ascii="仿宋" w:hAnsi="仿宋" w:eastAsia="仿宋"/>
          <w:sz w:val="32"/>
        </w:rPr>
        <w:t>（208</w:t>
      </w:r>
      <w:r>
        <w:rPr>
          <w:rFonts w:hint="eastAsia" w:ascii="仿宋" w:hAnsi="仿宋" w:eastAsia="仿宋"/>
          <w:sz w:val="32"/>
          <w:szCs w:val="32"/>
        </w:rPr>
        <w:t>类）年初预算为</w:t>
      </w:r>
      <w:r>
        <w:rPr>
          <w:rFonts w:ascii="仿宋" w:hAnsi="仿宋" w:eastAsia="仿宋"/>
          <w:sz w:val="32"/>
          <w:szCs w:val="32"/>
        </w:rPr>
        <w:t>163.83</w:t>
      </w:r>
      <w:r>
        <w:rPr>
          <w:rFonts w:hint="eastAsia" w:ascii="仿宋" w:hAnsi="仿宋" w:eastAsia="仿宋"/>
          <w:sz w:val="32"/>
          <w:szCs w:val="32"/>
        </w:rPr>
        <w:t>万元，支出决算为</w:t>
      </w:r>
      <w:r>
        <w:rPr>
          <w:rFonts w:ascii="仿宋" w:hAnsi="仿宋" w:eastAsia="仿宋"/>
          <w:sz w:val="32"/>
          <w:szCs w:val="32"/>
        </w:rPr>
        <w:t>145.07</w:t>
      </w:r>
      <w:r>
        <w:rPr>
          <w:rFonts w:hint="eastAsia" w:ascii="仿宋" w:hAnsi="仿宋" w:eastAsia="仿宋"/>
          <w:sz w:val="32"/>
          <w:szCs w:val="32"/>
        </w:rPr>
        <w:t>万元，完成年初预算的</w:t>
      </w:r>
      <w:r>
        <w:rPr>
          <w:rFonts w:ascii="仿宋" w:hAnsi="仿宋" w:eastAsia="仿宋"/>
          <w:sz w:val="32"/>
          <w:szCs w:val="32"/>
        </w:rPr>
        <w:t>88.55%</w:t>
      </w:r>
      <w:r>
        <w:rPr>
          <w:rFonts w:hint="eastAsia" w:ascii="仿宋" w:hAnsi="仿宋" w:eastAsia="仿宋"/>
          <w:sz w:val="32"/>
          <w:szCs w:val="32"/>
        </w:rPr>
        <w:t>。预决算存有差异原因是：2023年度</w:t>
      </w:r>
      <w:r>
        <w:rPr>
          <w:rFonts w:hint="eastAsia" w:ascii="仿宋" w:hAnsi="仿宋" w:eastAsia="仿宋" w:cs="仿宋"/>
          <w:sz w:val="32"/>
          <w:szCs w:val="32"/>
        </w:rPr>
        <w:t>教师人数减少</w:t>
      </w:r>
      <w:r>
        <w:rPr>
          <w:rFonts w:hint="eastAsia" w:ascii="仿宋" w:hAnsi="仿宋" w:eastAsia="仿宋"/>
          <w:sz w:val="32"/>
          <w:szCs w:val="32"/>
        </w:rPr>
        <w:t>。</w:t>
      </w:r>
    </w:p>
    <w:p>
      <w:pPr>
        <w:jc w:val="left"/>
        <w:rPr>
          <w:rFonts w:ascii="仿宋" w:hAnsi="仿宋" w:eastAsia="仿宋"/>
          <w:sz w:val="32"/>
          <w:szCs w:val="32"/>
        </w:rPr>
      </w:pPr>
      <w:r>
        <w:rPr>
          <w:rFonts w:hint="eastAsia" w:ascii="仿宋" w:hAnsi="仿宋" w:eastAsia="仿宋"/>
          <w:sz w:val="32"/>
          <w:szCs w:val="32"/>
        </w:rPr>
        <w:t>支出具体情况如下：</w:t>
      </w:r>
    </w:p>
    <w:tbl>
      <w:tblPr>
        <w:tblStyle w:val="7"/>
        <w:tblW w:w="8943" w:type="dxa"/>
        <w:tblInd w:w="96" w:type="dxa"/>
        <w:tblLayout w:type="fixed"/>
        <w:tblCellMar>
          <w:top w:w="0" w:type="dxa"/>
          <w:left w:w="108" w:type="dxa"/>
          <w:bottom w:w="0" w:type="dxa"/>
          <w:right w:w="108" w:type="dxa"/>
        </w:tblCellMar>
      </w:tblPr>
      <w:tblGrid>
        <w:gridCol w:w="955"/>
        <w:gridCol w:w="1076"/>
        <w:gridCol w:w="994"/>
        <w:gridCol w:w="806"/>
        <w:gridCol w:w="1097"/>
        <w:gridCol w:w="1783"/>
        <w:gridCol w:w="2232"/>
      </w:tblGrid>
      <w:tr>
        <w:tblPrEx>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主要用于</w:t>
            </w:r>
          </w:p>
        </w:tc>
        <w:tc>
          <w:tcPr>
            <w:tcW w:w="2232"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原因</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163.83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仿宋" w:hAnsi="仿宋" w:eastAsia="仿宋"/>
                <w:sz w:val="16"/>
                <w:szCs w:val="16"/>
              </w:rPr>
              <w:t>145.07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88.55%</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教职工</w:t>
            </w:r>
            <w:r>
              <w:rPr>
                <w:rFonts w:hint="eastAsia" w:ascii="宋体" w:hAnsi="宋体" w:eastAsia="宋体" w:cs="宋体"/>
                <w:sz w:val="20"/>
                <w:szCs w:val="20"/>
              </w:rPr>
              <w:t>基本养老保险支出</w:t>
            </w:r>
          </w:p>
        </w:tc>
        <w:tc>
          <w:tcPr>
            <w:tcW w:w="2232"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教师人数减少</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ascii="宋体" w:hAnsi="宋体" w:eastAsia="宋体" w:cs="宋体"/>
                <w:sz w:val="18"/>
                <w:szCs w:val="18"/>
              </w:rPr>
              <w:t>163.83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ascii="宋体" w:hAnsi="宋体" w:eastAsia="宋体" w:cs="宋体"/>
                <w:sz w:val="18"/>
                <w:szCs w:val="18"/>
              </w:rPr>
              <w:t>145.07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88.55%</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c>
          <w:tcPr>
            <w:tcW w:w="2232"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r>
    </w:tbl>
    <w:p>
      <w:pPr>
        <w:jc w:val="left"/>
        <w:rPr>
          <w:rFonts w:ascii="仿宋" w:hAnsi="仿宋" w:eastAsia="仿宋"/>
          <w:sz w:val="32"/>
          <w:szCs w:val="32"/>
        </w:rPr>
      </w:pPr>
    </w:p>
    <w:p>
      <w:pPr>
        <w:jc w:val="center"/>
        <w:rPr>
          <w:rFonts w:ascii="仿宋" w:hAnsi="仿宋" w:eastAsia="仿宋" w:cs="仿宋"/>
          <w:sz w:val="32"/>
          <w:szCs w:val="32"/>
        </w:rPr>
      </w:pPr>
      <w:r>
        <w:drawing>
          <wp:inline distT="0" distB="0" distL="114300" distR="114300">
            <wp:extent cx="4581525" cy="3028950"/>
            <wp:effectExtent l="4445" t="4445" r="5080" b="14605"/>
            <wp:docPr id="105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ind w:firstLine="420"/>
        <w:jc w:val="left"/>
        <w:rPr>
          <w:rFonts w:eastAsia="仿宋"/>
        </w:rPr>
      </w:pPr>
      <w:r>
        <w:rPr>
          <w:rFonts w:hint="eastAsia" w:ascii="仿宋" w:hAnsi="仿宋" w:eastAsia="仿宋" w:cs="仿宋"/>
          <w:sz w:val="32"/>
          <w:szCs w:val="32"/>
        </w:rPr>
        <w:t xml:space="preserve">   （四）</w:t>
      </w:r>
      <w:r>
        <w:rPr>
          <w:rFonts w:hint="eastAsia" w:ascii="仿宋" w:hAnsi="仿宋" w:eastAsia="仿宋"/>
          <w:sz w:val="32"/>
          <w:szCs w:val="32"/>
        </w:rPr>
        <w:t>住房保障支出</w:t>
      </w:r>
      <w:r>
        <w:rPr>
          <w:rFonts w:ascii="仿宋" w:hAnsi="仿宋" w:eastAsia="仿宋"/>
          <w:sz w:val="32"/>
        </w:rPr>
        <w:t>（221</w:t>
      </w:r>
      <w:r>
        <w:rPr>
          <w:rFonts w:hint="eastAsia" w:ascii="仿宋" w:hAnsi="仿宋" w:eastAsia="仿宋"/>
          <w:sz w:val="32"/>
          <w:szCs w:val="32"/>
        </w:rPr>
        <w:t>类）年初预算为</w:t>
      </w:r>
      <w:r>
        <w:rPr>
          <w:rFonts w:ascii="仿宋" w:hAnsi="仿宋" w:eastAsia="仿宋"/>
          <w:sz w:val="32"/>
          <w:szCs w:val="32"/>
        </w:rPr>
        <w:t>122.87</w:t>
      </w:r>
      <w:r>
        <w:rPr>
          <w:rFonts w:hint="eastAsia" w:ascii="仿宋" w:hAnsi="仿宋" w:eastAsia="仿宋"/>
          <w:sz w:val="32"/>
          <w:szCs w:val="32"/>
        </w:rPr>
        <w:t>万元，支出决算为</w:t>
      </w:r>
      <w:r>
        <w:rPr>
          <w:rFonts w:ascii="仿宋" w:hAnsi="仿宋" w:eastAsia="仿宋"/>
          <w:sz w:val="32"/>
          <w:szCs w:val="32"/>
        </w:rPr>
        <w:t>106.10</w:t>
      </w:r>
      <w:r>
        <w:rPr>
          <w:rFonts w:hint="eastAsia" w:ascii="仿宋" w:hAnsi="仿宋" w:eastAsia="仿宋"/>
          <w:sz w:val="32"/>
          <w:szCs w:val="32"/>
        </w:rPr>
        <w:t>万元，完成年初预算的</w:t>
      </w:r>
      <w:r>
        <w:rPr>
          <w:rFonts w:ascii="仿宋" w:hAnsi="仿宋" w:eastAsia="仿宋"/>
          <w:sz w:val="32"/>
          <w:szCs w:val="32"/>
        </w:rPr>
        <w:t>86.35%</w:t>
      </w:r>
      <w:r>
        <w:rPr>
          <w:rFonts w:hint="eastAsia" w:ascii="仿宋" w:hAnsi="仿宋" w:eastAsia="仿宋"/>
          <w:sz w:val="32"/>
          <w:szCs w:val="32"/>
        </w:rPr>
        <w:t>。预决算存有差异原因是：2023年度教师人数减少。</w:t>
      </w:r>
    </w:p>
    <w:p>
      <w:pPr>
        <w:jc w:val="left"/>
        <w:rPr>
          <w:rFonts w:ascii="仿宋" w:hAnsi="仿宋" w:eastAsia="仿宋"/>
          <w:sz w:val="32"/>
          <w:szCs w:val="32"/>
        </w:rPr>
      </w:pPr>
      <w:r>
        <w:rPr>
          <w:rFonts w:hint="eastAsia" w:ascii="仿宋" w:hAnsi="仿宋" w:eastAsia="仿宋"/>
          <w:sz w:val="32"/>
          <w:szCs w:val="32"/>
        </w:rPr>
        <w:t>支出具体情况如下：</w:t>
      </w:r>
    </w:p>
    <w:tbl>
      <w:tblPr>
        <w:tblStyle w:val="7"/>
        <w:tblW w:w="8536" w:type="dxa"/>
        <w:tblInd w:w="96" w:type="dxa"/>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原因</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122.87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106.10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86.35%</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Times New Roman" w:hAnsi="Times New Roman" w:eastAsia="仿宋_GB2312" w:cs="Times New Roman"/>
                <w:kern w:val="0"/>
                <w:sz w:val="22"/>
                <w:szCs w:val="22"/>
              </w:rPr>
              <w:t>住房公积金缴费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18"/>
                <w:szCs w:val="18"/>
              </w:rPr>
            </w:pPr>
            <w:r>
              <w:rPr>
                <w:rFonts w:hint="eastAsia" w:ascii="宋体" w:hAnsi="宋体" w:eastAsia="宋体" w:cs="宋体"/>
                <w:sz w:val="18"/>
                <w:szCs w:val="18"/>
              </w:rPr>
              <w:t>教师人数减少</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ascii="宋体" w:hAnsi="宋体" w:eastAsia="宋体" w:cs="宋体"/>
                <w:sz w:val="18"/>
                <w:szCs w:val="18"/>
              </w:rPr>
              <w:t>122.87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ascii="宋体" w:hAnsi="宋体" w:eastAsia="宋体" w:cs="宋体"/>
                <w:sz w:val="18"/>
                <w:szCs w:val="18"/>
              </w:rPr>
              <w:t>106.10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86.35%</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r>
    </w:tbl>
    <w:p>
      <w:pPr>
        <w:jc w:val="left"/>
        <w:rPr>
          <w:rFonts w:ascii="仿宋" w:hAnsi="仿宋" w:eastAsia="仿宋"/>
          <w:sz w:val="32"/>
          <w:szCs w:val="32"/>
        </w:rPr>
      </w:pPr>
    </w:p>
    <w:p>
      <w:pPr>
        <w:jc w:val="center"/>
        <w:rPr>
          <w:rFonts w:ascii="仿宋" w:hAnsi="仿宋" w:eastAsia="仿宋"/>
          <w:sz w:val="32"/>
          <w:szCs w:val="32"/>
        </w:rPr>
      </w:pPr>
      <w:bookmarkStart w:id="4" w:name="_GoBack"/>
      <w:bookmarkEnd w:id="4"/>
      <w:r>
        <w:drawing>
          <wp:inline distT="0" distB="0" distL="114300" distR="114300">
            <wp:extent cx="4581525" cy="3028950"/>
            <wp:effectExtent l="4445" t="4445" r="5080" b="14605"/>
            <wp:docPr id="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ind w:firstLine="420"/>
        <w:jc w:val="left"/>
        <w:rPr>
          <w:rFonts w:eastAsia="仿宋"/>
        </w:rPr>
      </w:pPr>
      <w:r>
        <w:rPr>
          <w:rFonts w:hint="eastAsia" w:eastAsia="仿宋"/>
          <w:sz w:val="32"/>
          <w:szCs w:val="32"/>
        </w:rPr>
        <w:t>（五）</w:t>
      </w:r>
      <w:r>
        <w:rPr>
          <w:rFonts w:hint="eastAsia" w:ascii="仿宋" w:hAnsi="仿宋" w:eastAsia="仿宋"/>
          <w:sz w:val="32"/>
          <w:szCs w:val="32"/>
        </w:rPr>
        <w:t>其他支出</w:t>
      </w:r>
      <w:r>
        <w:rPr>
          <w:rFonts w:ascii="仿宋" w:hAnsi="仿宋" w:eastAsia="仿宋"/>
          <w:sz w:val="32"/>
        </w:rPr>
        <w:t>（229</w:t>
      </w:r>
      <w:r>
        <w:rPr>
          <w:rFonts w:hint="eastAsia" w:ascii="仿宋" w:hAnsi="仿宋" w:eastAsia="仿宋"/>
          <w:sz w:val="32"/>
          <w:szCs w:val="32"/>
        </w:rPr>
        <w:t>类）年初预算为</w:t>
      </w:r>
      <w:r>
        <w:rPr>
          <w:rFonts w:ascii="仿宋" w:hAnsi="仿宋" w:eastAsia="仿宋"/>
          <w:sz w:val="32"/>
          <w:szCs w:val="32"/>
        </w:rPr>
        <w:t>0.00</w:t>
      </w:r>
      <w:r>
        <w:rPr>
          <w:rFonts w:hint="eastAsia" w:ascii="仿宋" w:hAnsi="仿宋" w:eastAsia="仿宋"/>
          <w:sz w:val="32"/>
          <w:szCs w:val="32"/>
        </w:rPr>
        <w:t>万元，支出决算为</w:t>
      </w:r>
      <w:r>
        <w:rPr>
          <w:rFonts w:ascii="仿宋" w:hAnsi="仿宋" w:eastAsia="仿宋"/>
          <w:sz w:val="32"/>
          <w:szCs w:val="32"/>
        </w:rPr>
        <w:t>157.13</w:t>
      </w:r>
      <w:r>
        <w:rPr>
          <w:rFonts w:hint="eastAsia" w:ascii="仿宋" w:hAnsi="仿宋" w:eastAsia="仿宋"/>
          <w:sz w:val="32"/>
          <w:szCs w:val="32"/>
        </w:rPr>
        <w:t>万元，。预决算存有差异原因是：</w:t>
      </w:r>
      <w:r>
        <w:rPr>
          <w:rFonts w:hint="eastAsia" w:ascii="仿宋" w:hAnsi="仿宋" w:eastAsia="仿宋" w:cs="仿宋"/>
          <w:sz w:val="32"/>
          <w:szCs w:val="32"/>
        </w:rPr>
        <w:t>2023年教育教学活动增加及其他商品服务支出增加。</w:t>
      </w:r>
    </w:p>
    <w:p>
      <w:pPr>
        <w:jc w:val="left"/>
        <w:rPr>
          <w:rFonts w:ascii="仿宋" w:hAnsi="仿宋" w:eastAsia="仿宋"/>
          <w:sz w:val="32"/>
          <w:szCs w:val="32"/>
        </w:rPr>
      </w:pPr>
      <w:r>
        <w:rPr>
          <w:rFonts w:hint="eastAsia" w:ascii="仿宋" w:hAnsi="仿宋" w:eastAsia="仿宋"/>
          <w:sz w:val="32"/>
          <w:szCs w:val="32"/>
        </w:rPr>
        <w:t>支出具体情况如下：</w:t>
      </w:r>
    </w:p>
    <w:tbl>
      <w:tblPr>
        <w:tblStyle w:val="7"/>
        <w:tblW w:w="8536" w:type="dxa"/>
        <w:tblInd w:w="96" w:type="dxa"/>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原因</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157.13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18"/>
                <w:szCs w:val="18"/>
              </w:rPr>
            </w:pPr>
            <w:r>
              <w:rPr>
                <w:rFonts w:hint="eastAsia" w:ascii="宋体" w:hAnsi="宋体" w:eastAsia="宋体" w:cs="宋体"/>
                <w:sz w:val="18"/>
                <w:szCs w:val="18"/>
              </w:rPr>
              <w:t>发放绩效考评奖金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18"/>
                <w:szCs w:val="18"/>
              </w:rPr>
            </w:pPr>
            <w:r>
              <w:rPr>
                <w:rFonts w:hint="eastAsia" w:ascii="宋体" w:hAnsi="宋体" w:eastAsia="宋体" w:cs="宋体"/>
                <w:sz w:val="18"/>
                <w:szCs w:val="18"/>
              </w:rPr>
              <w:t>此项资金由上级部门预算下达，本单位无需预算。</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ascii="宋体" w:hAnsi="宋体" w:eastAsia="宋体" w:cs="宋体"/>
                <w:sz w:val="18"/>
                <w:szCs w:val="18"/>
              </w:rPr>
              <w:t>157.13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18"/>
                <w:szCs w:val="18"/>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18"/>
                <w:szCs w:val="18"/>
              </w:rPr>
            </w:pPr>
          </w:p>
        </w:tc>
      </w:tr>
    </w:tbl>
    <w:p>
      <w:pPr>
        <w:jc w:val="left"/>
        <w:rPr>
          <w:rFonts w:ascii="仿宋" w:hAnsi="仿宋" w:eastAsia="仿宋"/>
          <w:sz w:val="32"/>
          <w:szCs w:val="32"/>
        </w:rPr>
      </w:pPr>
    </w:p>
    <w:p>
      <w:pPr>
        <w:jc w:val="center"/>
        <w:rPr>
          <w:rFonts w:ascii="仿宋" w:hAnsi="仿宋" w:eastAsia="仿宋"/>
          <w:sz w:val="32"/>
          <w:szCs w:val="32"/>
        </w:rPr>
      </w:pPr>
      <w:r>
        <w:rPr>
          <w:rFonts w:hint="eastAsia" w:ascii="仿宋" w:hAnsi="仿宋" w:eastAsia="仿宋" w:cs="仿宋"/>
          <w:sz w:val="32"/>
          <w:szCs w:val="32"/>
        </w:rPr>
        <w:drawing>
          <wp:inline distT="0" distB="0" distL="114300" distR="114300">
            <wp:extent cx="5188585" cy="2567940"/>
            <wp:effectExtent l="4445" t="4445" r="7620" b="184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left"/>
        <w:rPr>
          <w:rFonts w:hint="eastAsia" w:ascii="黑体" w:hAnsi="黑体" w:eastAsia="黑体" w:cs="黑体"/>
          <w:sz w:val="32"/>
          <w:szCs w:val="32"/>
        </w:rPr>
      </w:pPr>
    </w:p>
    <w:p>
      <w:pPr>
        <w:jc w:val="left"/>
        <w:rPr>
          <w:rFonts w:ascii="仿宋" w:hAnsi="仿宋" w:eastAsia="仿宋" w:cs="仿宋"/>
          <w:sz w:val="32"/>
          <w:szCs w:val="32"/>
        </w:rPr>
      </w:pPr>
      <w:r>
        <w:rPr>
          <w:rFonts w:hint="eastAsia" w:ascii="黑体" w:hAnsi="黑体" w:eastAsia="黑体" w:cs="黑体"/>
          <w:sz w:val="32"/>
          <w:szCs w:val="32"/>
        </w:rPr>
        <w:t>三、2023年度一般公共预算财政拨款基本支出决算情况说明</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环江毛南族自治县驯乐苗族乡中心小学2023年度一般公共预算财政拨款基本支出</w:t>
      </w:r>
      <w:r>
        <w:rPr>
          <w:rFonts w:hint="eastAsia" w:ascii="宋体" w:hAnsi="宋体" w:eastAsia="宋体" w:cs="宋体"/>
          <w:color w:val="000000"/>
          <w:kern w:val="0"/>
          <w:sz w:val="32"/>
          <w:szCs w:val="32"/>
          <w:lang w:bidi="ar"/>
        </w:rPr>
        <w:t>1674.27</w:t>
      </w:r>
      <w:r>
        <w:rPr>
          <w:rFonts w:hint="eastAsia" w:ascii="仿宋" w:hAnsi="仿宋" w:eastAsia="仿宋" w:cs="仿宋"/>
          <w:sz w:val="32"/>
          <w:szCs w:val="32"/>
        </w:rPr>
        <w:t>万元，</w:t>
      </w:r>
      <w:r>
        <w:rPr>
          <w:rFonts w:ascii="仿宋_GB2312" w:hAnsi="微软雅黑" w:eastAsia="仿宋_GB2312" w:cs="仿宋_GB2312"/>
          <w:sz w:val="31"/>
          <w:szCs w:val="31"/>
          <w:shd w:val="clear" w:color="auto" w:fill="FFFFFF"/>
        </w:rPr>
        <w:t>其中：人员经费支出</w:t>
      </w:r>
      <w:r>
        <w:rPr>
          <w:rFonts w:ascii="仿宋" w:hAnsi="仿宋" w:eastAsia="仿宋" w:cs="仿宋"/>
          <w:sz w:val="32"/>
          <w:szCs w:val="32"/>
        </w:rPr>
        <w:t>1654</w:t>
      </w:r>
      <w:r>
        <w:rPr>
          <w:rFonts w:hint="eastAsia" w:ascii="仿宋" w:hAnsi="仿宋" w:eastAsia="仿宋" w:cs="仿宋"/>
          <w:sz w:val="32"/>
          <w:szCs w:val="32"/>
        </w:rPr>
        <w:t>.</w:t>
      </w:r>
      <w:r>
        <w:rPr>
          <w:rFonts w:ascii="仿宋" w:hAnsi="仿宋" w:eastAsia="仿宋" w:cs="仿宋"/>
          <w:sz w:val="32"/>
          <w:szCs w:val="32"/>
        </w:rPr>
        <w:t>5</w:t>
      </w:r>
      <w:r>
        <w:rPr>
          <w:rFonts w:hint="eastAsia" w:ascii="仿宋" w:hAnsi="仿宋" w:eastAsia="仿宋" w:cs="仿宋"/>
          <w:sz w:val="32"/>
          <w:szCs w:val="32"/>
        </w:rPr>
        <w:t>8</w:t>
      </w:r>
      <w:r>
        <w:rPr>
          <w:rFonts w:ascii="仿宋_GB2312" w:hAnsi="微软雅黑" w:eastAsia="仿宋_GB2312" w:cs="仿宋_GB2312"/>
          <w:sz w:val="31"/>
          <w:szCs w:val="31"/>
          <w:shd w:val="clear" w:color="auto" w:fill="FFFFFF"/>
        </w:rPr>
        <w:t>万元，公用经费支出</w:t>
      </w:r>
      <w:r>
        <w:rPr>
          <w:rFonts w:ascii="仿宋" w:hAnsi="仿宋" w:eastAsia="仿宋" w:cs="仿宋"/>
          <w:sz w:val="32"/>
          <w:szCs w:val="32"/>
        </w:rPr>
        <w:t>19.69</w:t>
      </w:r>
      <w:r>
        <w:rPr>
          <w:rFonts w:ascii="仿宋_GB2312" w:hAnsi="微软雅黑" w:eastAsia="仿宋_GB2312" w:cs="仿宋_GB2312"/>
          <w:sz w:val="31"/>
          <w:szCs w:val="31"/>
          <w:shd w:val="clear" w:color="auto" w:fill="FFFFFF"/>
        </w:rPr>
        <w:t>万元，</w:t>
      </w:r>
      <w:r>
        <w:rPr>
          <w:rFonts w:hint="eastAsia" w:ascii="仿宋" w:hAnsi="仿宋" w:eastAsia="仿宋" w:cs="仿宋"/>
          <w:sz w:val="32"/>
          <w:szCs w:val="32"/>
        </w:rPr>
        <w:t>支出具体情况如下：</w:t>
      </w:r>
    </w:p>
    <w:p>
      <w:pPr>
        <w:numPr>
          <w:ilvl w:val="0"/>
          <w:numId w:val="1"/>
        </w:numPr>
        <w:jc w:val="left"/>
        <w:rPr>
          <w:rFonts w:ascii="仿宋" w:hAnsi="仿宋" w:eastAsia="仿宋" w:cs="仿宋"/>
          <w:sz w:val="32"/>
          <w:szCs w:val="32"/>
        </w:rPr>
      </w:pPr>
      <w:r>
        <w:rPr>
          <w:rFonts w:hint="eastAsia" w:ascii="仿宋" w:hAnsi="仿宋" w:eastAsia="仿宋" w:cs="仿宋"/>
          <w:sz w:val="32"/>
          <w:szCs w:val="32"/>
        </w:rPr>
        <w:t>工资福利支出</w:t>
      </w:r>
      <w:r>
        <w:rPr>
          <w:rFonts w:ascii="仿宋" w:hAnsi="仿宋" w:eastAsia="仿宋" w:cs="仿宋"/>
          <w:sz w:val="32"/>
        </w:rPr>
        <w:t>1528</w:t>
      </w:r>
      <w:r>
        <w:rPr>
          <w:rFonts w:hint="eastAsia" w:ascii="仿宋" w:hAnsi="仿宋" w:eastAsia="仿宋" w:cs="仿宋"/>
          <w:sz w:val="32"/>
        </w:rPr>
        <w:t>.</w:t>
      </w:r>
      <w:r>
        <w:rPr>
          <w:rFonts w:ascii="仿宋" w:hAnsi="仿宋" w:eastAsia="仿宋" w:cs="仿宋"/>
          <w:sz w:val="32"/>
        </w:rPr>
        <w:t>9</w:t>
      </w:r>
      <w:r>
        <w:rPr>
          <w:rFonts w:hint="eastAsia" w:ascii="仿宋" w:hAnsi="仿宋" w:eastAsia="仿宋" w:cs="仿宋"/>
          <w:sz w:val="32"/>
        </w:rPr>
        <w:t>6</w:t>
      </w:r>
      <w:r>
        <w:rPr>
          <w:rFonts w:ascii="仿宋" w:hAnsi="仿宋" w:eastAsia="仿宋" w:cs="仿宋"/>
          <w:sz w:val="32"/>
        </w:rPr>
        <w:t>万元，</w:t>
      </w:r>
      <w:r>
        <w:rPr>
          <w:rFonts w:ascii="仿宋_GB2312" w:hAnsi="微软雅黑" w:eastAsia="仿宋_GB2312" w:cs="仿宋_GB2312"/>
          <w:sz w:val="31"/>
          <w:szCs w:val="31"/>
          <w:shd w:val="clear" w:color="auto" w:fill="FFFFFF"/>
        </w:rPr>
        <w:t>完成年初预算的</w:t>
      </w:r>
      <w:r>
        <w:rPr>
          <w:rFonts w:hint="eastAsia" w:ascii="仿宋" w:hAnsi="仿宋" w:eastAsia="仿宋" w:cs="仿宋"/>
          <w:sz w:val="32"/>
          <w:szCs w:val="32"/>
        </w:rPr>
        <w:t>119.27%</w:t>
      </w:r>
      <w:r>
        <w:rPr>
          <w:rFonts w:ascii="仿宋_GB2312" w:hAnsi="微软雅黑" w:eastAsia="仿宋_GB2312" w:cs="仿宋_GB2312"/>
          <w:sz w:val="31"/>
          <w:szCs w:val="31"/>
          <w:shd w:val="clear" w:color="auto" w:fill="FFFFFF"/>
        </w:rPr>
        <w:t>，</w:t>
      </w:r>
      <w:r>
        <w:rPr>
          <w:rFonts w:hint="eastAsia" w:ascii="仿宋" w:hAnsi="仿宋" w:eastAsia="仿宋" w:cs="仿宋"/>
          <w:sz w:val="32"/>
          <w:szCs w:val="32"/>
          <w:lang w:bidi="ar"/>
        </w:rPr>
        <w:t>主要原因是：2023年工资及五险基数增加。</w:t>
      </w:r>
    </w:p>
    <w:p>
      <w:pPr>
        <w:ind w:firstLine="640" w:firstLineChars="200"/>
        <w:jc w:val="left"/>
        <w:rPr>
          <w:rFonts w:ascii="仿宋" w:hAnsi="仿宋" w:eastAsia="仿宋" w:cs="仿宋"/>
          <w:sz w:val="32"/>
          <w:szCs w:val="32"/>
        </w:rPr>
      </w:pPr>
      <w:r>
        <w:rPr>
          <w:rFonts w:hint="eastAsia" w:ascii="仿宋" w:hAnsi="仿宋" w:eastAsia="仿宋"/>
          <w:sz w:val="32"/>
          <w:szCs w:val="32"/>
        </w:rPr>
        <w:t>支出具体情况如下</w:t>
      </w:r>
      <w:r>
        <w:rPr>
          <w:rFonts w:hint="eastAsia" w:ascii="仿宋" w:hAnsi="仿宋" w:eastAsia="仿宋" w:cs="仿宋"/>
          <w:sz w:val="32"/>
          <w:szCs w:val="32"/>
        </w:rPr>
        <w:t>：30101基本工资</w:t>
      </w:r>
      <w:r>
        <w:rPr>
          <w:rFonts w:ascii="仿宋" w:hAnsi="仿宋" w:eastAsia="仿宋" w:cs="仿宋"/>
          <w:sz w:val="32"/>
          <w:szCs w:val="32"/>
        </w:rPr>
        <w:t>429</w:t>
      </w:r>
      <w:r>
        <w:rPr>
          <w:rFonts w:hint="eastAsia" w:ascii="仿宋" w:hAnsi="仿宋" w:eastAsia="仿宋" w:cs="仿宋"/>
          <w:sz w:val="32"/>
          <w:szCs w:val="32"/>
        </w:rPr>
        <w:t>.</w:t>
      </w:r>
      <w:r>
        <w:rPr>
          <w:rFonts w:ascii="仿宋" w:hAnsi="仿宋" w:eastAsia="仿宋" w:cs="仿宋"/>
          <w:sz w:val="32"/>
          <w:szCs w:val="32"/>
        </w:rPr>
        <w:t>91</w:t>
      </w:r>
      <w:r>
        <w:rPr>
          <w:rFonts w:hint="eastAsia" w:ascii="仿宋" w:hAnsi="仿宋" w:eastAsia="仿宋" w:cs="仿宋"/>
          <w:sz w:val="32"/>
          <w:szCs w:val="32"/>
        </w:rPr>
        <w:t>万元，30102津贴补贴</w:t>
      </w:r>
      <w:r>
        <w:rPr>
          <w:rFonts w:ascii="仿宋" w:hAnsi="仿宋" w:eastAsia="仿宋" w:cs="仿宋"/>
          <w:sz w:val="32"/>
          <w:szCs w:val="32"/>
        </w:rPr>
        <w:t>144</w:t>
      </w:r>
      <w:r>
        <w:rPr>
          <w:rFonts w:hint="eastAsia" w:ascii="仿宋" w:hAnsi="仿宋" w:eastAsia="仿宋" w:cs="仿宋"/>
          <w:sz w:val="32"/>
          <w:szCs w:val="32"/>
        </w:rPr>
        <w:t>.</w:t>
      </w:r>
      <w:r>
        <w:rPr>
          <w:rFonts w:ascii="仿宋" w:hAnsi="仿宋" w:eastAsia="仿宋" w:cs="仿宋"/>
          <w:sz w:val="32"/>
          <w:szCs w:val="32"/>
        </w:rPr>
        <w:t>8</w:t>
      </w:r>
      <w:r>
        <w:rPr>
          <w:rFonts w:hint="eastAsia" w:ascii="仿宋" w:hAnsi="仿宋" w:eastAsia="仿宋" w:cs="仿宋"/>
          <w:sz w:val="32"/>
          <w:szCs w:val="32"/>
        </w:rPr>
        <w:t>3万元，30103奖金</w:t>
      </w:r>
      <w:r>
        <w:rPr>
          <w:rFonts w:ascii="仿宋" w:hAnsi="仿宋" w:eastAsia="仿宋" w:cs="仿宋"/>
          <w:sz w:val="32"/>
          <w:szCs w:val="32"/>
        </w:rPr>
        <w:t>426</w:t>
      </w:r>
      <w:r>
        <w:rPr>
          <w:rFonts w:hint="eastAsia" w:ascii="仿宋" w:hAnsi="仿宋" w:eastAsia="仿宋" w:cs="仿宋"/>
          <w:sz w:val="32"/>
          <w:szCs w:val="32"/>
        </w:rPr>
        <w:t>.</w:t>
      </w:r>
      <w:r>
        <w:rPr>
          <w:rFonts w:ascii="仿宋" w:hAnsi="仿宋" w:eastAsia="仿宋" w:cs="仿宋"/>
          <w:sz w:val="32"/>
          <w:szCs w:val="32"/>
        </w:rPr>
        <w:t>6</w:t>
      </w:r>
      <w:r>
        <w:rPr>
          <w:rFonts w:hint="eastAsia" w:ascii="仿宋" w:hAnsi="仿宋" w:eastAsia="仿宋" w:cs="仿宋"/>
          <w:sz w:val="32"/>
          <w:szCs w:val="32"/>
        </w:rPr>
        <w:t>3万元，30107绩效工资</w:t>
      </w:r>
      <w:r>
        <w:rPr>
          <w:rFonts w:ascii="仿宋" w:hAnsi="仿宋" w:eastAsia="仿宋" w:cs="仿宋"/>
          <w:sz w:val="32"/>
          <w:szCs w:val="32"/>
        </w:rPr>
        <w:t>211</w:t>
      </w:r>
      <w:r>
        <w:rPr>
          <w:rFonts w:hint="eastAsia" w:ascii="仿宋" w:hAnsi="仿宋" w:eastAsia="仿宋" w:cs="仿宋"/>
          <w:sz w:val="32"/>
          <w:szCs w:val="32"/>
        </w:rPr>
        <w:t>.</w:t>
      </w:r>
      <w:r>
        <w:rPr>
          <w:rFonts w:ascii="仿宋" w:hAnsi="仿宋" w:eastAsia="仿宋" w:cs="仿宋"/>
          <w:sz w:val="32"/>
          <w:szCs w:val="32"/>
        </w:rPr>
        <w:t>6</w:t>
      </w:r>
      <w:r>
        <w:rPr>
          <w:rFonts w:hint="eastAsia" w:ascii="仿宋" w:hAnsi="仿宋" w:eastAsia="仿宋" w:cs="仿宋"/>
          <w:sz w:val="32"/>
          <w:szCs w:val="32"/>
        </w:rPr>
        <w:t>2万元，30108机关事业单位基本养老保险缴费</w:t>
      </w:r>
      <w:r>
        <w:rPr>
          <w:rFonts w:ascii="仿宋" w:hAnsi="仿宋" w:eastAsia="仿宋" w:cs="仿宋"/>
          <w:sz w:val="32"/>
          <w:szCs w:val="32"/>
        </w:rPr>
        <w:t>145</w:t>
      </w:r>
      <w:r>
        <w:rPr>
          <w:rFonts w:hint="eastAsia" w:ascii="仿宋" w:hAnsi="仿宋" w:eastAsia="仿宋" w:cs="仿宋"/>
          <w:sz w:val="32"/>
          <w:szCs w:val="32"/>
        </w:rPr>
        <w:t>.</w:t>
      </w:r>
      <w:r>
        <w:rPr>
          <w:rFonts w:ascii="仿宋" w:hAnsi="仿宋" w:eastAsia="仿宋" w:cs="仿宋"/>
          <w:sz w:val="32"/>
          <w:szCs w:val="32"/>
        </w:rPr>
        <w:t>0</w:t>
      </w:r>
      <w:r>
        <w:rPr>
          <w:rFonts w:hint="eastAsia" w:ascii="仿宋" w:hAnsi="仿宋" w:eastAsia="仿宋" w:cs="仿宋"/>
          <w:sz w:val="32"/>
          <w:szCs w:val="32"/>
        </w:rPr>
        <w:t>7万元，30110职工基本医疗保险缴费</w:t>
      </w:r>
      <w:r>
        <w:rPr>
          <w:rFonts w:ascii="仿宋" w:hAnsi="仿宋" w:eastAsia="仿宋" w:cs="仿宋"/>
          <w:sz w:val="32"/>
          <w:szCs w:val="32"/>
        </w:rPr>
        <w:t>57</w:t>
      </w:r>
      <w:r>
        <w:rPr>
          <w:rFonts w:hint="eastAsia" w:ascii="仿宋" w:hAnsi="仿宋" w:eastAsia="仿宋" w:cs="仿宋"/>
          <w:sz w:val="32"/>
          <w:szCs w:val="32"/>
        </w:rPr>
        <w:t>.</w:t>
      </w:r>
      <w:r>
        <w:rPr>
          <w:rFonts w:ascii="仿宋" w:hAnsi="仿宋" w:eastAsia="仿宋" w:cs="仿宋"/>
          <w:sz w:val="32"/>
          <w:szCs w:val="32"/>
        </w:rPr>
        <w:t>72</w:t>
      </w:r>
      <w:r>
        <w:rPr>
          <w:rFonts w:hint="eastAsia" w:ascii="仿宋" w:hAnsi="仿宋" w:eastAsia="仿宋" w:cs="仿宋"/>
          <w:sz w:val="32"/>
          <w:szCs w:val="32"/>
        </w:rPr>
        <w:t>万元， 30112其他社会保障缴费</w:t>
      </w:r>
      <w:r>
        <w:rPr>
          <w:rFonts w:ascii="仿宋" w:hAnsi="仿宋" w:eastAsia="仿宋" w:cs="仿宋"/>
          <w:sz w:val="32"/>
          <w:szCs w:val="32"/>
        </w:rPr>
        <w:t>7</w:t>
      </w:r>
      <w:r>
        <w:rPr>
          <w:rFonts w:hint="eastAsia" w:ascii="仿宋" w:hAnsi="仿宋" w:eastAsia="仿宋" w:cs="仿宋"/>
          <w:sz w:val="32"/>
          <w:szCs w:val="32"/>
        </w:rPr>
        <w:t>.</w:t>
      </w:r>
      <w:r>
        <w:rPr>
          <w:rFonts w:ascii="仿宋" w:hAnsi="仿宋" w:eastAsia="仿宋" w:cs="仿宋"/>
          <w:sz w:val="32"/>
          <w:szCs w:val="32"/>
        </w:rPr>
        <w:t>08</w:t>
      </w:r>
      <w:r>
        <w:rPr>
          <w:rFonts w:hint="eastAsia" w:ascii="仿宋" w:hAnsi="仿宋" w:eastAsia="仿宋" w:cs="仿宋"/>
          <w:sz w:val="32"/>
          <w:szCs w:val="32"/>
        </w:rPr>
        <w:t>万元，30113住房公积金</w:t>
      </w:r>
      <w:r>
        <w:rPr>
          <w:rFonts w:ascii="仿宋" w:hAnsi="仿宋" w:eastAsia="仿宋" w:cs="仿宋"/>
          <w:sz w:val="32"/>
          <w:szCs w:val="32"/>
        </w:rPr>
        <w:t>106</w:t>
      </w:r>
      <w:r>
        <w:rPr>
          <w:rFonts w:hint="eastAsia" w:ascii="仿宋" w:hAnsi="仿宋" w:eastAsia="仿宋" w:cs="仿宋"/>
          <w:sz w:val="32"/>
          <w:szCs w:val="32"/>
        </w:rPr>
        <w:t>.10万元。</w:t>
      </w:r>
    </w:p>
    <w:p>
      <w:pPr>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5581650" cy="2694940"/>
            <wp:effectExtent l="0" t="0" r="19050" b="10160"/>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numPr>
          <w:ilvl w:val="0"/>
          <w:numId w:val="1"/>
        </w:numPr>
        <w:jc w:val="left"/>
        <w:rPr>
          <w:rFonts w:hint="eastAsia" w:ascii="仿宋" w:hAnsi="仿宋" w:eastAsia="仿宋" w:cs="仿宋"/>
          <w:sz w:val="32"/>
          <w:szCs w:val="32"/>
        </w:rPr>
      </w:pPr>
      <w:r>
        <w:rPr>
          <w:rFonts w:hint="eastAsia" w:ascii="仿宋" w:hAnsi="仿宋" w:eastAsia="仿宋" w:cs="仿宋"/>
          <w:sz w:val="32"/>
          <w:szCs w:val="32"/>
        </w:rPr>
        <w:t>商品和服务支出</w:t>
      </w:r>
      <w:r>
        <w:rPr>
          <w:rFonts w:ascii="仿宋" w:hAnsi="仿宋" w:eastAsia="仿宋" w:cs="仿宋"/>
          <w:sz w:val="32"/>
        </w:rPr>
        <w:t>19</w:t>
      </w:r>
      <w:r>
        <w:rPr>
          <w:rFonts w:hint="eastAsia" w:ascii="仿宋" w:hAnsi="仿宋" w:eastAsia="仿宋" w:cs="仿宋"/>
          <w:sz w:val="32"/>
        </w:rPr>
        <w:t>.</w:t>
      </w:r>
      <w:r>
        <w:rPr>
          <w:rFonts w:ascii="仿宋" w:hAnsi="仿宋" w:eastAsia="仿宋" w:cs="仿宋"/>
          <w:sz w:val="32"/>
        </w:rPr>
        <w:t>69万元，</w:t>
      </w:r>
      <w:r>
        <w:rPr>
          <w:rFonts w:ascii="仿宋_GB2312" w:hAnsi="微软雅黑" w:eastAsia="仿宋_GB2312" w:cs="仿宋_GB2312"/>
          <w:sz w:val="31"/>
          <w:szCs w:val="31"/>
          <w:shd w:val="clear" w:color="auto" w:fill="FFFFFF"/>
        </w:rPr>
        <w:t>完成年初预算的</w:t>
      </w:r>
      <w:r>
        <w:rPr>
          <w:rFonts w:hint="eastAsia" w:ascii="仿宋" w:hAnsi="仿宋" w:eastAsia="仿宋" w:cs="仿宋"/>
          <w:sz w:val="32"/>
          <w:szCs w:val="32"/>
        </w:rPr>
        <w:t>100%</w:t>
      </w:r>
      <w:r>
        <w:rPr>
          <w:rFonts w:hint="eastAsia" w:ascii="仿宋" w:hAnsi="仿宋" w:eastAsia="仿宋" w:cs="仿宋"/>
          <w:sz w:val="32"/>
          <w:szCs w:val="32"/>
          <w:lang w:bidi="ar"/>
        </w:rPr>
        <w:t>。</w:t>
      </w:r>
      <w:r>
        <w:rPr>
          <w:rFonts w:hint="eastAsia" w:ascii="仿宋" w:hAnsi="仿宋" w:eastAsia="仿宋" w:cs="仿宋"/>
          <w:sz w:val="32"/>
          <w:szCs w:val="32"/>
        </w:rPr>
        <w:t>预算决算无差异</w:t>
      </w:r>
      <w:r>
        <w:rPr>
          <w:rFonts w:hint="eastAsia" w:ascii="仿宋" w:hAnsi="仿宋" w:eastAsia="仿宋" w:cs="仿宋"/>
          <w:sz w:val="32"/>
          <w:szCs w:val="32"/>
          <w:lang w:bidi="ar"/>
        </w:rPr>
        <w:t>。</w:t>
      </w:r>
    </w:p>
    <w:p>
      <w:pPr>
        <w:ind w:left="420"/>
        <w:jc w:val="left"/>
        <w:rPr>
          <w:rFonts w:ascii="仿宋" w:hAnsi="仿宋" w:eastAsia="仿宋" w:cs="仿宋"/>
          <w:sz w:val="32"/>
          <w:szCs w:val="32"/>
        </w:rPr>
      </w:pPr>
      <w:r>
        <w:rPr>
          <w:rFonts w:hint="eastAsia" w:ascii="仿宋" w:hAnsi="仿宋" w:eastAsia="仿宋" w:cs="仿宋"/>
          <w:sz w:val="32"/>
        </w:rPr>
        <w:t>支出具体情况如下：30228工会活动经费支出</w:t>
      </w:r>
      <w:r>
        <w:rPr>
          <w:rFonts w:ascii="仿宋" w:hAnsi="仿宋" w:eastAsia="仿宋" w:cs="仿宋"/>
          <w:sz w:val="32"/>
        </w:rPr>
        <w:t>19</w:t>
      </w:r>
      <w:r>
        <w:rPr>
          <w:rFonts w:hint="eastAsia" w:ascii="仿宋" w:hAnsi="仿宋" w:eastAsia="仿宋" w:cs="仿宋"/>
          <w:sz w:val="32"/>
        </w:rPr>
        <w:t>.</w:t>
      </w:r>
      <w:r>
        <w:rPr>
          <w:rFonts w:ascii="仿宋" w:hAnsi="仿宋" w:eastAsia="仿宋" w:cs="仿宋"/>
          <w:sz w:val="32"/>
        </w:rPr>
        <w:t>69万元</w:t>
      </w:r>
      <w:r>
        <w:rPr>
          <w:rFonts w:hint="eastAsia" w:ascii="仿宋" w:hAnsi="仿宋" w:eastAsia="仿宋" w:cs="仿宋"/>
          <w:sz w:val="32"/>
        </w:rPr>
        <w:t>。</w:t>
      </w:r>
    </w:p>
    <w:p>
      <w:pPr>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5788025" cy="3243580"/>
            <wp:effectExtent l="0" t="0" r="22225" b="13970"/>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numPr>
          <w:ilvl w:val="0"/>
          <w:numId w:val="1"/>
        </w:numPr>
        <w:jc w:val="left"/>
        <w:rPr>
          <w:rFonts w:ascii="仿宋" w:hAnsi="仿宋" w:eastAsia="仿宋" w:cs="仿宋"/>
          <w:sz w:val="32"/>
          <w:szCs w:val="32"/>
        </w:rPr>
      </w:pPr>
      <w:r>
        <w:rPr>
          <w:rFonts w:hint="eastAsia" w:ascii="仿宋" w:hAnsi="仿宋" w:eastAsia="仿宋" w:cs="仿宋"/>
          <w:sz w:val="32"/>
          <w:szCs w:val="32"/>
        </w:rPr>
        <w:t>对个人和家庭的补助</w:t>
      </w:r>
      <w:r>
        <w:rPr>
          <w:rFonts w:ascii="仿宋" w:hAnsi="仿宋" w:eastAsia="仿宋" w:cs="仿宋"/>
          <w:sz w:val="32"/>
          <w:szCs w:val="32"/>
        </w:rPr>
        <w:t>125</w:t>
      </w:r>
      <w:r>
        <w:rPr>
          <w:rFonts w:hint="eastAsia" w:ascii="仿宋" w:hAnsi="仿宋" w:eastAsia="仿宋" w:cs="仿宋"/>
          <w:sz w:val="32"/>
          <w:szCs w:val="32"/>
        </w:rPr>
        <w:t>.</w:t>
      </w:r>
      <w:r>
        <w:rPr>
          <w:rFonts w:ascii="仿宋" w:hAnsi="仿宋" w:eastAsia="仿宋" w:cs="仿宋"/>
          <w:sz w:val="32"/>
          <w:szCs w:val="32"/>
        </w:rPr>
        <w:t>6</w:t>
      </w:r>
      <w:r>
        <w:rPr>
          <w:rFonts w:hint="eastAsia" w:ascii="仿宋" w:hAnsi="仿宋" w:eastAsia="仿宋" w:cs="仿宋"/>
          <w:sz w:val="32"/>
          <w:szCs w:val="32"/>
        </w:rPr>
        <w:t>2</w:t>
      </w:r>
      <w:r>
        <w:rPr>
          <w:rFonts w:ascii="仿宋" w:hAnsi="仿宋" w:eastAsia="仿宋" w:cs="仿宋"/>
          <w:sz w:val="32"/>
        </w:rPr>
        <w:t>万元，</w:t>
      </w:r>
      <w:r>
        <w:rPr>
          <w:rFonts w:ascii="仿宋_GB2312" w:hAnsi="微软雅黑" w:eastAsia="仿宋_GB2312" w:cs="仿宋_GB2312"/>
          <w:sz w:val="31"/>
          <w:szCs w:val="31"/>
          <w:shd w:val="clear" w:color="auto" w:fill="FFFFFF"/>
        </w:rPr>
        <w:t>完成年初预算的</w:t>
      </w:r>
      <w:r>
        <w:rPr>
          <w:rFonts w:hint="eastAsia" w:ascii="仿宋" w:hAnsi="仿宋" w:eastAsia="仿宋" w:cs="仿宋"/>
          <w:sz w:val="32"/>
          <w:szCs w:val="32"/>
        </w:rPr>
        <w:t>653.25%</w:t>
      </w:r>
      <w:r>
        <w:rPr>
          <w:rFonts w:ascii="仿宋_GB2312" w:hAnsi="微软雅黑" w:eastAsia="仿宋_GB2312" w:cs="仿宋_GB2312"/>
          <w:sz w:val="31"/>
          <w:szCs w:val="31"/>
          <w:shd w:val="clear" w:color="auto" w:fill="FFFFFF"/>
        </w:rPr>
        <w:t>，</w:t>
      </w:r>
      <w:r>
        <w:rPr>
          <w:rFonts w:hint="eastAsia" w:ascii="仿宋" w:hAnsi="仿宋" w:eastAsia="仿宋" w:cs="仿宋"/>
          <w:sz w:val="32"/>
          <w:szCs w:val="32"/>
        </w:rPr>
        <w:t>主要差异原因是：享受人数和生活补助标准都有增加，且30304抚恤金年初无法预算</w:t>
      </w:r>
      <w:r>
        <w:rPr>
          <w:rFonts w:hint="eastAsia" w:ascii="仿宋" w:hAnsi="仿宋" w:eastAsia="仿宋" w:cs="仿宋"/>
          <w:sz w:val="32"/>
          <w:szCs w:val="32"/>
          <w:lang w:bidi="ar"/>
        </w:rPr>
        <w:t>。</w:t>
      </w:r>
    </w:p>
    <w:p>
      <w:pPr>
        <w:ind w:firstLine="566" w:firstLineChars="177"/>
        <w:jc w:val="left"/>
        <w:rPr>
          <w:rFonts w:ascii="仿宋" w:hAnsi="仿宋" w:eastAsia="仿宋" w:cs="仿宋"/>
          <w:sz w:val="32"/>
          <w:szCs w:val="32"/>
        </w:rPr>
      </w:pPr>
      <w:r>
        <w:rPr>
          <w:rFonts w:hint="eastAsia" w:ascii="仿宋" w:hAnsi="仿宋" w:eastAsia="仿宋" w:cs="仿宋"/>
          <w:sz w:val="32"/>
          <w:szCs w:val="32"/>
        </w:rPr>
        <w:t>支出具体情况如下：30304抚恤金</w:t>
      </w:r>
      <w:r>
        <w:rPr>
          <w:rFonts w:ascii="仿宋" w:hAnsi="仿宋" w:eastAsia="仿宋" w:cs="仿宋"/>
          <w:sz w:val="32"/>
          <w:szCs w:val="32"/>
        </w:rPr>
        <w:t>15</w:t>
      </w:r>
      <w:r>
        <w:rPr>
          <w:rFonts w:hint="eastAsia" w:ascii="仿宋" w:hAnsi="仿宋" w:eastAsia="仿宋" w:cs="仿宋"/>
          <w:sz w:val="32"/>
          <w:szCs w:val="32"/>
        </w:rPr>
        <w:t>.</w:t>
      </w:r>
      <w:r>
        <w:rPr>
          <w:rFonts w:ascii="仿宋" w:hAnsi="仿宋" w:eastAsia="仿宋" w:cs="仿宋"/>
          <w:sz w:val="32"/>
          <w:szCs w:val="32"/>
        </w:rPr>
        <w:t>53</w:t>
      </w:r>
      <w:r>
        <w:rPr>
          <w:rFonts w:hint="eastAsia" w:ascii="仿宋" w:hAnsi="仿宋" w:eastAsia="仿宋" w:cs="仿宋"/>
          <w:sz w:val="32"/>
          <w:szCs w:val="32"/>
        </w:rPr>
        <w:t>万元，30305生活补助</w:t>
      </w:r>
      <w:r>
        <w:rPr>
          <w:rFonts w:ascii="仿宋" w:hAnsi="仿宋" w:eastAsia="仿宋" w:cs="仿宋"/>
          <w:sz w:val="32"/>
          <w:szCs w:val="32"/>
        </w:rPr>
        <w:t>110</w:t>
      </w:r>
      <w:r>
        <w:rPr>
          <w:rFonts w:hint="eastAsia" w:ascii="仿宋" w:hAnsi="仿宋" w:eastAsia="仿宋" w:cs="仿宋"/>
          <w:sz w:val="32"/>
          <w:szCs w:val="32"/>
        </w:rPr>
        <w:t>.</w:t>
      </w:r>
      <w:r>
        <w:rPr>
          <w:rFonts w:ascii="仿宋" w:hAnsi="仿宋" w:eastAsia="仿宋" w:cs="仿宋"/>
          <w:sz w:val="32"/>
          <w:szCs w:val="32"/>
        </w:rPr>
        <w:t>08</w:t>
      </w:r>
      <w:r>
        <w:rPr>
          <w:rFonts w:hint="eastAsia" w:ascii="仿宋" w:hAnsi="仿宋" w:eastAsia="仿宋" w:cs="仿宋"/>
          <w:sz w:val="32"/>
          <w:szCs w:val="32"/>
        </w:rPr>
        <w:t>万元。</w:t>
      </w:r>
    </w:p>
    <w:p>
      <w:pPr>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5130800" cy="3291205"/>
            <wp:effectExtent l="4445" t="4445" r="15875" b="11430"/>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rPr>
          <w:rFonts w:ascii="仿宋" w:hAnsi="仿宋" w:eastAsia="仿宋" w:cs="仿宋"/>
          <w:sz w:val="32"/>
          <w:szCs w:val="32"/>
        </w:rPr>
      </w:pPr>
    </w:p>
    <w:p>
      <w:pPr>
        <w:numPr>
          <w:ilvl w:val="0"/>
          <w:numId w:val="1"/>
        </w:numPr>
        <w:jc w:val="left"/>
        <w:rPr>
          <w:rFonts w:ascii="仿宋" w:hAnsi="仿宋" w:eastAsia="仿宋" w:cs="仿宋"/>
          <w:sz w:val="32"/>
          <w:szCs w:val="32"/>
        </w:rPr>
      </w:pPr>
      <w:r>
        <w:rPr>
          <w:rFonts w:hint="eastAsia" w:ascii="仿宋" w:hAnsi="仿宋" w:eastAsia="仿宋" w:cs="仿宋"/>
          <w:sz w:val="32"/>
          <w:szCs w:val="32"/>
        </w:rPr>
        <w:t>债务利息及费用支出</w:t>
      </w:r>
      <w:r>
        <w:rPr>
          <w:rFonts w:ascii="仿宋" w:hAnsi="仿宋" w:eastAsia="仿宋" w:cs="仿宋"/>
          <w:sz w:val="32"/>
        </w:rPr>
        <w:t>0.00万元，</w:t>
      </w:r>
      <w:r>
        <w:rPr>
          <w:rFonts w:ascii="仿宋_GB2312" w:hAnsi="微软雅黑" w:eastAsia="仿宋_GB2312" w:cs="仿宋_GB2312"/>
          <w:sz w:val="31"/>
          <w:szCs w:val="31"/>
          <w:shd w:val="clear" w:color="auto" w:fill="FFFFFF"/>
        </w:rPr>
        <w:t>完成年初预算的</w:t>
      </w:r>
      <w:r>
        <w:rPr>
          <w:rFonts w:hint="eastAsia" w:ascii="仿宋" w:hAnsi="仿宋" w:eastAsia="仿宋" w:cs="仿宋"/>
          <w:sz w:val="32"/>
          <w:szCs w:val="32"/>
        </w:rPr>
        <w:t>0%</w:t>
      </w:r>
      <w:r>
        <w:rPr>
          <w:rFonts w:ascii="仿宋_GB2312" w:hAnsi="微软雅黑" w:eastAsia="仿宋_GB2312" w:cs="仿宋_GB2312"/>
          <w:sz w:val="31"/>
          <w:szCs w:val="31"/>
          <w:shd w:val="clear" w:color="auto" w:fill="FFFFFF"/>
        </w:rPr>
        <w:t>，</w:t>
      </w:r>
      <w:r>
        <w:rPr>
          <w:rFonts w:hint="eastAsia" w:ascii="仿宋_GB2312" w:hAnsi="微软雅黑" w:eastAsia="仿宋_GB2312" w:cs="仿宋_GB2312"/>
          <w:sz w:val="31"/>
          <w:szCs w:val="31"/>
          <w:shd w:val="clear" w:color="auto" w:fill="FFFFFF"/>
        </w:rPr>
        <w:t>无</w:t>
      </w:r>
      <w:r>
        <w:rPr>
          <w:rFonts w:hint="eastAsia" w:ascii="仿宋" w:hAnsi="仿宋" w:eastAsia="仿宋" w:cs="仿宋"/>
          <w:sz w:val="32"/>
          <w:szCs w:val="32"/>
        </w:rPr>
        <w:t>债务利息及费用支出。</w:t>
      </w:r>
    </w:p>
    <w:p>
      <w:pPr>
        <w:jc w:val="left"/>
        <w:rPr>
          <w:rFonts w:ascii="仿宋" w:hAnsi="仿宋" w:eastAsia="仿宋" w:cs="仿宋"/>
          <w:sz w:val="32"/>
          <w:szCs w:val="32"/>
        </w:rPr>
      </w:pPr>
      <w:r>
        <w:rPr>
          <w:rFonts w:hint="eastAsia" w:ascii="仿宋" w:hAnsi="仿宋" w:eastAsia="仿宋"/>
          <w:sz w:val="32"/>
          <w:szCs w:val="32"/>
        </w:rPr>
        <w:t>支出具体情况如下</w:t>
      </w:r>
      <w:r>
        <w:rPr>
          <w:rFonts w:hint="eastAsia" w:ascii="仿宋" w:hAnsi="仿宋" w:eastAsia="仿宋" w:cs="仿宋"/>
          <w:sz w:val="32"/>
          <w:szCs w:val="32"/>
        </w:rPr>
        <w:t>：</w:t>
      </w:r>
    </w:p>
    <w:p>
      <w:pPr>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5055235" cy="3206115"/>
            <wp:effectExtent l="4445" t="4445" r="7620" b="8890"/>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rPr>
          <w:rFonts w:ascii="仿宋" w:hAnsi="仿宋" w:eastAsia="仿宋" w:cs="仿宋"/>
          <w:sz w:val="32"/>
          <w:szCs w:val="32"/>
        </w:rPr>
      </w:pPr>
    </w:p>
    <w:p>
      <w:pPr>
        <w:numPr>
          <w:ilvl w:val="0"/>
          <w:numId w:val="1"/>
        </w:numPr>
        <w:jc w:val="left"/>
        <w:rPr>
          <w:rFonts w:hint="eastAsia" w:ascii="仿宋" w:hAnsi="仿宋" w:eastAsia="仿宋" w:cs="仿宋"/>
          <w:sz w:val="32"/>
          <w:szCs w:val="32"/>
        </w:rPr>
      </w:pPr>
      <w:r>
        <w:rPr>
          <w:rFonts w:hint="eastAsia" w:ascii="仿宋" w:hAnsi="仿宋" w:eastAsia="仿宋" w:cs="仿宋"/>
          <w:sz w:val="32"/>
          <w:szCs w:val="32"/>
        </w:rPr>
        <w:t>资本性支出</w:t>
      </w:r>
      <w:r>
        <w:rPr>
          <w:rFonts w:hint="eastAsia" w:ascii="仿宋" w:hAnsi="仿宋" w:eastAsia="仿宋" w:cs="仿宋"/>
          <w:sz w:val="32"/>
        </w:rPr>
        <w:t>0</w:t>
      </w:r>
      <w:r>
        <w:rPr>
          <w:rFonts w:ascii="仿宋" w:hAnsi="仿宋" w:eastAsia="仿宋" w:cs="仿宋"/>
          <w:sz w:val="32"/>
        </w:rPr>
        <w:t>万元，</w:t>
      </w:r>
      <w:r>
        <w:rPr>
          <w:rFonts w:ascii="仿宋_GB2312" w:hAnsi="微软雅黑" w:eastAsia="仿宋_GB2312" w:cs="仿宋_GB2312"/>
          <w:sz w:val="31"/>
          <w:szCs w:val="31"/>
          <w:shd w:val="clear" w:color="auto" w:fill="FFFFFF"/>
        </w:rPr>
        <w:t>完成年初预算的</w:t>
      </w:r>
      <w:r>
        <w:rPr>
          <w:rFonts w:hint="eastAsia" w:ascii="仿宋" w:hAnsi="仿宋" w:eastAsia="仿宋" w:cs="仿宋"/>
          <w:sz w:val="32"/>
          <w:szCs w:val="32"/>
        </w:rPr>
        <w:t>0%</w:t>
      </w:r>
      <w:r>
        <w:rPr>
          <w:rFonts w:ascii="仿宋_GB2312" w:hAnsi="微软雅黑" w:eastAsia="仿宋_GB2312" w:cs="仿宋_GB2312"/>
          <w:sz w:val="31"/>
          <w:szCs w:val="31"/>
          <w:shd w:val="clear" w:color="auto" w:fill="FFFFFF"/>
        </w:rPr>
        <w:t>，</w:t>
      </w:r>
      <w:r>
        <w:rPr>
          <w:rFonts w:hint="eastAsia" w:ascii="仿宋_GB2312" w:hAnsi="微软雅黑" w:eastAsia="仿宋_GB2312" w:cs="仿宋_GB2312"/>
          <w:sz w:val="31"/>
          <w:szCs w:val="31"/>
          <w:shd w:val="clear" w:color="auto" w:fill="FFFFFF"/>
        </w:rPr>
        <w:t>无资本性支出</w:t>
      </w:r>
      <w:r>
        <w:rPr>
          <w:rFonts w:hint="eastAsia" w:ascii="仿宋" w:hAnsi="仿宋" w:eastAsia="仿宋" w:cs="仿宋"/>
          <w:sz w:val="32"/>
          <w:szCs w:val="32"/>
        </w:rPr>
        <w:t>。</w:t>
      </w:r>
    </w:p>
    <w:p>
      <w:pPr>
        <w:ind w:left="420"/>
        <w:jc w:val="left"/>
        <w:rPr>
          <w:rFonts w:ascii="仿宋" w:hAnsi="仿宋" w:eastAsia="仿宋" w:cs="仿宋"/>
          <w:sz w:val="32"/>
          <w:szCs w:val="32"/>
        </w:rPr>
      </w:pPr>
      <w:r>
        <w:rPr>
          <w:rFonts w:hint="eastAsia" w:ascii="仿宋" w:hAnsi="仿宋" w:eastAsia="仿宋" w:cs="仿宋"/>
          <w:sz w:val="32"/>
          <w:szCs w:val="32"/>
        </w:rPr>
        <w:t>支出具体情况如下：</w:t>
      </w:r>
    </w:p>
    <w:p>
      <w:pPr>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5311775" cy="2527300"/>
            <wp:effectExtent l="4445" t="4445" r="17780" b="2095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rPr>
          <w:rFonts w:hint="eastAsia" w:ascii="仿宋" w:hAnsi="仿宋" w:eastAsia="仿宋" w:cs="仿宋"/>
          <w:sz w:val="32"/>
          <w:szCs w:val="32"/>
        </w:rPr>
      </w:pPr>
    </w:p>
    <w:p>
      <w:pPr>
        <w:rPr>
          <w:rFonts w:ascii="仿宋" w:hAnsi="仿宋" w:eastAsia="仿宋" w:cs="仿宋"/>
          <w:sz w:val="32"/>
          <w:szCs w:val="32"/>
        </w:rPr>
      </w:pP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（六）其他支出</w:t>
      </w:r>
      <w:r>
        <w:rPr>
          <w:rFonts w:ascii="仿宋" w:hAnsi="仿宋" w:eastAsia="仿宋" w:cs="仿宋"/>
          <w:sz w:val="32"/>
        </w:rPr>
        <w:t>0.00万元，</w:t>
      </w:r>
      <w:r>
        <w:rPr>
          <w:rFonts w:ascii="仿宋_GB2312" w:hAnsi="微软雅黑" w:eastAsia="仿宋_GB2312" w:cs="仿宋_GB2312"/>
          <w:sz w:val="31"/>
          <w:szCs w:val="31"/>
          <w:shd w:val="clear" w:color="auto" w:fill="FFFFFF"/>
        </w:rPr>
        <w:t>完成年初预算的</w:t>
      </w:r>
      <w:r>
        <w:rPr>
          <w:rFonts w:hint="eastAsia" w:ascii="仿宋" w:hAnsi="仿宋" w:eastAsia="仿宋" w:cs="仿宋"/>
          <w:sz w:val="32"/>
          <w:szCs w:val="32"/>
        </w:rPr>
        <w:t>0%</w:t>
      </w:r>
      <w:r>
        <w:rPr>
          <w:rFonts w:ascii="仿宋_GB2312" w:hAnsi="微软雅黑" w:eastAsia="仿宋_GB2312" w:cs="仿宋_GB2312"/>
          <w:sz w:val="31"/>
          <w:szCs w:val="31"/>
          <w:shd w:val="clear" w:color="auto" w:fill="FFFFFF"/>
        </w:rPr>
        <w:t>，</w:t>
      </w:r>
      <w:r>
        <w:rPr>
          <w:rFonts w:hint="eastAsia" w:ascii="仿宋_GB2312" w:hAnsi="微软雅黑" w:eastAsia="仿宋_GB2312" w:cs="仿宋_GB2312"/>
          <w:sz w:val="31"/>
          <w:szCs w:val="31"/>
          <w:shd w:val="clear" w:color="auto" w:fill="FFFFFF"/>
        </w:rPr>
        <w:t>无</w:t>
      </w:r>
      <w:r>
        <w:rPr>
          <w:rFonts w:hint="eastAsia" w:ascii="仿宋" w:hAnsi="仿宋" w:eastAsia="仿宋" w:cs="仿宋"/>
          <w:sz w:val="32"/>
          <w:szCs w:val="32"/>
        </w:rPr>
        <w:t>其他支出。</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支出具体情况如下：</w:t>
      </w:r>
    </w:p>
    <w:p>
      <w:pPr>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5387975" cy="3291840"/>
            <wp:effectExtent l="4445" t="4445" r="1778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rPr>
          <w:rFonts w:ascii="仿宋" w:hAnsi="仿宋" w:eastAsia="仿宋" w:cs="仿宋"/>
          <w:sz w:val="32"/>
          <w:szCs w:val="32"/>
        </w:rPr>
      </w:pPr>
    </w:p>
    <w:p>
      <w:pPr>
        <w:jc w:val="left"/>
        <w:rPr>
          <w:rFonts w:ascii="仿宋" w:hAnsi="仿宋" w:eastAsia="仿宋" w:cs="仿宋"/>
          <w:sz w:val="32"/>
          <w:szCs w:val="32"/>
        </w:rPr>
      </w:pPr>
    </w:p>
    <w:p>
      <w:pPr>
        <w:jc w:val="left"/>
        <w:rPr>
          <w:rFonts w:ascii="黑体" w:hAnsi="黑体" w:eastAsia="黑体" w:cs="黑体"/>
          <w:sz w:val="32"/>
          <w:szCs w:val="32"/>
        </w:rPr>
      </w:pPr>
      <w:r>
        <w:rPr>
          <w:rFonts w:hint="eastAsia" w:ascii="黑体" w:hAnsi="黑体" w:eastAsia="黑体" w:cs="黑体"/>
          <w:sz w:val="32"/>
          <w:szCs w:val="32"/>
        </w:rPr>
        <w:t>四、2023年度政府性基金支出决算情况</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环江毛南族自治县驯乐苗族乡中心小学2023年度政府性基金支出1.80万元，较2022年度决算数减少1.23万元，减少168.33</w:t>
      </w:r>
      <w:r>
        <w:rPr>
          <w:rFonts w:ascii="仿宋" w:hAnsi="仿宋" w:eastAsia="仿宋" w:cs="仿宋"/>
          <w:sz w:val="32"/>
          <w:szCs w:val="32"/>
        </w:rPr>
        <w:t>%</w:t>
      </w:r>
      <w:r>
        <w:rPr>
          <w:rFonts w:hint="eastAsia" w:ascii="仿宋" w:hAnsi="仿宋" w:eastAsia="仿宋" w:cs="仿宋"/>
          <w:sz w:val="32"/>
          <w:szCs w:val="32"/>
        </w:rPr>
        <w:t>其中：基本支出</w:t>
      </w:r>
      <w:r>
        <w:rPr>
          <w:rFonts w:ascii="仿宋" w:hAnsi="仿宋" w:eastAsia="仿宋" w:cs="仿宋"/>
          <w:sz w:val="32"/>
          <w:szCs w:val="32"/>
        </w:rPr>
        <w:t>0.00</w:t>
      </w:r>
      <w:r>
        <w:rPr>
          <w:rFonts w:hint="eastAsia" w:ascii="仿宋" w:hAnsi="仿宋" w:eastAsia="仿宋" w:cs="仿宋"/>
          <w:sz w:val="32"/>
          <w:szCs w:val="32"/>
        </w:rPr>
        <w:t>万元，项目支出</w:t>
      </w:r>
      <w:r>
        <w:rPr>
          <w:rFonts w:ascii="仿宋" w:hAnsi="仿宋" w:eastAsia="仿宋" w:cs="仿宋"/>
          <w:sz w:val="32"/>
          <w:szCs w:val="32"/>
        </w:rPr>
        <w:t>1.80</w:t>
      </w:r>
      <w:r>
        <w:rPr>
          <w:rFonts w:hint="eastAsia" w:ascii="仿宋" w:hAnsi="仿宋" w:eastAsia="仿宋" w:cs="仿宋"/>
          <w:sz w:val="32"/>
          <w:szCs w:val="32"/>
        </w:rPr>
        <w:t>万元。</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环江毛南族自治县驯乐苗族乡中心小学2023年度政府性基金支出年初预算为1.61万元，支出决算为</w:t>
      </w:r>
      <w:r>
        <w:rPr>
          <w:rFonts w:ascii="仿宋" w:hAnsi="仿宋" w:eastAsia="仿宋" w:cs="仿宋"/>
          <w:sz w:val="32"/>
          <w:szCs w:val="32"/>
        </w:rPr>
        <w:t>1.80</w:t>
      </w:r>
      <w:r>
        <w:rPr>
          <w:rFonts w:hint="eastAsia" w:ascii="仿宋" w:hAnsi="仿宋" w:eastAsia="仿宋" w:cs="仿宋"/>
          <w:sz w:val="32"/>
          <w:szCs w:val="32"/>
        </w:rPr>
        <w:t>万元，完成年初预算</w:t>
      </w:r>
      <w:r>
        <w:rPr>
          <w:rFonts w:hint="eastAsia" w:ascii="仿宋" w:hAnsi="仿宋" w:eastAsia="仿宋" w:cs="仿宋"/>
          <w:sz w:val="28"/>
          <w:szCs w:val="28"/>
        </w:rPr>
        <w:t>的111.80</w:t>
      </w:r>
      <w:r>
        <w:rPr>
          <w:rFonts w:ascii="仿宋" w:hAnsi="仿宋" w:eastAsia="仿宋" w:cs="仿宋"/>
          <w:sz w:val="28"/>
          <w:szCs w:val="28"/>
        </w:rPr>
        <w:t>%</w:t>
      </w:r>
      <w:r>
        <w:rPr>
          <w:rFonts w:hint="eastAsia" w:ascii="仿宋" w:hAnsi="仿宋" w:eastAsia="仿宋" w:cs="仿宋"/>
          <w:sz w:val="32"/>
          <w:szCs w:val="32"/>
        </w:rPr>
        <w:t>。</w:t>
      </w:r>
    </w:p>
    <w:p>
      <w:pPr>
        <w:ind w:firstLine="640" w:firstLineChars="200"/>
        <w:jc w:val="left"/>
        <w:rPr>
          <w:rFonts w:ascii="仿宋" w:hAnsi="仿宋" w:eastAsia="仿宋" w:cs="仿宋"/>
          <w:sz w:val="32"/>
          <w:szCs w:val="32"/>
        </w:rPr>
      </w:pPr>
    </w:p>
    <w:p>
      <w:pPr>
        <w:jc w:val="left"/>
        <w:rPr>
          <w:rFonts w:ascii="仿宋" w:hAnsi="仿宋" w:eastAsia="仿宋" w:cs="仿宋"/>
          <w:sz w:val="32"/>
          <w:szCs w:val="32"/>
        </w:rPr>
      </w:pPr>
      <w:r>
        <w:rPr>
          <w:rFonts w:hint="eastAsia" w:ascii="黑体" w:hAnsi="黑体" w:eastAsia="黑体" w:cs="黑体"/>
          <w:sz w:val="32"/>
          <w:szCs w:val="32"/>
        </w:rPr>
        <w:t>五、2023年度国有资本经营预算支出决算情况</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环江毛南族自治县驯乐苗族乡中心小学2023年度国有资本经营预算支出</w:t>
      </w:r>
      <w:r>
        <w:rPr>
          <w:rFonts w:ascii="仿宋" w:hAnsi="仿宋" w:eastAsia="仿宋" w:cs="仿宋"/>
          <w:sz w:val="32"/>
          <w:szCs w:val="32"/>
        </w:rPr>
        <w:t>0.00</w:t>
      </w:r>
      <w:r>
        <w:rPr>
          <w:rFonts w:hint="eastAsia" w:ascii="仿宋" w:hAnsi="仿宋" w:eastAsia="仿宋" w:cs="仿宋"/>
          <w:sz w:val="32"/>
          <w:szCs w:val="32"/>
        </w:rPr>
        <w:t>万元。其中：基本支出</w:t>
      </w:r>
      <w:r>
        <w:rPr>
          <w:rFonts w:ascii="仿宋" w:hAnsi="仿宋" w:eastAsia="仿宋" w:cs="仿宋"/>
          <w:sz w:val="32"/>
          <w:szCs w:val="32"/>
        </w:rPr>
        <w:t>0.00</w:t>
      </w:r>
      <w:r>
        <w:rPr>
          <w:rFonts w:hint="eastAsia" w:ascii="仿宋" w:hAnsi="仿宋" w:eastAsia="仿宋" w:cs="仿宋"/>
          <w:sz w:val="32"/>
          <w:szCs w:val="32"/>
        </w:rPr>
        <w:t>万元，项目支出</w:t>
      </w:r>
      <w:r>
        <w:rPr>
          <w:rFonts w:ascii="仿宋" w:hAnsi="仿宋" w:eastAsia="仿宋" w:cs="仿宋"/>
          <w:sz w:val="32"/>
          <w:szCs w:val="32"/>
        </w:rPr>
        <w:t>0.00</w:t>
      </w:r>
      <w:r>
        <w:rPr>
          <w:rFonts w:hint="eastAsia" w:ascii="仿宋" w:hAnsi="仿宋" w:eastAsia="仿宋" w:cs="仿宋"/>
          <w:sz w:val="32"/>
          <w:szCs w:val="32"/>
        </w:rPr>
        <w:t>万元。</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环江毛南族自治县驯乐苗族乡中心小学2023 年度国有资本经营预算支出年初预算为</w:t>
      </w:r>
      <w:r>
        <w:rPr>
          <w:rFonts w:ascii="仿宋" w:hAnsi="仿宋" w:eastAsia="仿宋" w:cs="仿宋"/>
          <w:sz w:val="32"/>
          <w:szCs w:val="32"/>
        </w:rPr>
        <w:t>0.00</w:t>
      </w:r>
      <w:r>
        <w:rPr>
          <w:rFonts w:hint="eastAsia" w:ascii="仿宋" w:hAnsi="仿宋" w:eastAsia="仿宋" w:cs="仿宋"/>
          <w:sz w:val="32"/>
          <w:szCs w:val="32"/>
        </w:rPr>
        <w:t>万元，支出决算为</w:t>
      </w:r>
      <w:r>
        <w:rPr>
          <w:rFonts w:ascii="仿宋" w:hAnsi="仿宋" w:eastAsia="仿宋" w:cs="仿宋"/>
          <w:sz w:val="32"/>
          <w:szCs w:val="32"/>
        </w:rPr>
        <w:t>0.00</w:t>
      </w:r>
      <w:r>
        <w:rPr>
          <w:rFonts w:hint="eastAsia" w:ascii="仿宋" w:hAnsi="仿宋" w:eastAsia="仿宋" w:cs="仿宋"/>
          <w:sz w:val="32"/>
          <w:szCs w:val="32"/>
        </w:rPr>
        <w:t>万元，完成年初预算的</w:t>
      </w:r>
      <w:r>
        <w:rPr>
          <w:rFonts w:ascii="仿宋" w:hAnsi="仿宋" w:eastAsia="仿宋" w:cs="仿宋"/>
          <w:sz w:val="32"/>
          <w:szCs w:val="32"/>
        </w:rPr>
        <w:t>0%</w:t>
      </w:r>
      <w:r>
        <w:rPr>
          <w:rFonts w:hint="eastAsia" w:ascii="仿宋" w:hAnsi="仿宋" w:eastAsia="仿宋" w:cs="仿宋"/>
          <w:sz w:val="32"/>
          <w:szCs w:val="32"/>
        </w:rPr>
        <w:t>。</w:t>
      </w:r>
    </w:p>
    <w:p>
      <w:pPr>
        <w:ind w:firstLine="640" w:firstLineChars="200"/>
        <w:jc w:val="left"/>
        <w:rPr>
          <w:rFonts w:ascii="仿宋" w:hAnsi="仿宋" w:eastAsia="仿宋" w:cs="仿宋"/>
          <w:sz w:val="32"/>
          <w:szCs w:val="32"/>
        </w:rPr>
      </w:pPr>
      <w:bookmarkStart w:id="2" w:name="PO_part3A5B1C1DiffReason1"/>
      <w:r>
        <w:rPr>
          <w:rFonts w:hint="eastAsia" w:ascii="仿宋_GB2312" w:hAnsi="Times New Roman" w:eastAsia="仿宋_GB2312" w:cs="Times New Roman"/>
          <w:sz w:val="32"/>
          <w:szCs w:val="32"/>
        </w:rPr>
        <w:t>环江毛南族自治县驯乐苗族乡中心小学</w:t>
      </w:r>
      <w:r>
        <w:rPr>
          <w:rFonts w:ascii="仿宋_GB2312" w:hAnsi="仿宋_GB2312" w:eastAsia="仿宋_GB2312" w:cs="仿宋_GB2312"/>
          <w:sz w:val="32"/>
        </w:rPr>
        <w:t>没有国有资本经营预算收入，也没有国有资本经营预算收入</w:t>
      </w:r>
      <w:r>
        <w:rPr>
          <w:rFonts w:hint="eastAsia" w:ascii="仿宋_GB2312" w:hAnsi="Times New Roman" w:eastAsia="仿宋_GB2312" w:cs="Times New Roman"/>
          <w:sz w:val="32"/>
          <w:szCs w:val="32"/>
        </w:rPr>
        <w:t>。安排的支出，故本段落无表述。</w:t>
      </w:r>
      <w:bookmarkEnd w:id="2"/>
    </w:p>
    <w:p>
      <w:pPr>
        <w:jc w:val="left"/>
        <w:rPr>
          <w:rFonts w:ascii="仿宋" w:hAnsi="仿宋" w:eastAsia="仿宋" w:cs="仿宋"/>
          <w:sz w:val="32"/>
          <w:szCs w:val="32"/>
        </w:rPr>
      </w:pPr>
      <w:r>
        <w:rPr>
          <w:rFonts w:hint="eastAsia" w:ascii="黑体" w:hAnsi="黑体" w:eastAsia="黑体" w:cs="黑体"/>
          <w:sz w:val="32"/>
          <w:szCs w:val="32"/>
        </w:rPr>
        <w:t>六、财政拨款“三公”经费支出决算情况说明</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2023年预算财政拨款安排的“三公”经费支出</w:t>
      </w:r>
      <w:r>
        <w:rPr>
          <w:rFonts w:ascii="仿宋" w:hAnsi="仿宋" w:eastAsia="仿宋" w:cs="仿宋"/>
          <w:sz w:val="32"/>
          <w:szCs w:val="32"/>
        </w:rPr>
        <w:t>0.00</w:t>
      </w:r>
      <w:r>
        <w:rPr>
          <w:rFonts w:hint="eastAsia" w:ascii="仿宋" w:hAnsi="仿宋" w:eastAsia="仿宋" w:cs="仿宋"/>
          <w:sz w:val="32"/>
          <w:szCs w:val="32"/>
        </w:rPr>
        <w:t>万元，完成年初预算的</w:t>
      </w:r>
      <w:r>
        <w:rPr>
          <w:rFonts w:ascii="仿宋" w:hAnsi="仿宋" w:eastAsia="仿宋" w:cs="仿宋"/>
          <w:sz w:val="32"/>
          <w:szCs w:val="32"/>
        </w:rPr>
        <w:t>0%</w:t>
      </w:r>
      <w:r>
        <w:rPr>
          <w:rFonts w:hint="eastAsia" w:ascii="仿宋" w:hAnsi="仿宋" w:eastAsia="仿宋" w:cs="仿宋"/>
          <w:sz w:val="32"/>
          <w:szCs w:val="32"/>
        </w:rPr>
        <w:t>，比上年</w:t>
      </w:r>
      <w:r>
        <w:rPr>
          <w:rFonts w:ascii="仿宋" w:hAnsi="仿宋" w:eastAsia="仿宋" w:cs="仿宋"/>
          <w:sz w:val="32"/>
          <w:szCs w:val="32"/>
        </w:rPr>
        <w:t>增加0.00</w:t>
      </w:r>
      <w:r>
        <w:rPr>
          <w:rFonts w:hint="eastAsia" w:ascii="仿宋" w:hAnsi="仿宋" w:eastAsia="仿宋" w:cs="仿宋"/>
          <w:sz w:val="32"/>
          <w:szCs w:val="32"/>
        </w:rPr>
        <w:t>万元，</w:t>
      </w:r>
      <w:r>
        <w:rPr>
          <w:rFonts w:hint="eastAsia" w:ascii="仿宋" w:hAnsi="仿宋" w:eastAsia="仿宋" w:cs="仿宋"/>
          <w:sz w:val="32"/>
          <w:szCs w:val="32"/>
          <w:lang w:bidi="ar"/>
        </w:rPr>
        <w:t>主要原因是：学校没有“三公”经费。</w:t>
      </w:r>
      <w:r>
        <w:rPr>
          <w:rFonts w:hint="eastAsia" w:ascii="仿宋" w:hAnsi="仿宋" w:eastAsia="仿宋" w:cs="仿宋"/>
          <w:sz w:val="32"/>
          <w:szCs w:val="32"/>
        </w:rPr>
        <w:t>其中：因公出国（境）费支出决算</w:t>
      </w:r>
      <w:r>
        <w:rPr>
          <w:rFonts w:ascii="仿宋" w:hAnsi="仿宋" w:eastAsia="仿宋" w:cs="仿宋"/>
          <w:sz w:val="32"/>
          <w:szCs w:val="32"/>
        </w:rPr>
        <w:t>0.00</w:t>
      </w:r>
      <w:r>
        <w:rPr>
          <w:rFonts w:hint="eastAsia" w:ascii="仿宋" w:hAnsi="仿宋" w:eastAsia="仿宋" w:cs="仿宋"/>
          <w:sz w:val="32"/>
          <w:szCs w:val="32"/>
        </w:rPr>
        <w:t>万元，公务用车购置及运行费支出决算</w:t>
      </w:r>
      <w:r>
        <w:rPr>
          <w:rFonts w:ascii="仿宋" w:hAnsi="仿宋" w:eastAsia="仿宋" w:cs="仿宋"/>
          <w:sz w:val="32"/>
          <w:szCs w:val="32"/>
        </w:rPr>
        <w:t>0.00</w:t>
      </w:r>
      <w:r>
        <w:rPr>
          <w:rFonts w:hint="eastAsia" w:ascii="仿宋" w:hAnsi="仿宋" w:eastAsia="仿宋" w:cs="仿宋"/>
          <w:sz w:val="32"/>
          <w:szCs w:val="32"/>
        </w:rPr>
        <w:t>万元，公务接待费支出决算</w:t>
      </w:r>
      <w:r>
        <w:rPr>
          <w:rFonts w:ascii="仿宋" w:hAnsi="仿宋" w:eastAsia="仿宋" w:cs="仿宋"/>
          <w:sz w:val="32"/>
          <w:szCs w:val="32"/>
        </w:rPr>
        <w:t>0.00</w:t>
      </w:r>
      <w:r>
        <w:rPr>
          <w:rFonts w:hint="eastAsia" w:ascii="仿宋" w:hAnsi="仿宋" w:eastAsia="仿宋" w:cs="仿宋"/>
          <w:sz w:val="32"/>
          <w:szCs w:val="32"/>
        </w:rPr>
        <w:t>万元。</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具体情况如下：</w:t>
      </w:r>
    </w:p>
    <w:p>
      <w:pPr>
        <w:numPr>
          <w:ilvl w:val="0"/>
          <w:numId w:val="2"/>
        </w:numPr>
        <w:ind w:firstLine="640" w:firstLineChars="200"/>
        <w:jc w:val="left"/>
        <w:rPr>
          <w:rFonts w:ascii="仿宋" w:hAnsi="仿宋" w:eastAsia="仿宋" w:cs="仿宋"/>
          <w:sz w:val="32"/>
          <w:szCs w:val="32"/>
        </w:rPr>
      </w:pPr>
      <w:r>
        <w:rPr>
          <w:rFonts w:hint="eastAsia" w:ascii="仿宋" w:hAnsi="仿宋" w:eastAsia="仿宋" w:cs="仿宋"/>
          <w:sz w:val="32"/>
          <w:szCs w:val="32"/>
        </w:rPr>
        <w:t>因公出国（境）费支出</w:t>
      </w:r>
      <w:r>
        <w:rPr>
          <w:rFonts w:ascii="仿宋" w:hAnsi="仿宋" w:eastAsia="仿宋" w:cs="仿宋"/>
          <w:sz w:val="32"/>
          <w:szCs w:val="32"/>
        </w:rPr>
        <w:t>0.00</w:t>
      </w:r>
      <w:r>
        <w:rPr>
          <w:rFonts w:hint="eastAsia" w:ascii="仿宋" w:hAnsi="仿宋" w:eastAsia="仿宋" w:cs="仿宋"/>
          <w:sz w:val="32"/>
          <w:szCs w:val="32"/>
        </w:rPr>
        <w:t>万元，完成年初预算的</w:t>
      </w:r>
      <w:r>
        <w:rPr>
          <w:rFonts w:ascii="仿宋" w:hAnsi="仿宋" w:eastAsia="仿宋" w:cs="仿宋"/>
          <w:sz w:val="32"/>
          <w:szCs w:val="32"/>
        </w:rPr>
        <w:t>0%</w:t>
      </w:r>
      <w:r>
        <w:rPr>
          <w:rFonts w:hint="eastAsia" w:ascii="仿宋" w:hAnsi="仿宋" w:eastAsia="仿宋" w:cs="仿宋"/>
          <w:sz w:val="32"/>
          <w:szCs w:val="32"/>
        </w:rPr>
        <w:t>，比上年</w:t>
      </w:r>
      <w:r>
        <w:rPr>
          <w:rFonts w:ascii="仿宋" w:hAnsi="仿宋" w:eastAsia="仿宋" w:cs="仿宋"/>
          <w:sz w:val="32"/>
          <w:szCs w:val="32"/>
        </w:rPr>
        <w:t>增加0.00</w:t>
      </w:r>
      <w:r>
        <w:rPr>
          <w:rFonts w:hint="eastAsia" w:ascii="仿宋" w:hAnsi="仿宋" w:eastAsia="仿宋" w:cs="仿宋"/>
          <w:sz w:val="32"/>
          <w:szCs w:val="32"/>
        </w:rPr>
        <w:t xml:space="preserve"> 万元。原因是：</w:t>
      </w:r>
      <w:r>
        <w:rPr>
          <w:rFonts w:hint="eastAsia" w:ascii="仿宋" w:hAnsi="仿宋" w:eastAsia="仿宋" w:cs="仿宋"/>
          <w:sz w:val="32"/>
          <w:szCs w:val="32"/>
          <w:lang w:bidi="ar"/>
        </w:rPr>
        <w:t>学校没有“三公”经费</w:t>
      </w:r>
      <w:r>
        <w:rPr>
          <w:rFonts w:hint="eastAsia" w:ascii="仿宋_GB2312" w:hAnsi="Times New Roman" w:eastAsia="仿宋_GB2312" w:cs="Times New Roman"/>
          <w:sz w:val="32"/>
          <w:szCs w:val="32"/>
        </w:rPr>
        <w:t>。全年使用财政拨款安排</w:t>
      </w:r>
      <w:r>
        <w:rPr>
          <w:rFonts w:hint="eastAsia" w:ascii="仿宋_GB2312" w:hAnsi="Times New Roman" w:eastAsia="仿宋_GB2312" w:cs="Times New Roman"/>
          <w:sz w:val="32"/>
          <w:szCs w:val="32"/>
          <w:u w:val="single"/>
        </w:rPr>
        <w:t xml:space="preserve"> 0 </w:t>
      </w:r>
      <w:r>
        <w:rPr>
          <w:rFonts w:hint="eastAsia" w:ascii="仿宋_GB2312" w:hAnsi="Times New Roman" w:eastAsia="仿宋_GB2312" w:cs="Times New Roman"/>
          <w:sz w:val="32"/>
          <w:szCs w:val="32"/>
        </w:rPr>
        <w:t>（局、办、镇）机关、</w:t>
      </w:r>
      <w:r>
        <w:rPr>
          <w:rFonts w:hint="eastAsia" w:ascii="仿宋_GB2312" w:hAnsi="Times New Roman" w:eastAsia="仿宋_GB2312" w:cs="Times New Roman"/>
          <w:sz w:val="32"/>
          <w:szCs w:val="32"/>
          <w:u w:val="single"/>
        </w:rPr>
        <w:t xml:space="preserve"> 0 </w:t>
      </w:r>
      <w:r>
        <w:rPr>
          <w:rFonts w:hint="eastAsia" w:ascii="仿宋_GB2312" w:hAnsi="Times New Roman" w:eastAsia="仿宋_GB2312" w:cs="Times New Roman"/>
          <w:sz w:val="32"/>
          <w:szCs w:val="32"/>
        </w:rPr>
        <w:t>个所属单位出国团组</w:t>
      </w:r>
      <w:r>
        <w:rPr>
          <w:rFonts w:hint="eastAsia" w:ascii="仿宋_GB2312" w:hAnsi="Times New Roman" w:eastAsia="仿宋_GB2312" w:cs="Times New Roman"/>
          <w:sz w:val="32"/>
          <w:szCs w:val="32"/>
          <w:u w:val="single"/>
        </w:rPr>
        <w:t xml:space="preserve"> 0 </w:t>
      </w:r>
      <w:r>
        <w:rPr>
          <w:rFonts w:hint="eastAsia" w:ascii="仿宋_GB2312" w:hAnsi="Times New Roman" w:eastAsia="仿宋_GB2312" w:cs="Times New Roman"/>
          <w:sz w:val="32"/>
          <w:szCs w:val="32"/>
        </w:rPr>
        <w:t>个，参加其他单位组织的出国团组</w:t>
      </w:r>
      <w:r>
        <w:rPr>
          <w:rFonts w:hint="eastAsia" w:ascii="仿宋_GB2312" w:hAnsi="Times New Roman" w:eastAsia="仿宋_GB2312" w:cs="Times New Roman"/>
          <w:sz w:val="32"/>
          <w:szCs w:val="32"/>
          <w:u w:val="single"/>
        </w:rPr>
        <w:t xml:space="preserve"> 0 </w:t>
      </w:r>
      <w:r>
        <w:rPr>
          <w:rFonts w:hint="eastAsia" w:ascii="仿宋_GB2312" w:hAnsi="Times New Roman" w:eastAsia="仿宋_GB2312" w:cs="Times New Roman"/>
          <w:sz w:val="32"/>
          <w:szCs w:val="32"/>
        </w:rPr>
        <w:t>个</w:t>
      </w:r>
      <w:r>
        <w:rPr>
          <w:rFonts w:hint="eastAsia" w:ascii="仿宋" w:hAnsi="仿宋" w:eastAsia="仿宋" w:cs="仿宋"/>
          <w:sz w:val="32"/>
          <w:szCs w:val="32"/>
        </w:rPr>
        <w:t>，全年因公出国（境）团组共计</w:t>
      </w:r>
      <w:r>
        <w:rPr>
          <w:rFonts w:ascii="仿宋" w:hAnsi="仿宋" w:eastAsia="仿宋" w:cs="仿宋"/>
          <w:sz w:val="32"/>
          <w:szCs w:val="32"/>
        </w:rPr>
        <w:t>0</w:t>
      </w:r>
      <w:r>
        <w:rPr>
          <w:rFonts w:hint="eastAsia" w:ascii="仿宋" w:hAnsi="仿宋" w:eastAsia="仿宋" w:cs="仿宋"/>
          <w:sz w:val="32"/>
          <w:szCs w:val="32"/>
        </w:rPr>
        <w:t>个，累计</w:t>
      </w:r>
      <w:r>
        <w:rPr>
          <w:rFonts w:ascii="仿宋" w:hAnsi="仿宋" w:eastAsia="仿宋" w:cs="仿宋"/>
          <w:sz w:val="32"/>
          <w:szCs w:val="32"/>
        </w:rPr>
        <w:t>0</w:t>
      </w:r>
      <w:r>
        <w:rPr>
          <w:rFonts w:hint="eastAsia" w:ascii="仿宋" w:hAnsi="仿宋" w:eastAsia="仿宋" w:cs="仿宋"/>
          <w:sz w:val="32"/>
          <w:szCs w:val="32"/>
        </w:rPr>
        <w:t>人次。</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（二）公务用车购置及运行维护费</w:t>
      </w:r>
      <w:r>
        <w:rPr>
          <w:rFonts w:ascii="仿宋" w:hAnsi="仿宋" w:eastAsia="仿宋" w:cs="仿宋"/>
          <w:sz w:val="32"/>
        </w:rPr>
        <w:t>0.00</w:t>
      </w:r>
      <w:r>
        <w:rPr>
          <w:rFonts w:hint="eastAsia" w:ascii="仿宋" w:hAnsi="仿宋" w:eastAsia="仿宋" w:cs="仿宋"/>
          <w:sz w:val="32"/>
          <w:szCs w:val="32"/>
        </w:rPr>
        <w:t>万元。其中：公务用车购置支出</w:t>
      </w:r>
      <w:r>
        <w:rPr>
          <w:rFonts w:ascii="仿宋" w:hAnsi="仿宋" w:eastAsia="仿宋" w:cs="仿宋"/>
          <w:sz w:val="32"/>
        </w:rPr>
        <w:t>0.00</w:t>
      </w:r>
      <w:r>
        <w:rPr>
          <w:rFonts w:hint="eastAsia" w:ascii="仿宋" w:hAnsi="仿宋" w:eastAsia="仿宋" w:cs="仿宋"/>
          <w:sz w:val="32"/>
          <w:szCs w:val="32"/>
        </w:rPr>
        <w:t>万元，完成年初预算的</w:t>
      </w:r>
      <w:r>
        <w:rPr>
          <w:rFonts w:ascii="仿宋" w:hAnsi="仿宋" w:eastAsia="仿宋" w:cs="仿宋"/>
          <w:sz w:val="32"/>
        </w:rPr>
        <w:t>0%</w:t>
      </w:r>
      <w:r>
        <w:rPr>
          <w:rFonts w:hint="eastAsia" w:ascii="仿宋" w:hAnsi="仿宋" w:eastAsia="仿宋" w:cs="仿宋"/>
          <w:sz w:val="32"/>
          <w:szCs w:val="32"/>
        </w:rPr>
        <w:t>，比上年</w:t>
      </w:r>
      <w:r>
        <w:rPr>
          <w:rFonts w:ascii="仿宋" w:hAnsi="仿宋" w:eastAsia="仿宋" w:cs="仿宋"/>
          <w:sz w:val="32"/>
        </w:rPr>
        <w:t>增加0.00</w:t>
      </w:r>
      <w:r>
        <w:rPr>
          <w:rFonts w:hint="eastAsia" w:ascii="仿宋" w:hAnsi="仿宋" w:eastAsia="仿宋" w:cs="仿宋"/>
          <w:sz w:val="32"/>
          <w:szCs w:val="32"/>
        </w:rPr>
        <w:t xml:space="preserve"> 万元。主要原因</w:t>
      </w:r>
      <w:bookmarkStart w:id="3" w:name="PO_part3A6B2IncReason1"/>
      <w:r>
        <w:rPr>
          <w:rFonts w:hint="eastAsia" w:ascii="仿宋" w:hAnsi="仿宋" w:eastAsia="仿宋" w:cs="仿宋"/>
          <w:sz w:val="32"/>
          <w:szCs w:val="32"/>
        </w:rPr>
        <w:t>：本部门无公务用车购置</w:t>
      </w:r>
      <w:bookmarkEnd w:id="3"/>
      <w:r>
        <w:rPr>
          <w:rFonts w:hint="eastAsia" w:ascii="仿宋" w:hAnsi="仿宋" w:eastAsia="仿宋" w:cs="仿宋"/>
          <w:sz w:val="32"/>
          <w:szCs w:val="32"/>
        </w:rPr>
        <w:t>。</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公务用车运行维护支出</w:t>
      </w:r>
      <w:r>
        <w:rPr>
          <w:rFonts w:ascii="仿宋" w:hAnsi="仿宋" w:eastAsia="仿宋" w:cs="仿宋"/>
          <w:sz w:val="32"/>
        </w:rPr>
        <w:t>0.00</w:t>
      </w:r>
      <w:r>
        <w:rPr>
          <w:rFonts w:hint="eastAsia" w:ascii="仿宋" w:hAnsi="仿宋" w:eastAsia="仿宋" w:cs="仿宋"/>
          <w:sz w:val="32"/>
          <w:szCs w:val="32"/>
        </w:rPr>
        <w:t>万元，完成年初预算的</w:t>
      </w:r>
      <w:r>
        <w:rPr>
          <w:rFonts w:ascii="仿宋" w:hAnsi="仿宋" w:eastAsia="仿宋" w:cs="仿宋"/>
          <w:sz w:val="32"/>
        </w:rPr>
        <w:t>0%</w:t>
      </w:r>
      <w:r>
        <w:rPr>
          <w:rFonts w:hint="eastAsia" w:ascii="仿宋" w:hAnsi="仿宋" w:eastAsia="仿宋" w:cs="仿宋"/>
          <w:sz w:val="32"/>
          <w:szCs w:val="32"/>
        </w:rPr>
        <w:t>，比上年</w:t>
      </w:r>
      <w:r>
        <w:rPr>
          <w:rFonts w:ascii="仿宋" w:hAnsi="仿宋" w:eastAsia="仿宋" w:cs="仿宋"/>
          <w:sz w:val="32"/>
        </w:rPr>
        <w:t>增加0.00</w:t>
      </w:r>
      <w:r>
        <w:rPr>
          <w:rFonts w:hint="eastAsia" w:ascii="仿宋" w:hAnsi="仿宋" w:eastAsia="仿宋" w:cs="仿宋"/>
          <w:sz w:val="32"/>
          <w:szCs w:val="32"/>
        </w:rPr>
        <w:t>万元。主要原因是：本单位无公务用车。2023年，</w:t>
      </w:r>
      <w:r>
        <w:rPr>
          <w:rFonts w:hint="eastAsia" w:ascii="仿宋" w:hAnsi="仿宋" w:eastAsia="仿宋" w:cs="仿宋"/>
          <w:sz w:val="32"/>
        </w:rPr>
        <w:t>环江毛南族自治县驯乐苗族乡中心小学</w:t>
      </w:r>
      <w:r>
        <w:rPr>
          <w:rFonts w:hint="eastAsia" w:ascii="仿宋" w:hAnsi="仿宋" w:eastAsia="仿宋" w:cs="仿宋"/>
          <w:sz w:val="32"/>
          <w:szCs w:val="32"/>
        </w:rPr>
        <w:t>及</w:t>
      </w:r>
      <w:r>
        <w:rPr>
          <w:rFonts w:hint="eastAsia" w:ascii="仿宋" w:hAnsi="仿宋" w:eastAsia="仿宋" w:cs="仿宋"/>
          <w:sz w:val="32"/>
          <w:szCs w:val="32"/>
          <w:u w:val="single"/>
        </w:rPr>
        <w:t xml:space="preserve">  0 个</w:t>
      </w:r>
      <w:r>
        <w:rPr>
          <w:rFonts w:hint="eastAsia" w:ascii="仿宋" w:hAnsi="仿宋" w:eastAsia="仿宋" w:cs="仿宋"/>
          <w:sz w:val="32"/>
          <w:szCs w:val="32"/>
        </w:rPr>
        <w:t>所属单位开支财政拨款的公务用车保有量为</w:t>
      </w:r>
      <w:r>
        <w:rPr>
          <w:rFonts w:ascii="仿宋" w:hAnsi="仿宋" w:eastAsia="仿宋" w:cs="仿宋"/>
          <w:sz w:val="32"/>
        </w:rPr>
        <w:t>0</w:t>
      </w:r>
      <w:r>
        <w:rPr>
          <w:rFonts w:hint="eastAsia" w:ascii="仿宋" w:hAnsi="仿宋" w:eastAsia="仿宋" w:cs="仿宋"/>
          <w:sz w:val="32"/>
          <w:szCs w:val="32"/>
        </w:rPr>
        <w:t>辆，全年运行费支出</w:t>
      </w:r>
      <w:r>
        <w:rPr>
          <w:rFonts w:ascii="仿宋" w:hAnsi="仿宋" w:eastAsia="仿宋" w:cs="仿宋"/>
          <w:sz w:val="32"/>
        </w:rPr>
        <w:t>0.00</w:t>
      </w:r>
      <w:r>
        <w:rPr>
          <w:rFonts w:hint="eastAsia" w:ascii="仿宋" w:hAnsi="仿宋" w:eastAsia="仿宋" w:cs="仿宋"/>
          <w:sz w:val="32"/>
          <w:szCs w:val="32"/>
        </w:rPr>
        <w:t>万元，平均每辆0.00万元。</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（三）公务接待费支出</w:t>
      </w:r>
      <w:r>
        <w:rPr>
          <w:rFonts w:ascii="仿宋" w:hAnsi="仿宋" w:eastAsia="仿宋" w:cs="仿宋"/>
          <w:sz w:val="32"/>
          <w:szCs w:val="32"/>
        </w:rPr>
        <w:t>0.00</w:t>
      </w:r>
      <w:r>
        <w:rPr>
          <w:rFonts w:hint="eastAsia" w:ascii="仿宋" w:hAnsi="仿宋" w:eastAsia="仿宋" w:cs="仿宋"/>
          <w:sz w:val="32"/>
          <w:szCs w:val="32"/>
        </w:rPr>
        <w:t>万元，完成年初预算的</w:t>
      </w:r>
      <w:r>
        <w:rPr>
          <w:rFonts w:ascii="仿宋" w:hAnsi="仿宋" w:eastAsia="仿宋" w:cs="仿宋"/>
          <w:sz w:val="32"/>
          <w:szCs w:val="32"/>
        </w:rPr>
        <w:t>0%</w:t>
      </w:r>
      <w:r>
        <w:rPr>
          <w:rFonts w:hint="eastAsia" w:ascii="仿宋" w:hAnsi="仿宋" w:eastAsia="仿宋" w:cs="仿宋"/>
          <w:sz w:val="32"/>
          <w:szCs w:val="32"/>
        </w:rPr>
        <w:t>， 比上年</w:t>
      </w:r>
      <w:r>
        <w:rPr>
          <w:rFonts w:ascii="仿宋" w:hAnsi="仿宋" w:eastAsia="仿宋" w:cs="仿宋"/>
          <w:sz w:val="32"/>
          <w:szCs w:val="32"/>
        </w:rPr>
        <w:t>增加0.00</w:t>
      </w:r>
      <w:r>
        <w:rPr>
          <w:rFonts w:hint="eastAsia" w:ascii="仿宋" w:hAnsi="仿宋" w:eastAsia="仿宋" w:cs="仿宋"/>
          <w:sz w:val="32"/>
          <w:szCs w:val="32"/>
        </w:rPr>
        <w:t>万元，国内公务接待批次</w:t>
      </w:r>
      <w:r>
        <w:rPr>
          <w:rFonts w:ascii="仿宋" w:hAnsi="仿宋" w:eastAsia="仿宋" w:cs="仿宋"/>
          <w:sz w:val="32"/>
          <w:szCs w:val="32"/>
        </w:rPr>
        <w:t>0</w:t>
      </w:r>
      <w:r>
        <w:rPr>
          <w:rFonts w:hint="eastAsia" w:ascii="仿宋" w:hAnsi="仿宋" w:eastAsia="仿宋" w:cs="仿宋"/>
          <w:sz w:val="32"/>
          <w:szCs w:val="32"/>
        </w:rPr>
        <w:t>次，人次</w:t>
      </w:r>
      <w:r>
        <w:rPr>
          <w:rFonts w:ascii="仿宋" w:hAnsi="仿宋" w:eastAsia="仿宋" w:cs="仿宋"/>
          <w:sz w:val="32"/>
          <w:szCs w:val="32"/>
        </w:rPr>
        <w:t>0</w:t>
      </w:r>
      <w:r>
        <w:rPr>
          <w:rFonts w:hint="eastAsia" w:ascii="仿宋" w:hAnsi="仿宋" w:eastAsia="仿宋" w:cs="仿宋"/>
          <w:sz w:val="32"/>
          <w:szCs w:val="32"/>
        </w:rPr>
        <w:t>次，国（境）外公务接待批次</w:t>
      </w:r>
      <w:r>
        <w:rPr>
          <w:rFonts w:ascii="仿宋" w:hAnsi="仿宋" w:eastAsia="仿宋" w:cs="仿宋"/>
          <w:sz w:val="32"/>
          <w:szCs w:val="32"/>
        </w:rPr>
        <w:t>0</w:t>
      </w:r>
      <w:r>
        <w:rPr>
          <w:rFonts w:hint="eastAsia" w:ascii="仿宋" w:hAnsi="仿宋" w:eastAsia="仿宋" w:cs="仿宋"/>
          <w:sz w:val="32"/>
          <w:szCs w:val="32"/>
        </w:rPr>
        <w:t>次，人次</w:t>
      </w:r>
      <w:r>
        <w:rPr>
          <w:rFonts w:ascii="仿宋" w:hAnsi="仿宋" w:eastAsia="仿宋" w:cs="仿宋"/>
          <w:sz w:val="32"/>
          <w:szCs w:val="32"/>
        </w:rPr>
        <w:t>0</w:t>
      </w:r>
      <w:r>
        <w:rPr>
          <w:rFonts w:hint="eastAsia" w:ascii="仿宋" w:hAnsi="仿宋" w:eastAsia="仿宋" w:cs="仿宋"/>
          <w:sz w:val="32"/>
          <w:szCs w:val="32"/>
        </w:rPr>
        <w:t>次。</w:t>
      </w:r>
    </w:p>
    <w:p>
      <w:pPr>
        <w:jc w:val="left"/>
        <w:rPr>
          <w:rFonts w:ascii="仿宋" w:hAnsi="仿宋" w:eastAsia="仿宋" w:cs="仿宋"/>
          <w:sz w:val="32"/>
          <w:szCs w:val="32"/>
        </w:rPr>
      </w:pPr>
      <w:r>
        <w:rPr>
          <w:rFonts w:hint="eastAsia" w:ascii="黑体" w:hAnsi="黑体" w:eastAsia="黑体" w:cs="黑体"/>
          <w:sz w:val="32"/>
          <w:szCs w:val="32"/>
        </w:rPr>
        <w:t>七、其他重要事项情况说明</w:t>
      </w:r>
    </w:p>
    <w:p>
      <w:pPr>
        <w:jc w:val="left"/>
        <w:rPr>
          <w:rFonts w:ascii="黑体" w:hAnsi="黑体" w:eastAsia="黑体" w:cs="黑体"/>
          <w:sz w:val="32"/>
          <w:szCs w:val="32"/>
        </w:rPr>
      </w:pPr>
      <w:r>
        <w:rPr>
          <w:rFonts w:hint="eastAsia" w:ascii="黑体" w:hAnsi="黑体" w:eastAsia="黑体" w:cs="黑体"/>
          <w:sz w:val="32"/>
          <w:szCs w:val="32"/>
        </w:rPr>
        <w:t>（一） 机关运行经费支出情况说明</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本单位2023年度机关运行经费支出</w:t>
      </w:r>
      <w:r>
        <w:rPr>
          <w:rFonts w:ascii="仿宋" w:hAnsi="仿宋" w:eastAsia="仿宋" w:cs="仿宋"/>
          <w:sz w:val="32"/>
          <w:szCs w:val="32"/>
        </w:rPr>
        <w:t>0.00</w:t>
      </w:r>
      <w:r>
        <w:rPr>
          <w:rFonts w:hint="eastAsia" w:ascii="仿宋" w:hAnsi="仿宋" w:eastAsia="仿宋" w:cs="仿宋"/>
          <w:sz w:val="32"/>
          <w:szCs w:val="32"/>
        </w:rPr>
        <w:t>万元，比年初预算数</w:t>
      </w:r>
      <w:r>
        <w:rPr>
          <w:rFonts w:ascii="仿宋" w:hAnsi="仿宋" w:eastAsia="仿宋" w:cs="仿宋"/>
          <w:sz w:val="32"/>
          <w:szCs w:val="32"/>
        </w:rPr>
        <w:t>减少</w:t>
      </w:r>
      <w:r>
        <w:rPr>
          <w:rFonts w:hint="eastAsia" w:ascii="仿宋" w:hAnsi="仿宋" w:eastAsia="仿宋" w:cs="仿宋"/>
          <w:sz w:val="32"/>
          <w:szCs w:val="32"/>
        </w:rPr>
        <w:t>0.00万元，</w:t>
      </w:r>
      <w:r>
        <w:rPr>
          <w:rFonts w:ascii="仿宋" w:hAnsi="仿宋" w:eastAsia="仿宋" w:cs="仿宋"/>
          <w:sz w:val="32"/>
          <w:szCs w:val="32"/>
        </w:rPr>
        <w:t>下降100%</w:t>
      </w:r>
      <w:r>
        <w:rPr>
          <w:rFonts w:hint="eastAsia" w:ascii="仿宋" w:hAnsi="仿宋" w:eastAsia="仿宋" w:cs="仿宋"/>
          <w:sz w:val="32"/>
          <w:szCs w:val="32"/>
        </w:rPr>
        <w:t>，比上年决算数</w:t>
      </w:r>
      <w:r>
        <w:rPr>
          <w:rFonts w:ascii="仿宋" w:hAnsi="仿宋" w:eastAsia="仿宋" w:cs="仿宋"/>
          <w:sz w:val="32"/>
          <w:szCs w:val="32"/>
        </w:rPr>
        <w:t>增加0.00</w:t>
      </w:r>
      <w:r>
        <w:rPr>
          <w:rFonts w:hint="eastAsia" w:ascii="仿宋" w:hAnsi="仿宋" w:eastAsia="仿宋" w:cs="仿宋"/>
          <w:sz w:val="32"/>
          <w:szCs w:val="32"/>
        </w:rPr>
        <w:t>万元，</w:t>
      </w:r>
      <w:r>
        <w:rPr>
          <w:rFonts w:ascii="仿宋" w:hAnsi="仿宋" w:eastAsia="仿宋" w:cs="仿宋"/>
          <w:sz w:val="32"/>
          <w:szCs w:val="32"/>
        </w:rPr>
        <w:t>增长0%</w:t>
      </w:r>
      <w:r>
        <w:rPr>
          <w:rFonts w:hint="eastAsia" w:ascii="仿宋" w:hAnsi="仿宋" w:eastAsia="仿宋" w:cs="仿宋"/>
          <w:sz w:val="32"/>
          <w:szCs w:val="32"/>
        </w:rPr>
        <w:t>。原因是</w:t>
      </w:r>
      <w:r>
        <w:rPr>
          <w:rFonts w:hint="eastAsia" w:ascii="仿宋" w:hAnsi="仿宋" w:eastAsia="仿宋" w:cs="仿宋"/>
          <w:sz w:val="32"/>
          <w:szCs w:val="32"/>
          <w:lang w:bidi="ar"/>
        </w:rPr>
        <w:t>学校没有机关运行经费。</w:t>
      </w:r>
    </w:p>
    <w:p>
      <w:pPr>
        <w:jc w:val="left"/>
        <w:rPr>
          <w:rFonts w:ascii="黑体" w:hAnsi="黑体" w:eastAsia="黑体" w:cs="黑体"/>
          <w:sz w:val="32"/>
          <w:szCs w:val="32"/>
        </w:rPr>
      </w:pPr>
      <w:r>
        <w:rPr>
          <w:rFonts w:hint="eastAsia" w:ascii="黑体" w:hAnsi="黑体" w:eastAsia="黑体" w:cs="黑体"/>
          <w:sz w:val="32"/>
          <w:szCs w:val="32"/>
        </w:rPr>
        <w:t>（二）政府采购支出情况说明</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本部门2023年度政府采购支出总额</w:t>
      </w:r>
      <w:r>
        <w:rPr>
          <w:rFonts w:ascii="仿宋" w:hAnsi="仿宋" w:eastAsia="仿宋" w:cs="仿宋"/>
          <w:sz w:val="32"/>
          <w:szCs w:val="32"/>
        </w:rPr>
        <w:t>0.00</w:t>
      </w:r>
      <w:r>
        <w:rPr>
          <w:rFonts w:hint="eastAsia" w:ascii="仿宋" w:hAnsi="仿宋" w:eastAsia="仿宋" w:cs="仿宋"/>
          <w:sz w:val="32"/>
          <w:szCs w:val="32"/>
        </w:rPr>
        <w:t>万元，其中：政府采购货物支出</w:t>
      </w:r>
      <w:r>
        <w:rPr>
          <w:rFonts w:ascii="仿宋" w:hAnsi="仿宋" w:eastAsia="仿宋" w:cs="仿宋"/>
          <w:sz w:val="32"/>
          <w:szCs w:val="32"/>
        </w:rPr>
        <w:t>0.00</w:t>
      </w:r>
      <w:r>
        <w:rPr>
          <w:rFonts w:hint="eastAsia" w:ascii="仿宋" w:hAnsi="仿宋" w:eastAsia="仿宋" w:cs="仿宋"/>
          <w:sz w:val="32"/>
          <w:szCs w:val="32"/>
        </w:rPr>
        <w:t>万元、政府采购工程支出</w:t>
      </w:r>
      <w:r>
        <w:rPr>
          <w:rFonts w:ascii="仿宋" w:hAnsi="仿宋" w:eastAsia="仿宋" w:cs="仿宋"/>
          <w:sz w:val="32"/>
          <w:szCs w:val="32"/>
        </w:rPr>
        <w:t>0.00</w:t>
      </w:r>
      <w:r>
        <w:rPr>
          <w:rFonts w:hint="eastAsia" w:ascii="仿宋" w:hAnsi="仿宋" w:eastAsia="仿宋" w:cs="仿宋"/>
          <w:sz w:val="32"/>
          <w:szCs w:val="32"/>
        </w:rPr>
        <w:t>万元、政府采购服务支出</w:t>
      </w:r>
      <w:r>
        <w:rPr>
          <w:rFonts w:ascii="仿宋" w:hAnsi="仿宋" w:eastAsia="仿宋" w:cs="仿宋"/>
          <w:sz w:val="32"/>
          <w:szCs w:val="32"/>
        </w:rPr>
        <w:t>0.00</w:t>
      </w:r>
      <w:r>
        <w:rPr>
          <w:rFonts w:hint="eastAsia" w:ascii="仿宋" w:hAnsi="仿宋" w:eastAsia="仿宋" w:cs="仿宋"/>
          <w:sz w:val="32"/>
          <w:szCs w:val="32"/>
        </w:rPr>
        <w:t>万元。授予中小企业合同金额</w:t>
      </w:r>
      <w:r>
        <w:rPr>
          <w:rFonts w:ascii="仿宋" w:hAnsi="仿宋" w:eastAsia="仿宋" w:cs="仿宋"/>
          <w:sz w:val="32"/>
          <w:szCs w:val="32"/>
        </w:rPr>
        <w:t>0.00</w:t>
      </w:r>
      <w:r>
        <w:rPr>
          <w:rFonts w:hint="eastAsia" w:ascii="仿宋" w:hAnsi="仿宋" w:eastAsia="仿宋" w:cs="仿宋"/>
          <w:sz w:val="32"/>
          <w:szCs w:val="32"/>
        </w:rPr>
        <w:t>万元，占政府采购支出总额的</w:t>
      </w:r>
      <w:r>
        <w:rPr>
          <w:rFonts w:ascii="仿宋" w:hAnsi="仿宋" w:eastAsia="仿宋" w:cs="仿宋"/>
          <w:sz w:val="32"/>
          <w:szCs w:val="32"/>
        </w:rPr>
        <w:t>0%</w:t>
      </w:r>
      <w:r>
        <w:rPr>
          <w:rFonts w:hint="eastAsia" w:ascii="仿宋" w:hAnsi="仿宋" w:eastAsia="仿宋" w:cs="仿宋"/>
          <w:sz w:val="32"/>
          <w:szCs w:val="32"/>
        </w:rPr>
        <w:t>，其中：授予小微企业合同金额</w:t>
      </w:r>
      <w:r>
        <w:rPr>
          <w:rFonts w:ascii="仿宋" w:hAnsi="仿宋" w:eastAsia="仿宋" w:cs="仿宋"/>
          <w:sz w:val="32"/>
          <w:szCs w:val="32"/>
        </w:rPr>
        <w:t>0.00</w:t>
      </w:r>
      <w:r>
        <w:rPr>
          <w:rFonts w:hint="eastAsia" w:ascii="仿宋" w:hAnsi="仿宋" w:eastAsia="仿宋" w:cs="仿宋"/>
          <w:sz w:val="32"/>
          <w:szCs w:val="32"/>
        </w:rPr>
        <w:t>万元，占授予中小企业合同金额的</w:t>
      </w:r>
      <w:r>
        <w:rPr>
          <w:rFonts w:ascii="仿宋" w:hAnsi="仿宋" w:eastAsia="仿宋" w:cs="仿宋"/>
          <w:sz w:val="32"/>
          <w:szCs w:val="32"/>
        </w:rPr>
        <w:t>0%</w:t>
      </w:r>
      <w:r>
        <w:rPr>
          <w:rFonts w:hint="eastAsia" w:ascii="仿宋" w:hAnsi="仿宋" w:eastAsia="仿宋" w:cs="仿宋"/>
          <w:sz w:val="32"/>
          <w:szCs w:val="32"/>
        </w:rPr>
        <w:t>。</w:t>
      </w:r>
    </w:p>
    <w:p>
      <w:pPr>
        <w:jc w:val="left"/>
        <w:rPr>
          <w:rFonts w:ascii="仿宋" w:hAnsi="仿宋" w:eastAsia="仿宋" w:cs="仿宋"/>
          <w:sz w:val="32"/>
          <w:szCs w:val="32"/>
        </w:rPr>
      </w:pPr>
      <w:r>
        <w:rPr>
          <w:rFonts w:hint="eastAsia" w:ascii="黑体" w:hAnsi="黑体" w:eastAsia="黑体" w:cs="黑体"/>
          <w:sz w:val="32"/>
          <w:szCs w:val="32"/>
        </w:rPr>
        <w:t>（三）国有资产占用情况说明</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截至2023年12月31日，本部门共有车辆</w:t>
      </w:r>
      <w:r>
        <w:rPr>
          <w:rFonts w:ascii="仿宋" w:hAnsi="仿宋" w:eastAsia="仿宋" w:cs="仿宋"/>
          <w:sz w:val="32"/>
          <w:szCs w:val="32"/>
        </w:rPr>
        <w:t>0</w:t>
      </w:r>
      <w:r>
        <w:rPr>
          <w:rFonts w:hint="eastAsia" w:ascii="仿宋" w:hAnsi="仿宋" w:eastAsia="仿宋" w:cs="仿宋"/>
          <w:sz w:val="32"/>
          <w:szCs w:val="32"/>
        </w:rPr>
        <w:t>辆，其中：副部（省）级领导干部用车</w:t>
      </w:r>
      <w:r>
        <w:rPr>
          <w:rFonts w:ascii="仿宋" w:hAnsi="仿宋" w:eastAsia="仿宋" w:cs="仿宋"/>
          <w:sz w:val="32"/>
          <w:szCs w:val="32"/>
        </w:rPr>
        <w:t>0</w:t>
      </w:r>
      <w:r>
        <w:rPr>
          <w:rFonts w:hint="eastAsia" w:ascii="仿宋" w:hAnsi="仿宋" w:eastAsia="仿宋" w:cs="仿宋"/>
          <w:sz w:val="32"/>
          <w:szCs w:val="32"/>
        </w:rPr>
        <w:t>辆、机要通信用车</w:t>
      </w:r>
      <w:r>
        <w:rPr>
          <w:rFonts w:ascii="仿宋" w:hAnsi="仿宋" w:eastAsia="仿宋" w:cs="仿宋"/>
          <w:sz w:val="32"/>
          <w:szCs w:val="32"/>
        </w:rPr>
        <w:t>0</w:t>
      </w:r>
      <w:r>
        <w:rPr>
          <w:rFonts w:hint="eastAsia" w:ascii="仿宋" w:hAnsi="仿宋" w:eastAsia="仿宋" w:cs="仿宋"/>
          <w:sz w:val="32"/>
          <w:szCs w:val="32"/>
        </w:rPr>
        <w:t>辆、应急保障用车</w:t>
      </w:r>
      <w:r>
        <w:rPr>
          <w:rFonts w:ascii="仿宋" w:hAnsi="仿宋" w:eastAsia="仿宋" w:cs="仿宋"/>
          <w:sz w:val="32"/>
          <w:szCs w:val="32"/>
        </w:rPr>
        <w:t>0</w:t>
      </w:r>
      <w:r>
        <w:rPr>
          <w:rFonts w:hint="eastAsia" w:ascii="仿宋" w:hAnsi="仿宋" w:eastAsia="仿宋" w:cs="仿宋"/>
          <w:sz w:val="32"/>
          <w:szCs w:val="32"/>
        </w:rPr>
        <w:t>辆、执法执勤用车</w:t>
      </w:r>
      <w:r>
        <w:rPr>
          <w:rFonts w:ascii="仿宋" w:hAnsi="仿宋" w:eastAsia="仿宋" w:cs="仿宋"/>
          <w:sz w:val="32"/>
          <w:szCs w:val="32"/>
        </w:rPr>
        <w:t>0</w:t>
      </w:r>
      <w:r>
        <w:rPr>
          <w:rFonts w:hint="eastAsia" w:ascii="仿宋" w:hAnsi="仿宋" w:eastAsia="仿宋" w:cs="仿宋"/>
          <w:sz w:val="32"/>
          <w:szCs w:val="32"/>
        </w:rPr>
        <w:t>辆、特种专业技术用车</w:t>
      </w:r>
      <w:r>
        <w:rPr>
          <w:rFonts w:ascii="仿宋" w:hAnsi="仿宋" w:eastAsia="仿宋" w:cs="仿宋"/>
          <w:sz w:val="32"/>
          <w:szCs w:val="32"/>
        </w:rPr>
        <w:t>0</w:t>
      </w:r>
      <w:r>
        <w:rPr>
          <w:rFonts w:hint="eastAsia" w:ascii="仿宋" w:hAnsi="仿宋" w:eastAsia="仿宋" w:cs="仿宋"/>
          <w:sz w:val="32"/>
          <w:szCs w:val="32"/>
        </w:rPr>
        <w:t>辆、其他用车</w:t>
      </w:r>
      <w:r>
        <w:rPr>
          <w:rFonts w:ascii="仿宋" w:hAnsi="仿宋" w:eastAsia="仿宋" w:cs="仿宋"/>
          <w:sz w:val="32"/>
          <w:szCs w:val="32"/>
        </w:rPr>
        <w:t>0</w:t>
      </w:r>
      <w:r>
        <w:rPr>
          <w:rFonts w:hint="eastAsia" w:ascii="仿宋" w:hAnsi="仿宋" w:eastAsia="仿宋" w:cs="仿宋"/>
          <w:sz w:val="32"/>
          <w:szCs w:val="32"/>
        </w:rPr>
        <w:t>辆；单位价值50万元以上通用设备</w:t>
      </w:r>
      <w:r>
        <w:rPr>
          <w:rFonts w:ascii="仿宋" w:hAnsi="仿宋" w:eastAsia="仿宋" w:cs="仿宋"/>
          <w:sz w:val="32"/>
          <w:szCs w:val="32"/>
        </w:rPr>
        <w:t>0</w:t>
      </w:r>
      <w:r>
        <w:rPr>
          <w:rFonts w:hint="eastAsia" w:ascii="仿宋" w:hAnsi="仿宋" w:eastAsia="仿宋" w:cs="仿宋"/>
          <w:sz w:val="32"/>
          <w:szCs w:val="32"/>
        </w:rPr>
        <w:t>台（套）；单位价值100万元以上专用设备台（套）。</w:t>
      </w:r>
    </w:p>
    <w:p>
      <w:pPr>
        <w:jc w:val="left"/>
        <w:rPr>
          <w:rFonts w:ascii="仿宋" w:hAnsi="仿宋" w:eastAsia="仿宋" w:cs="仿宋"/>
          <w:sz w:val="32"/>
          <w:szCs w:val="32"/>
        </w:rPr>
      </w:pPr>
      <w:r>
        <w:rPr>
          <w:rFonts w:hint="eastAsia" w:ascii="黑体" w:hAnsi="黑体" w:eastAsia="黑体" w:cs="黑体"/>
          <w:sz w:val="32"/>
          <w:szCs w:val="32"/>
        </w:rPr>
        <w:t>（四）预算绩效管理工作开展情况</w:t>
      </w:r>
    </w:p>
    <w:p>
      <w:pPr>
        <w:autoSpaceDE w:val="0"/>
        <w:autoSpaceDN w:val="0"/>
        <w:adjustRightInd w:val="0"/>
        <w:spacing w:line="560" w:lineRule="exact"/>
        <w:ind w:firstLine="640" w:firstLineChars="200"/>
        <w:rPr>
          <w:rFonts w:ascii="仿宋_GB2312" w:eastAsia="仿宋_GB2312" w:cs="仿宋_GB2312"/>
          <w:kern w:val="0"/>
          <w:sz w:val="32"/>
          <w:szCs w:val="32"/>
          <w:lang w:bidi="ar"/>
        </w:rPr>
      </w:pPr>
      <w:r>
        <w:rPr>
          <w:rFonts w:ascii="仿宋_GB2312" w:hAnsi="Times New Roman" w:eastAsia="仿宋_GB2312" w:cs="仿宋_GB2312"/>
          <w:kern w:val="0"/>
          <w:sz w:val="32"/>
          <w:szCs w:val="32"/>
          <w:lang w:bidi="ar"/>
        </w:rPr>
        <w:t>1.</w:t>
      </w:r>
      <w:r>
        <w:rPr>
          <w:rFonts w:hint="eastAsia" w:ascii="仿宋_GB2312" w:hAnsi="Times New Roman" w:eastAsia="仿宋_GB2312" w:cs="仿宋_GB2312"/>
          <w:kern w:val="0"/>
          <w:sz w:val="32"/>
          <w:szCs w:val="32"/>
          <w:lang w:bidi="ar"/>
        </w:rPr>
        <w:t>整体支出绩效自评结果。</w:t>
      </w:r>
    </w:p>
    <w:p>
      <w:pPr>
        <w:tabs>
          <w:tab w:val="left" w:pos="0"/>
        </w:tabs>
        <w:autoSpaceDE w:val="0"/>
        <w:autoSpaceDN w:val="0"/>
        <w:adjustRightInd w:val="0"/>
        <w:spacing w:line="560" w:lineRule="exact"/>
        <w:ind w:firstLine="480" w:firstLineChars="150"/>
        <w:rPr>
          <w:rFonts w:ascii="仿宋_GB2312" w:eastAsia="仿宋" w:cs="仿宋_GB2312"/>
          <w:kern w:val="0"/>
          <w:sz w:val="32"/>
          <w:szCs w:val="32"/>
          <w:lang w:bidi="ar"/>
        </w:rPr>
      </w:pPr>
      <w:r>
        <w:rPr>
          <w:rFonts w:hint="eastAsia" w:ascii="仿宋_GB2312" w:hAnsi="Times New Roman" w:eastAsia="仿宋_GB2312" w:cs="仿宋_GB2312"/>
          <w:kern w:val="0"/>
          <w:sz w:val="32"/>
          <w:szCs w:val="32"/>
          <w:lang w:bidi="ar"/>
        </w:rPr>
        <w:t>项目绩效自评总体情况：我部门2023年度项目共</w:t>
      </w:r>
      <w:r>
        <w:rPr>
          <w:rFonts w:hint="eastAsia" w:ascii="仿宋_GB2312" w:eastAsia="仿宋_GB2312" w:cs="仿宋_GB2312"/>
          <w:kern w:val="0"/>
          <w:sz w:val="32"/>
          <w:szCs w:val="32"/>
        </w:rPr>
        <w:t>27</w:t>
      </w:r>
      <w:r>
        <w:rPr>
          <w:rFonts w:hint="eastAsia" w:ascii="仿宋_GB2312" w:hAnsi="Times New Roman" w:eastAsia="仿宋_GB2312" w:cs="仿宋_GB2312"/>
          <w:kern w:val="0"/>
          <w:sz w:val="32"/>
          <w:szCs w:val="32"/>
          <w:lang w:bidi="ar"/>
        </w:rPr>
        <w:t>个，项目支出总额</w:t>
      </w:r>
      <w:r>
        <w:rPr>
          <w:rFonts w:ascii="仿宋_GB2312" w:eastAsia="仿宋_GB2312" w:cs="仿宋_GB2312"/>
          <w:kern w:val="0"/>
          <w:sz w:val="32"/>
          <w:szCs w:val="32"/>
        </w:rPr>
        <w:t>834</w:t>
      </w:r>
      <w:r>
        <w:rPr>
          <w:rFonts w:hint="eastAsia" w:ascii="仿宋_GB2312" w:eastAsia="仿宋_GB2312" w:cs="仿宋_GB2312"/>
          <w:kern w:val="0"/>
          <w:sz w:val="32"/>
          <w:szCs w:val="32"/>
        </w:rPr>
        <w:t>.2</w:t>
      </w:r>
      <w:r>
        <w:rPr>
          <w:rFonts w:ascii="仿宋_GB2312" w:eastAsia="仿宋_GB2312" w:cs="仿宋_GB2312"/>
          <w:kern w:val="0"/>
          <w:sz w:val="32"/>
          <w:szCs w:val="32"/>
        </w:rPr>
        <w:t>0</w:t>
      </w:r>
      <w:r>
        <w:rPr>
          <w:rFonts w:hint="eastAsia" w:ascii="仿宋_GB2312" w:hAnsi="Times New Roman" w:eastAsia="仿宋_GB2312" w:cs="仿宋_GB2312"/>
          <w:kern w:val="0"/>
          <w:sz w:val="32"/>
          <w:szCs w:val="32"/>
          <w:lang w:bidi="ar"/>
        </w:rPr>
        <w:t>万元。其中，本级项目</w:t>
      </w:r>
      <w:r>
        <w:rPr>
          <w:rFonts w:ascii="仿宋_GB2312" w:eastAsia="仿宋_GB2312" w:cs="仿宋_GB2312"/>
          <w:kern w:val="0"/>
          <w:sz w:val="32"/>
          <w:szCs w:val="32"/>
        </w:rPr>
        <w:t>27</w:t>
      </w:r>
      <w:r>
        <w:rPr>
          <w:rFonts w:hint="eastAsia" w:ascii="仿宋_GB2312" w:hAnsi="Times New Roman" w:eastAsia="仿宋_GB2312" w:cs="仿宋_GB2312"/>
          <w:kern w:val="0"/>
          <w:sz w:val="32"/>
          <w:szCs w:val="32"/>
          <w:lang w:bidi="ar"/>
        </w:rPr>
        <w:t>个，本级项目支出</w:t>
      </w:r>
      <w:r>
        <w:rPr>
          <w:rFonts w:ascii="仿宋_GB2312" w:eastAsia="仿宋_GB2312" w:cs="仿宋_GB2312"/>
          <w:kern w:val="0"/>
          <w:sz w:val="32"/>
          <w:szCs w:val="32"/>
        </w:rPr>
        <w:t>834.20</w:t>
      </w:r>
      <w:r>
        <w:rPr>
          <w:rFonts w:hint="eastAsia" w:ascii="仿宋_GB2312" w:hAnsi="Times New Roman" w:eastAsia="仿宋_GB2312" w:cs="仿宋_GB2312"/>
          <w:kern w:val="0"/>
          <w:sz w:val="32"/>
          <w:szCs w:val="32"/>
          <w:lang w:bidi="ar"/>
        </w:rPr>
        <w:t>万元。</w:t>
      </w:r>
      <w:r>
        <w:rPr>
          <w:rFonts w:hint="eastAsia" w:ascii="仿宋" w:hAnsi="仿宋" w:eastAsia="仿宋" w:cs="仿宋"/>
          <w:sz w:val="32"/>
          <w:szCs w:val="32"/>
        </w:rPr>
        <w:t>从评价情况来看，所有项目自评分都在80分以上，</w:t>
      </w:r>
      <w:r>
        <w:rPr>
          <w:rFonts w:hint="eastAsia" w:ascii="仿宋_GB2312" w:eastAsia="仿宋_GB2312" w:cs="仿宋_GB2312"/>
          <w:kern w:val="0"/>
          <w:sz w:val="32"/>
          <w:szCs w:val="32"/>
        </w:rPr>
        <w:t>26</w:t>
      </w:r>
      <w:r>
        <w:rPr>
          <w:rFonts w:hint="eastAsia" w:ascii="仿宋_GB2312" w:hAnsi="Times New Roman" w:eastAsia="仿宋_GB2312" w:cs="仿宋_GB2312"/>
          <w:kern w:val="0"/>
          <w:sz w:val="32"/>
          <w:szCs w:val="32"/>
          <w:lang w:bidi="ar"/>
        </w:rPr>
        <w:t>个项目评为一等，</w:t>
      </w:r>
      <w:r>
        <w:rPr>
          <w:rFonts w:hint="eastAsia" w:ascii="仿宋_GB2312" w:eastAsia="仿宋_GB2312" w:cs="仿宋_GB2312"/>
          <w:kern w:val="0"/>
          <w:sz w:val="32"/>
          <w:szCs w:val="32"/>
        </w:rPr>
        <w:t>1</w:t>
      </w:r>
      <w:r>
        <w:rPr>
          <w:rFonts w:hint="eastAsia" w:ascii="仿宋_GB2312" w:hAnsi="Times New Roman" w:eastAsia="仿宋_GB2312" w:cs="仿宋_GB2312"/>
          <w:kern w:val="0"/>
          <w:sz w:val="32"/>
          <w:szCs w:val="32"/>
          <w:lang w:bidi="ar"/>
        </w:rPr>
        <w:t>个项目评为二等，评价等级为优秀等级，达到预期绩效目标。</w:t>
      </w:r>
    </w:p>
    <w:p>
      <w:pPr>
        <w:ind w:firstLine="640" w:firstLineChars="200"/>
        <w:jc w:val="left"/>
        <w:rPr>
          <w:rFonts w:ascii="仿宋" w:hAnsi="仿宋" w:eastAsia="仿宋" w:cs="仿宋"/>
          <w:sz w:val="32"/>
          <w:szCs w:val="32"/>
        </w:rPr>
      </w:pPr>
      <w:r>
        <w:rPr>
          <w:rFonts w:hint="eastAsia" w:ascii="仿宋_GB2312" w:hAnsi="Times New Roman" w:eastAsia="仿宋_GB2312" w:cs="仿宋_GB2312"/>
          <w:kern w:val="0"/>
          <w:sz w:val="32"/>
          <w:szCs w:val="32"/>
          <w:lang w:bidi="ar"/>
        </w:rPr>
        <w:t xml:space="preserve"> </w:t>
      </w:r>
      <w:r>
        <w:rPr>
          <w:rFonts w:hint="eastAsia" w:ascii="仿宋" w:hAnsi="仿宋" w:eastAsia="仿宋" w:cs="仿宋"/>
          <w:sz w:val="32"/>
          <w:szCs w:val="32"/>
        </w:rPr>
        <w:t>2.部门决算中项目绩效自评结果。</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（1）义务教育阶段家庭经济困难学生生活县级补助资金项目自评得分为</w:t>
      </w:r>
      <w:r>
        <w:rPr>
          <w:rFonts w:ascii="仿宋" w:hAnsi="仿宋" w:eastAsia="仿宋" w:cs="仿宋"/>
          <w:sz w:val="32"/>
          <w:szCs w:val="32"/>
        </w:rPr>
        <w:t>99.86</w:t>
      </w:r>
      <w:r>
        <w:rPr>
          <w:rFonts w:hint="eastAsia" w:ascii="仿宋" w:hAnsi="仿宋" w:eastAsia="仿宋" w:cs="仿宋"/>
          <w:sz w:val="32"/>
          <w:szCs w:val="32"/>
        </w:rPr>
        <w:t>分，自评结论为一等。通过发放义务教育阶段家庭困难学生生活费补助资金补贴，解决家庭经济困难生活问题，提高学生的生活质量。</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2）死亡抚恤金项目自评得分为100分，自评结论为一等。通通过发放抚恤金补助，一定程度上减轻家属家庭经济负担，为职工家庭提供一定的生活保障，改善职工家属生活条件，同时又体现国家及单位对职工家庭和个人在生活上的关心和帮助，达成该项目的绩效目标。</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（3）营养改善计划膳食补助资金项目自评得分为</w:t>
      </w:r>
      <w:r>
        <w:rPr>
          <w:rFonts w:ascii="仿宋" w:hAnsi="仿宋" w:eastAsia="仿宋" w:cs="仿宋"/>
          <w:sz w:val="32"/>
          <w:szCs w:val="32"/>
        </w:rPr>
        <w:t>98.09</w:t>
      </w:r>
      <w:r>
        <w:rPr>
          <w:rFonts w:hint="eastAsia" w:ascii="仿宋" w:hAnsi="仿宋" w:eastAsia="仿宋" w:cs="仿宋"/>
          <w:sz w:val="32"/>
          <w:szCs w:val="32"/>
        </w:rPr>
        <w:t>分，自评结论为一等。通过发放营养改善计划膳食补助资金，减轻家长经济负担改善学生生活条件，提高学生生活水学生在校饮食营养均衡，搭配合理，为在校学生生活提供长期保障，消除家长后顾之忧，改善学生生活水平、教育教学正常开展，师生及家长满意度提高。</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（4）驯乐苗族乡中心小学年初预算经费(门面租金)项目自评得分为</w:t>
      </w:r>
      <w:r>
        <w:rPr>
          <w:rFonts w:ascii="仿宋" w:hAnsi="仿宋" w:eastAsia="仿宋" w:cs="仿宋"/>
          <w:sz w:val="32"/>
          <w:szCs w:val="32"/>
        </w:rPr>
        <w:t>92.09</w:t>
      </w:r>
      <w:r>
        <w:rPr>
          <w:rFonts w:hint="eastAsia" w:ascii="仿宋" w:hAnsi="仿宋" w:eastAsia="仿宋" w:cs="仿宋"/>
          <w:sz w:val="32"/>
          <w:szCs w:val="32"/>
        </w:rPr>
        <w:t>分，自评结论为一等。发现的主要问题及原因：由商户生意不景气，未能收到租金。下一步改进措施：积极与财政沟通，在下一年度支付，以保障了学校教学正常运转</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5）河财教〔2021〕64号拨付2021年中央专项彩票公益金支持乡村学校少年宫项目经费(环江17.08万)项目自评得分为100分，自评结论为一等。通过中央专项彩票公益金支持乡村学校少年宫项目经费，保障学校少年宫活动项目的顺利开展，促进乡村学生的全面发展。</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（6）公用经费（特教）中央补助项目自评得分为100分，自评结论为一等。通过拨付该项目经费，保障学校正常运转，持续改善学校基本办学条件，促进教育健康发展，达成该项目绩效目标。</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7）奖励性补贴(非三保)项目自评得分为100分，自评结论为一等。通过发放奖励性补贴，提高教职工的工资待遇，提高教职工的生活水平，提升教职工的工作积极性，进而促进学校教育事业发展，达到了该项目的绩效目标。</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（8）全县校长绩效工资项目自评得分为</w:t>
      </w:r>
      <w:r>
        <w:rPr>
          <w:rFonts w:ascii="仿宋" w:hAnsi="仿宋" w:eastAsia="仿宋" w:cs="仿宋"/>
          <w:sz w:val="32"/>
          <w:szCs w:val="32"/>
        </w:rPr>
        <w:t>94.74</w:t>
      </w:r>
      <w:r>
        <w:rPr>
          <w:rFonts w:hint="eastAsia" w:ascii="仿宋" w:hAnsi="仿宋" w:eastAsia="仿宋" w:cs="仿宋"/>
          <w:sz w:val="32"/>
          <w:szCs w:val="32"/>
        </w:rPr>
        <w:t>分，自评结论为一等。通过发放校长绩效工资，改善一些教职工的生活质量，提高教师的工作积极性，为留住教育人才及教师队伍的稳定提供了可靠保障，达成该项目的绩效目标。</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（9）驯乐乡中心小学2022年年初预算经费(门面租金)项目自评得分为</w:t>
      </w:r>
      <w:r>
        <w:rPr>
          <w:rFonts w:ascii="仿宋" w:hAnsi="仿宋" w:eastAsia="仿宋" w:cs="仿宋"/>
          <w:sz w:val="32"/>
          <w:szCs w:val="32"/>
        </w:rPr>
        <w:t>97.9</w:t>
      </w:r>
      <w:r>
        <w:rPr>
          <w:rFonts w:hint="eastAsia" w:ascii="仿宋" w:hAnsi="仿宋" w:eastAsia="仿宋" w:cs="仿宋"/>
          <w:sz w:val="32"/>
          <w:szCs w:val="32"/>
        </w:rPr>
        <w:t>分，自评结论为一等。通过年初预算资金的拨付，解决学校聘用人员经费及办公等支出的实际困难，改善学校办学条件。但由商户生意不景气，未能收到全部租金，没有完成目标，已与财政沟通，下一年度支付。</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10）奖励性补贴项目自评得分为100分，自评结论为一等。通过发放奖励性补贴，提高教职工的工资待遇，提高教职工的生活水平，提升教职工的工作积极性，进而促进学校教育事业发展，达到了该项目的绩效目标。</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（11）自治区级乡村教师生活补助项目自评得分为</w:t>
      </w:r>
      <w:r>
        <w:rPr>
          <w:rFonts w:ascii="仿宋" w:hAnsi="仿宋" w:eastAsia="仿宋" w:cs="仿宋"/>
          <w:sz w:val="32"/>
          <w:szCs w:val="32"/>
        </w:rPr>
        <w:t>98.81</w:t>
      </w:r>
      <w:r>
        <w:rPr>
          <w:rFonts w:hint="eastAsia" w:ascii="仿宋" w:hAnsi="仿宋" w:eastAsia="仿宋" w:cs="仿宋"/>
          <w:sz w:val="32"/>
          <w:szCs w:val="32"/>
        </w:rPr>
        <w:t>分，自评结论为一等。通过发放乡村教师生活补助，减轻教师生活负担，改善教师生活条件，提高教师生活水平，更加热忱于教学服务，为教师队伍的稳定提供保障。使生活水平提高，工作环境舒适，教师满意度提高。</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（12）自治区公用经费项目自评得分为</w:t>
      </w:r>
      <w:r>
        <w:rPr>
          <w:rFonts w:ascii="仿宋" w:hAnsi="仿宋" w:eastAsia="仿宋" w:cs="仿宋"/>
          <w:sz w:val="32"/>
          <w:szCs w:val="32"/>
        </w:rPr>
        <w:t>98.82</w:t>
      </w:r>
      <w:r>
        <w:rPr>
          <w:rFonts w:hint="eastAsia" w:ascii="仿宋" w:hAnsi="仿宋" w:eastAsia="仿宋" w:cs="仿宋"/>
          <w:sz w:val="32"/>
          <w:szCs w:val="32"/>
        </w:rPr>
        <w:t>分，自评结论为一等。通过拨付该项目经费，保障学校正常运转，持续改善学校基本办学条件，促进教育健康发展，达成该项目绩效目标。</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（13）义务教育阶段家庭经济困难学生生活中央补助资金项目自评得分为</w:t>
      </w:r>
      <w:r>
        <w:rPr>
          <w:rFonts w:ascii="仿宋" w:hAnsi="仿宋" w:eastAsia="仿宋" w:cs="仿宋"/>
          <w:sz w:val="32"/>
          <w:szCs w:val="32"/>
        </w:rPr>
        <w:t>99.89</w:t>
      </w:r>
      <w:r>
        <w:rPr>
          <w:rFonts w:hint="eastAsia" w:ascii="仿宋" w:hAnsi="仿宋" w:eastAsia="仿宋" w:cs="仿宋"/>
          <w:sz w:val="32"/>
          <w:szCs w:val="32"/>
        </w:rPr>
        <w:t>分，自评结论为一等。通过发放义务教育阶段家庭困难学生生活费补助资金，帮助学校家庭经济困难学生减轻家庭经济负担，改善家庭经济困难学生的生活质量，提升家庭经济困难学生的幸福感，保障学校稳定的教学秩序，促进学校教育发展，达成该项目的预期绩效目标。</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（14）党建工作经费项目自评得分为90分，自评结论为一等。与达成预期指标有偏差，发现的主要问题及原因是部分发票未能及时整理送审。下一步改进措施是及时整理材料送审支付。</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（15）教师节经费项目自评得分为100分自评结论为一等。通过拨付教师节经费，提高教职工工作的积极性，提升学校的教育服务质量，达成预期目标。</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（16）六一儿童节活动经费项目自评得分为90分，自评结论为一等。与达成预期指标有偏差，发现的主要问题及原因是部分发票未能及时整理送审。下一步改进措施是及时整理材料送审支付。</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（17）民族班及壮文经费项目自评得分为90分，自评结论为一等。与达成预期指标有偏差，发现的主要问题及原因是部分发票未能及时整理送审。下一步改进措施是及时整理材料送审支付。</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（18）城乡义务教育公用经费县级配套资金项目自评得分为</w:t>
      </w:r>
      <w:r>
        <w:rPr>
          <w:rFonts w:ascii="仿宋" w:hAnsi="仿宋" w:eastAsia="仿宋" w:cs="仿宋"/>
          <w:sz w:val="32"/>
          <w:szCs w:val="32"/>
        </w:rPr>
        <w:t>92.91</w:t>
      </w:r>
      <w:r>
        <w:rPr>
          <w:rFonts w:hint="eastAsia" w:ascii="仿宋" w:hAnsi="仿宋" w:eastAsia="仿宋" w:cs="仿宋"/>
          <w:sz w:val="32"/>
          <w:szCs w:val="32"/>
        </w:rPr>
        <w:t>分，自评结论为一等。发现的主要问题及原因是优先使用中央公用经费，义务教育公用经费县级配套资金本年度未完成100%支付，与达成预期指标稍有偏差，与财政协商2024年初支付。</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19）全县校园安全保卫经费项目自评得分为80分，自评结论为二等。发现的主要问题及原因：校园安全保卫经费主要用于协管员人员工资，由于管员人员调整，本年度本单位已没有协管员人员，人员减少产生偏差。下一步改进措施：加强预算管理，尽量做到预算项目准确无误。</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20）基础性绩效工资增量事业项目自评得分为100分，自评结论为一等。通过拨付该项目经费，提高教师的工资福利水平，提高教师的工作积极性，提升工作效率，促进学校教育发展，达成该项目的预期绩效目标。</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21）驯乐苗族乡中心小学年初预算经费(行政办公务费)项目自评得分为90分，自评结论为一等。发现的主要问题及原因是优先使用中央公用经费，驯乐苗族乡中心小学年初预算经费(行政办公务费)本年度未完成100%支付，与达成预期指标稍有偏差，与财政协商2024年初支付。</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（22）特岗教师工资项目自评得分为100分，自评结论为一等。通过特岗教师工资的发放，提高特岗教师待遇，改善特岗教师生活水平，减轻生活负担，激发工作积极性。</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23）班主任津贴项目自评得分为99.8分，自评结论为一等。通过发放班主任津贴，进一步改善班主任的待遇，提高班主任教师的工作积极性，促进教育的均衡发展及教育教学质量的提高，推动教育发展，达成该项目绩效目标。</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（24）义务教育中央级公用经费项目自评得分为98.32分，自评结论为一等。通过拨付该项目经费，保障学校正常运转，持续改善学校基本办学条件，促进教育健康发展，达成该项目绩效目标。</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25）驯乐乡中心小学2022年年初预算经费(行政办公务费)项目自评得分为90分，自评结论为一等。发现的主要问题及原因是优先使用中央公用经费，驯乐苗族乡中心小学2022年年初预算经费(行政办公务费)本年度未完成100%支付，与达成预期指标稍有偏差，与财政协商2024年初支付。</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26）义务教育阶段家庭经济困难学生生活自治区补助资金项目自评得分为100分，自评结论为一等。通过发放义务教育阶段家庭困难学生生活费补助资金，帮助学校家庭经济困难学生减轻家庭经济负担，改善家庭经济困难学生的生活质量，提升家庭经济困难学生的幸福感，保障学校稳定的教学秩序，促进学校教育发展，达成该项目的预期绩效目标。</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（27）食堂钟点工补贴资金项目自评得分为100分，自评结论为一等。通过拨付学校食堂钟点工补贴资金，聘请食堂钟点工，确保学校食堂正常运转，保障学校各项工作正常开展。</w:t>
      </w:r>
    </w:p>
    <w:p>
      <w:pPr>
        <w:autoSpaceDE w:val="0"/>
        <w:autoSpaceDN w:val="0"/>
        <w:adjustRightInd w:val="0"/>
        <w:spacing w:line="560" w:lineRule="exact"/>
        <w:ind w:firstLine="640" w:firstLineChars="200"/>
        <w:rPr>
          <w:rFonts w:ascii="仿宋_GB2312" w:eastAsia="仿宋_GB2312" w:cs="仿宋_GB2312"/>
          <w:kern w:val="0"/>
          <w:sz w:val="32"/>
          <w:szCs w:val="32"/>
          <w:lang w:bidi="ar"/>
        </w:rPr>
      </w:pPr>
      <w:r>
        <w:rPr>
          <w:rFonts w:hint="eastAsia" w:ascii="仿宋_GB2312" w:hAnsi="Times New Roman" w:eastAsia="仿宋_GB2312" w:cs="仿宋_GB2312"/>
          <w:kern w:val="0"/>
          <w:sz w:val="32"/>
          <w:szCs w:val="32"/>
          <w:lang w:bidi="ar"/>
        </w:rPr>
        <w:t>3.部门绩效评价结果。</w:t>
      </w:r>
    </w:p>
    <w:p>
      <w:pPr>
        <w:autoSpaceDE w:val="0"/>
        <w:autoSpaceDN w:val="0"/>
        <w:adjustRightIn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组织对“义务教育阶段家庭经济困难学生生活县级补助资金”等27个项目进行了部门评价，涉及一般公共预算支出832.59万元，政府性基金预算支出1.61万元，国有资本经营预算支出0.00万元。</w:t>
      </w:r>
      <w:r>
        <w:rPr>
          <w:rFonts w:hint="eastAsia" w:ascii="仿宋_GB2312" w:hAnsi="Times New Roman" w:eastAsia="仿宋_GB2312" w:cs="仿宋_GB2312"/>
          <w:kern w:val="0"/>
          <w:sz w:val="32"/>
          <w:szCs w:val="32"/>
          <w:lang w:bidi="ar"/>
        </w:rPr>
        <w:t>自评结果为：</w:t>
      </w:r>
      <w:r>
        <w:rPr>
          <w:rFonts w:hint="eastAsia" w:ascii="仿宋_GB2312" w:eastAsia="仿宋_GB2312" w:cs="仿宋_GB2312"/>
          <w:kern w:val="0"/>
          <w:sz w:val="32"/>
          <w:szCs w:val="32"/>
        </w:rPr>
        <w:t>26</w:t>
      </w:r>
      <w:r>
        <w:rPr>
          <w:rFonts w:hint="eastAsia" w:ascii="仿宋_GB2312" w:hAnsi="Times New Roman" w:eastAsia="仿宋_GB2312" w:cs="仿宋_GB2312"/>
          <w:kern w:val="0"/>
          <w:sz w:val="32"/>
          <w:szCs w:val="32"/>
          <w:lang w:bidi="ar"/>
        </w:rPr>
        <w:t>个项目评为一等，涉及资金</w:t>
      </w:r>
      <w:r>
        <w:rPr>
          <w:rFonts w:hint="eastAsia" w:ascii="仿宋" w:hAnsi="仿宋" w:eastAsia="仿宋" w:cs="仿宋"/>
          <w:sz w:val="32"/>
          <w:szCs w:val="32"/>
        </w:rPr>
        <w:t>831.77</w:t>
      </w:r>
      <w:r>
        <w:rPr>
          <w:rFonts w:hint="eastAsia" w:ascii="仿宋_GB2312" w:hAnsi="Times New Roman" w:eastAsia="仿宋_GB2312" w:cs="仿宋_GB2312"/>
          <w:kern w:val="0"/>
          <w:sz w:val="32"/>
          <w:szCs w:val="32"/>
          <w:lang w:bidi="ar"/>
        </w:rPr>
        <w:t>万元，占项目总数比例</w:t>
      </w:r>
      <w:r>
        <w:rPr>
          <w:rFonts w:hint="eastAsia" w:ascii="仿宋_GB2312" w:eastAsia="仿宋_GB2312" w:cs="仿宋_GB2312"/>
          <w:kern w:val="0"/>
          <w:sz w:val="32"/>
          <w:szCs w:val="32"/>
        </w:rPr>
        <w:t>96.3</w:t>
      </w:r>
      <w:r>
        <w:rPr>
          <w:rFonts w:hint="eastAsia" w:ascii="仿宋_GB2312" w:hAnsi="Times New Roman" w:eastAsia="仿宋_GB2312" w:cs="仿宋_GB2312"/>
          <w:kern w:val="0"/>
          <w:sz w:val="32"/>
          <w:szCs w:val="32"/>
          <w:lang w:bidi="ar"/>
        </w:rPr>
        <w:t>%，占项目支出总额比例</w:t>
      </w:r>
      <w:r>
        <w:rPr>
          <w:rFonts w:ascii="仿宋_GB2312" w:eastAsia="仿宋_GB2312" w:cs="仿宋_GB2312"/>
          <w:kern w:val="0"/>
          <w:sz w:val="32"/>
          <w:szCs w:val="32"/>
        </w:rPr>
        <w:t>99.71</w:t>
      </w:r>
      <w:r>
        <w:rPr>
          <w:rFonts w:hint="eastAsia" w:ascii="仿宋_GB2312" w:hAnsi="Times New Roman" w:eastAsia="仿宋_GB2312" w:cs="仿宋_GB2312"/>
          <w:kern w:val="0"/>
          <w:sz w:val="32"/>
          <w:szCs w:val="32"/>
          <w:lang w:bidi="ar"/>
        </w:rPr>
        <w:t>%；</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组织对0个部门（单位）开展整体支出绩效评价试点，涉及一般公共预算支出0.00万元，政府性基金预算支出0.00万元。从评价情况来看，本单位是本级预算单位，无二级预算单位，所以没有开展整体支出绩效评价试点。</w:t>
      </w:r>
    </w:p>
    <w:p>
      <w:pPr>
        <w:ind w:firstLine="640" w:firstLineChars="200"/>
        <w:jc w:val="left"/>
        <w:rPr>
          <w:rFonts w:ascii="仿宋" w:hAnsi="仿宋" w:eastAsia="仿宋" w:cs="仿宋"/>
          <w:sz w:val="32"/>
          <w:szCs w:val="32"/>
        </w:rPr>
      </w:pPr>
    </w:p>
    <w:p>
      <w:pPr>
        <w:jc w:val="center"/>
        <w:rPr>
          <w:rFonts w:ascii="黑体" w:hAnsi="黑体" w:eastAsia="黑体" w:cs="黑体"/>
          <w:sz w:val="32"/>
          <w:szCs w:val="32"/>
        </w:rPr>
      </w:pPr>
      <w:r>
        <w:rPr>
          <w:rFonts w:hint="eastAsia" w:ascii="黑体" w:hAnsi="黑体" w:eastAsia="黑体" w:cs="黑体"/>
          <w:sz w:val="32"/>
          <w:szCs w:val="32"/>
        </w:rPr>
        <w:t>第四部分  名词解释</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一、财政拨款收入：指</w:t>
      </w:r>
      <w:r>
        <w:rPr>
          <w:rFonts w:ascii="仿宋" w:hAnsi="仿宋" w:eastAsia="仿宋" w:cs="仿宋"/>
          <w:sz w:val="32"/>
        </w:rPr>
        <w:t>环江毛南族自治县财政部门当年拨付的资金。</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二、事业收入：指事业单位开展专业业务活动及辅助活动所取得的收入。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四、其他收入：指除上述“财政拨款收入”“事业收入”“经营收入”等以外的收入。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六、年初结转和结余：指以前年度尚未完成、结转到本年 按有关规定继续使用的资金。</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九、基本支出：指为保障机构正常运转、完成日常工作任务而发生的人员支出和公用支出。 </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十、项目支出：指在基本支出之外为完成特定行政任务和事业发展目标所发生的支出。 </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十二、“三公”经费：纳入</w:t>
      </w:r>
      <w:r>
        <w:rPr>
          <w:rFonts w:ascii="仿宋" w:hAnsi="仿宋" w:eastAsia="仿宋" w:cs="仿宋"/>
          <w:sz w:val="32"/>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vanish/>
          <w:sz w:val="32"/>
          <w:szCs w:val="32"/>
        </w:rPr>
      </w:pPr>
      <w:r>
        <w:rPr>
          <w:rFonts w:hint="eastAsia" w:ascii="仿宋" w:hAnsi="仿宋" w:eastAsia="仿宋" w:cs="仿宋"/>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418" w:bottom="1134" w:left="1418"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abstractNum w:abstractNumId="1">
    <w:nsid w:val="5A0E2BF4"/>
    <w:multiLevelType w:val="singleLevel"/>
    <w:tmpl w:val="5A0E2BF4"/>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jYWFhYjE5ZWM3OGZhYTBkMGJlMmYxNmVjNGViMzYifQ=="/>
  </w:docVars>
  <w:rsids>
    <w:rsidRoot w:val="00172A27"/>
    <w:rsid w:val="00002C84"/>
    <w:rsid w:val="00005AAF"/>
    <w:rsid w:val="00022149"/>
    <w:rsid w:val="0002517F"/>
    <w:rsid w:val="00047F6C"/>
    <w:rsid w:val="00051B6D"/>
    <w:rsid w:val="000748FC"/>
    <w:rsid w:val="000860A7"/>
    <w:rsid w:val="00092E33"/>
    <w:rsid w:val="00093C26"/>
    <w:rsid w:val="00094613"/>
    <w:rsid w:val="00094B91"/>
    <w:rsid w:val="000B06D8"/>
    <w:rsid w:val="000E5855"/>
    <w:rsid w:val="001418A5"/>
    <w:rsid w:val="00147D40"/>
    <w:rsid w:val="00156EF2"/>
    <w:rsid w:val="001607B4"/>
    <w:rsid w:val="00172A27"/>
    <w:rsid w:val="00175DBF"/>
    <w:rsid w:val="00187C94"/>
    <w:rsid w:val="001C0B51"/>
    <w:rsid w:val="001D7B97"/>
    <w:rsid w:val="001E5559"/>
    <w:rsid w:val="001E7FE3"/>
    <w:rsid w:val="00210E20"/>
    <w:rsid w:val="002230D0"/>
    <w:rsid w:val="00223F38"/>
    <w:rsid w:val="00224D6A"/>
    <w:rsid w:val="00233613"/>
    <w:rsid w:val="00254DBE"/>
    <w:rsid w:val="00270C1F"/>
    <w:rsid w:val="00275CAB"/>
    <w:rsid w:val="0028709C"/>
    <w:rsid w:val="0029328F"/>
    <w:rsid w:val="002A577D"/>
    <w:rsid w:val="002B2731"/>
    <w:rsid w:val="002D6B42"/>
    <w:rsid w:val="002E6302"/>
    <w:rsid w:val="00314880"/>
    <w:rsid w:val="003369BE"/>
    <w:rsid w:val="00372195"/>
    <w:rsid w:val="00382867"/>
    <w:rsid w:val="003A459E"/>
    <w:rsid w:val="003A4973"/>
    <w:rsid w:val="003C1C96"/>
    <w:rsid w:val="003C69F8"/>
    <w:rsid w:val="003E40BA"/>
    <w:rsid w:val="003E7165"/>
    <w:rsid w:val="0041579D"/>
    <w:rsid w:val="00427074"/>
    <w:rsid w:val="0043361E"/>
    <w:rsid w:val="00434D04"/>
    <w:rsid w:val="004616B8"/>
    <w:rsid w:val="004C4D73"/>
    <w:rsid w:val="004D7D0E"/>
    <w:rsid w:val="005234F5"/>
    <w:rsid w:val="00531745"/>
    <w:rsid w:val="00574196"/>
    <w:rsid w:val="005C6A65"/>
    <w:rsid w:val="00605101"/>
    <w:rsid w:val="006123AD"/>
    <w:rsid w:val="00622029"/>
    <w:rsid w:val="00644844"/>
    <w:rsid w:val="00645B83"/>
    <w:rsid w:val="0066173C"/>
    <w:rsid w:val="006623B7"/>
    <w:rsid w:val="00671B0E"/>
    <w:rsid w:val="0067503B"/>
    <w:rsid w:val="006B2725"/>
    <w:rsid w:val="006D2773"/>
    <w:rsid w:val="006D677A"/>
    <w:rsid w:val="006F4C04"/>
    <w:rsid w:val="007235FD"/>
    <w:rsid w:val="00734BF6"/>
    <w:rsid w:val="00746DB0"/>
    <w:rsid w:val="007640BB"/>
    <w:rsid w:val="0077103B"/>
    <w:rsid w:val="00771953"/>
    <w:rsid w:val="00776E0B"/>
    <w:rsid w:val="00793117"/>
    <w:rsid w:val="007A0641"/>
    <w:rsid w:val="007A58FD"/>
    <w:rsid w:val="007C18DE"/>
    <w:rsid w:val="007C52E7"/>
    <w:rsid w:val="007C54EA"/>
    <w:rsid w:val="007C776D"/>
    <w:rsid w:val="007D60FF"/>
    <w:rsid w:val="007D7CE3"/>
    <w:rsid w:val="007E2F6C"/>
    <w:rsid w:val="008045E6"/>
    <w:rsid w:val="00817C69"/>
    <w:rsid w:val="00823A94"/>
    <w:rsid w:val="00824151"/>
    <w:rsid w:val="008315A9"/>
    <w:rsid w:val="00834354"/>
    <w:rsid w:val="008C3A45"/>
    <w:rsid w:val="008E1862"/>
    <w:rsid w:val="008F1B95"/>
    <w:rsid w:val="008F4AE2"/>
    <w:rsid w:val="008F6882"/>
    <w:rsid w:val="00934C72"/>
    <w:rsid w:val="00946CCF"/>
    <w:rsid w:val="00974EB5"/>
    <w:rsid w:val="0097721B"/>
    <w:rsid w:val="009831F8"/>
    <w:rsid w:val="009921C3"/>
    <w:rsid w:val="009A3129"/>
    <w:rsid w:val="009A4E55"/>
    <w:rsid w:val="009B3E00"/>
    <w:rsid w:val="009D1667"/>
    <w:rsid w:val="00A05A3D"/>
    <w:rsid w:val="00A07CCE"/>
    <w:rsid w:val="00A27624"/>
    <w:rsid w:val="00A358E6"/>
    <w:rsid w:val="00AA78EE"/>
    <w:rsid w:val="00AB2557"/>
    <w:rsid w:val="00AB53E1"/>
    <w:rsid w:val="00AC445B"/>
    <w:rsid w:val="00AD4002"/>
    <w:rsid w:val="00AE283B"/>
    <w:rsid w:val="00AE5F66"/>
    <w:rsid w:val="00AF33CB"/>
    <w:rsid w:val="00B01676"/>
    <w:rsid w:val="00B07A0B"/>
    <w:rsid w:val="00B212EF"/>
    <w:rsid w:val="00B22F28"/>
    <w:rsid w:val="00B37453"/>
    <w:rsid w:val="00B45479"/>
    <w:rsid w:val="00B60171"/>
    <w:rsid w:val="00B62F12"/>
    <w:rsid w:val="00B650FB"/>
    <w:rsid w:val="00B70E38"/>
    <w:rsid w:val="00B81266"/>
    <w:rsid w:val="00B837AC"/>
    <w:rsid w:val="00B85FE3"/>
    <w:rsid w:val="00BB4FB8"/>
    <w:rsid w:val="00BD315D"/>
    <w:rsid w:val="00C3279E"/>
    <w:rsid w:val="00C34857"/>
    <w:rsid w:val="00C372FC"/>
    <w:rsid w:val="00CA2E26"/>
    <w:rsid w:val="00CA3892"/>
    <w:rsid w:val="00D00918"/>
    <w:rsid w:val="00D02868"/>
    <w:rsid w:val="00D14326"/>
    <w:rsid w:val="00D6636A"/>
    <w:rsid w:val="00D772CC"/>
    <w:rsid w:val="00D84F30"/>
    <w:rsid w:val="00D878A6"/>
    <w:rsid w:val="00DB55F6"/>
    <w:rsid w:val="00DC7B6F"/>
    <w:rsid w:val="00DE1F7C"/>
    <w:rsid w:val="00DE74BD"/>
    <w:rsid w:val="00DE74C3"/>
    <w:rsid w:val="00DE7D07"/>
    <w:rsid w:val="00E81A4E"/>
    <w:rsid w:val="00E9132B"/>
    <w:rsid w:val="00EB7822"/>
    <w:rsid w:val="00EC50A9"/>
    <w:rsid w:val="00ED04DB"/>
    <w:rsid w:val="00EF1662"/>
    <w:rsid w:val="00F06368"/>
    <w:rsid w:val="00F21455"/>
    <w:rsid w:val="00F5354B"/>
    <w:rsid w:val="00F95135"/>
    <w:rsid w:val="00F9658C"/>
    <w:rsid w:val="00F978FD"/>
    <w:rsid w:val="00FA738E"/>
    <w:rsid w:val="00FC438B"/>
    <w:rsid w:val="00FE6B41"/>
    <w:rsid w:val="01234E98"/>
    <w:rsid w:val="015F1951"/>
    <w:rsid w:val="020C171D"/>
    <w:rsid w:val="0216715F"/>
    <w:rsid w:val="02C941D1"/>
    <w:rsid w:val="02E0291A"/>
    <w:rsid w:val="03E24559"/>
    <w:rsid w:val="04E54546"/>
    <w:rsid w:val="05992762"/>
    <w:rsid w:val="07A1571D"/>
    <w:rsid w:val="07B0770E"/>
    <w:rsid w:val="0942143F"/>
    <w:rsid w:val="0AED3EA7"/>
    <w:rsid w:val="0D100297"/>
    <w:rsid w:val="0D202B45"/>
    <w:rsid w:val="0DA5522B"/>
    <w:rsid w:val="0F8D4C87"/>
    <w:rsid w:val="10505FAA"/>
    <w:rsid w:val="105A08E7"/>
    <w:rsid w:val="105F7E7E"/>
    <w:rsid w:val="11E56B5B"/>
    <w:rsid w:val="11FA192D"/>
    <w:rsid w:val="125C77AB"/>
    <w:rsid w:val="14773A8D"/>
    <w:rsid w:val="14CB726E"/>
    <w:rsid w:val="17636501"/>
    <w:rsid w:val="17E92249"/>
    <w:rsid w:val="18D304F1"/>
    <w:rsid w:val="19F32577"/>
    <w:rsid w:val="19F45B80"/>
    <w:rsid w:val="1B0C078D"/>
    <w:rsid w:val="1B254CC9"/>
    <w:rsid w:val="1B266B3B"/>
    <w:rsid w:val="1B2B31E2"/>
    <w:rsid w:val="1B4C295A"/>
    <w:rsid w:val="1B973C63"/>
    <w:rsid w:val="1BA1001E"/>
    <w:rsid w:val="1D317259"/>
    <w:rsid w:val="1D8611E5"/>
    <w:rsid w:val="1D874AEC"/>
    <w:rsid w:val="1DFB5E8E"/>
    <w:rsid w:val="1E664F5B"/>
    <w:rsid w:val="1EB12291"/>
    <w:rsid w:val="1EB34BE1"/>
    <w:rsid w:val="215E639F"/>
    <w:rsid w:val="21EC3183"/>
    <w:rsid w:val="225E72CD"/>
    <w:rsid w:val="23775CB2"/>
    <w:rsid w:val="237C18C4"/>
    <w:rsid w:val="2445162D"/>
    <w:rsid w:val="246E2F77"/>
    <w:rsid w:val="254B4E2B"/>
    <w:rsid w:val="26B4291F"/>
    <w:rsid w:val="2786250D"/>
    <w:rsid w:val="2838338C"/>
    <w:rsid w:val="283D7C94"/>
    <w:rsid w:val="29480E03"/>
    <w:rsid w:val="296E23EE"/>
    <w:rsid w:val="2983634D"/>
    <w:rsid w:val="2AAF706A"/>
    <w:rsid w:val="2BB02055"/>
    <w:rsid w:val="2C575A56"/>
    <w:rsid w:val="2DC420CF"/>
    <w:rsid w:val="2EE21858"/>
    <w:rsid w:val="2F257714"/>
    <w:rsid w:val="2F3275E5"/>
    <w:rsid w:val="30AA08EF"/>
    <w:rsid w:val="30D23D1C"/>
    <w:rsid w:val="31221CF5"/>
    <w:rsid w:val="31400178"/>
    <w:rsid w:val="321E3342"/>
    <w:rsid w:val="324F48C0"/>
    <w:rsid w:val="327759C8"/>
    <w:rsid w:val="33185FE3"/>
    <w:rsid w:val="33BD3D11"/>
    <w:rsid w:val="34EE2E36"/>
    <w:rsid w:val="364E2A02"/>
    <w:rsid w:val="36777241"/>
    <w:rsid w:val="37054AD1"/>
    <w:rsid w:val="371E78D5"/>
    <w:rsid w:val="38A951DB"/>
    <w:rsid w:val="38B31605"/>
    <w:rsid w:val="39003F4F"/>
    <w:rsid w:val="3A3C355E"/>
    <w:rsid w:val="3BB94898"/>
    <w:rsid w:val="3C07002B"/>
    <w:rsid w:val="3CE50BC7"/>
    <w:rsid w:val="3D0D152A"/>
    <w:rsid w:val="3DF62756"/>
    <w:rsid w:val="3DFA4C63"/>
    <w:rsid w:val="3F1B7587"/>
    <w:rsid w:val="41E57B4F"/>
    <w:rsid w:val="432F26F6"/>
    <w:rsid w:val="43880F63"/>
    <w:rsid w:val="441C5A6F"/>
    <w:rsid w:val="44C44FCC"/>
    <w:rsid w:val="44CC7369"/>
    <w:rsid w:val="45196317"/>
    <w:rsid w:val="457F5108"/>
    <w:rsid w:val="462134F8"/>
    <w:rsid w:val="46951B6B"/>
    <w:rsid w:val="49A34401"/>
    <w:rsid w:val="49F41101"/>
    <w:rsid w:val="4A3E30AB"/>
    <w:rsid w:val="4AA97395"/>
    <w:rsid w:val="4AC14DAC"/>
    <w:rsid w:val="4B38326F"/>
    <w:rsid w:val="4D154C85"/>
    <w:rsid w:val="4EB35ECE"/>
    <w:rsid w:val="4EBC65AE"/>
    <w:rsid w:val="508F4E24"/>
    <w:rsid w:val="51461E90"/>
    <w:rsid w:val="51463753"/>
    <w:rsid w:val="52553A93"/>
    <w:rsid w:val="53521F8B"/>
    <w:rsid w:val="53E22F47"/>
    <w:rsid w:val="54522FF8"/>
    <w:rsid w:val="55450629"/>
    <w:rsid w:val="56692963"/>
    <w:rsid w:val="568B0F48"/>
    <w:rsid w:val="574F21C5"/>
    <w:rsid w:val="5786217B"/>
    <w:rsid w:val="589653B5"/>
    <w:rsid w:val="59337A15"/>
    <w:rsid w:val="59810274"/>
    <w:rsid w:val="59B30690"/>
    <w:rsid w:val="5A461504"/>
    <w:rsid w:val="5B634120"/>
    <w:rsid w:val="5B6A4C6B"/>
    <w:rsid w:val="5CA96A00"/>
    <w:rsid w:val="5CF730BC"/>
    <w:rsid w:val="5E5F0DCE"/>
    <w:rsid w:val="5E7F74A1"/>
    <w:rsid w:val="5F544F2F"/>
    <w:rsid w:val="5FA40A7B"/>
    <w:rsid w:val="5FD56D29"/>
    <w:rsid w:val="5FEC7F3F"/>
    <w:rsid w:val="60F74BC3"/>
    <w:rsid w:val="617D3BF8"/>
    <w:rsid w:val="61841F6A"/>
    <w:rsid w:val="623007A9"/>
    <w:rsid w:val="62540537"/>
    <w:rsid w:val="637D7558"/>
    <w:rsid w:val="644F19AC"/>
    <w:rsid w:val="65AA4920"/>
    <w:rsid w:val="65E31D0B"/>
    <w:rsid w:val="66C76244"/>
    <w:rsid w:val="67694F1E"/>
    <w:rsid w:val="69597934"/>
    <w:rsid w:val="6B964DDC"/>
    <w:rsid w:val="6C783074"/>
    <w:rsid w:val="6D9E65C6"/>
    <w:rsid w:val="6DA81947"/>
    <w:rsid w:val="6EB66DE2"/>
    <w:rsid w:val="6ED3075F"/>
    <w:rsid w:val="6F2A2D4B"/>
    <w:rsid w:val="6F8A0C1E"/>
    <w:rsid w:val="703F45D4"/>
    <w:rsid w:val="70C20D61"/>
    <w:rsid w:val="715D6546"/>
    <w:rsid w:val="71BE069E"/>
    <w:rsid w:val="71C70755"/>
    <w:rsid w:val="723932A5"/>
    <w:rsid w:val="73953409"/>
    <w:rsid w:val="73E069A3"/>
    <w:rsid w:val="75404027"/>
    <w:rsid w:val="75DA498C"/>
    <w:rsid w:val="76042396"/>
    <w:rsid w:val="78104AA8"/>
    <w:rsid w:val="78D21D5D"/>
    <w:rsid w:val="78E257C5"/>
    <w:rsid w:val="794B35BE"/>
    <w:rsid w:val="7B0A3A31"/>
    <w:rsid w:val="7B3360ED"/>
    <w:rsid w:val="7BDF037E"/>
    <w:rsid w:val="7BF50948"/>
    <w:rsid w:val="7CE66A78"/>
    <w:rsid w:val="7D23564C"/>
    <w:rsid w:val="7D5E062D"/>
    <w:rsid w:val="7DF76CD8"/>
    <w:rsid w:val="7F695C26"/>
    <w:rsid w:val="7F790D4A"/>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19"/>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Emphasis"/>
    <w:basedOn w:val="8"/>
    <w:qFormat/>
    <w:uiPriority w:val="0"/>
    <w:rPr>
      <w:i/>
    </w:rPr>
  </w:style>
  <w:style w:type="character" w:customStyle="1" w:styleId="10">
    <w:name w:val="页眉 Char"/>
    <w:basedOn w:val="8"/>
    <w:link w:val="5"/>
    <w:qFormat/>
    <w:uiPriority w:val="0"/>
    <w:rPr>
      <w:rFonts w:asciiTheme="minorHAnsi" w:hAnsiTheme="minorHAnsi" w:eastAsiaTheme="minorEastAsia" w:cstheme="minorBidi"/>
      <w:kern w:val="2"/>
      <w:sz w:val="18"/>
      <w:szCs w:val="18"/>
    </w:rPr>
  </w:style>
  <w:style w:type="character" w:customStyle="1" w:styleId="11">
    <w:name w:val="页脚 Char"/>
    <w:basedOn w:val="8"/>
    <w:link w:val="4"/>
    <w:qFormat/>
    <w:uiPriority w:val="0"/>
    <w:rPr>
      <w:rFonts w:asciiTheme="minorHAnsi" w:hAnsiTheme="minorHAnsi" w:eastAsiaTheme="minorEastAsia" w:cstheme="minorBidi"/>
      <w:kern w:val="2"/>
      <w:sz w:val="18"/>
      <w:szCs w:val="18"/>
    </w:rPr>
  </w:style>
  <w:style w:type="paragraph" w:styleId="12">
    <w:name w:val="List Paragraph"/>
    <w:basedOn w:val="1"/>
    <w:qFormat/>
    <w:uiPriority w:val="99"/>
    <w:pPr>
      <w:ind w:firstLine="420" w:firstLineChars="200"/>
    </w:pPr>
  </w:style>
  <w:style w:type="character" w:customStyle="1" w:styleId="13">
    <w:name w:val="font31"/>
    <w:basedOn w:val="8"/>
    <w:uiPriority w:val="0"/>
    <w:rPr>
      <w:rFonts w:hint="eastAsia" w:ascii="宋体" w:hAnsi="宋体" w:eastAsia="宋体" w:cs="宋体"/>
      <w:color w:val="000000"/>
      <w:sz w:val="20"/>
      <w:szCs w:val="20"/>
      <w:u w:val="none"/>
    </w:rPr>
  </w:style>
  <w:style w:type="character" w:customStyle="1" w:styleId="14">
    <w:name w:val="font61"/>
    <w:basedOn w:val="8"/>
    <w:uiPriority w:val="0"/>
    <w:rPr>
      <w:rFonts w:hint="eastAsia" w:ascii="宋体" w:hAnsi="宋体" w:eastAsia="宋体" w:cs="宋体"/>
      <w:color w:val="000000"/>
      <w:sz w:val="22"/>
      <w:szCs w:val="22"/>
      <w:u w:val="none"/>
    </w:rPr>
  </w:style>
  <w:style w:type="character" w:customStyle="1" w:styleId="15">
    <w:name w:val="font01"/>
    <w:basedOn w:val="8"/>
    <w:uiPriority w:val="0"/>
    <w:rPr>
      <w:rFonts w:hint="eastAsia" w:ascii="宋体" w:hAnsi="宋体" w:eastAsia="宋体" w:cs="宋体"/>
      <w:color w:val="000000"/>
      <w:sz w:val="24"/>
      <w:szCs w:val="24"/>
      <w:u w:val="none"/>
    </w:rPr>
  </w:style>
  <w:style w:type="character" w:customStyle="1" w:styleId="16">
    <w:name w:val="font41"/>
    <w:basedOn w:val="8"/>
    <w:uiPriority w:val="0"/>
    <w:rPr>
      <w:rFonts w:hint="default" w:ascii="华文中宋" w:hAnsi="华文中宋" w:eastAsia="华文中宋" w:cs="华文中宋"/>
      <w:color w:val="000000"/>
      <w:sz w:val="44"/>
      <w:szCs w:val="44"/>
      <w:u w:val="none"/>
    </w:rPr>
  </w:style>
  <w:style w:type="character" w:customStyle="1" w:styleId="17">
    <w:name w:val="font71"/>
    <w:basedOn w:val="8"/>
    <w:uiPriority w:val="0"/>
    <w:rPr>
      <w:rFonts w:hint="eastAsia" w:ascii="宋体" w:hAnsi="宋体" w:eastAsia="宋体" w:cs="宋体"/>
      <w:color w:val="000000"/>
      <w:sz w:val="22"/>
      <w:szCs w:val="22"/>
      <w:u w:val="none"/>
    </w:rPr>
  </w:style>
  <w:style w:type="character" w:customStyle="1" w:styleId="18">
    <w:name w:val="font11"/>
    <w:basedOn w:val="8"/>
    <w:uiPriority w:val="0"/>
    <w:rPr>
      <w:rFonts w:hint="eastAsia" w:ascii="宋体" w:hAnsi="宋体" w:eastAsia="宋体" w:cs="宋体"/>
      <w:color w:val="000000"/>
      <w:sz w:val="20"/>
      <w:szCs w:val="20"/>
      <w:u w:val="none"/>
    </w:rPr>
  </w:style>
  <w:style w:type="character" w:customStyle="1" w:styleId="19">
    <w:name w:val="批注框文本 Char"/>
    <w:basedOn w:val="8"/>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5.xml.rels><?xml version="1.0" encoding="UTF-8" standalone="yes"?>
<Relationships xmlns="http://schemas.openxmlformats.org/package/2006/relationships"><Relationship Id="rId1" Type="http://schemas.openxmlformats.org/officeDocument/2006/relationships/oleObject" Target="file:///C:\Users\hjxjyj\Desktop\&#22270;&#3492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hjxjyj\Desktop\&#22270;&#34920;.xls" TargetMode="External"/></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1941.1</c:v>
                </c:pt>
                <c:pt idx="1">
                  <c:v>1.8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Sheet1!$A$2:$A$13</c:f>
              <c:strCach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strCache>
            </c:strRef>
          </c:cat>
          <c:val>
            <c:numRef>
              <c:f>Sheet1!$B$2:$B$13</c:f>
              <c:numCache>
                <c:formatCode>General</c:formatCode>
                <c:ptCount val="12"/>
                <c:pt idx="0">
                  <c:v>0</c:v>
                </c:pt>
                <c:pt idx="1">
                  <c:v>0</c:v>
                </c:pt>
                <c:pt idx="2">
                  <c:v>0</c:v>
                </c:pt>
                <c:pt idx="3">
                  <c:v>15.53</c:v>
                </c:pt>
                <c:pt idx="4">
                  <c:v>110.08</c:v>
                </c:pt>
                <c:pt idx="5">
                  <c:v>0</c:v>
                </c:pt>
                <c:pt idx="6">
                  <c:v>0</c:v>
                </c:pt>
                <c:pt idx="7">
                  <c:v>0</c:v>
                </c:pt>
                <c:pt idx="8">
                  <c:v>0</c:v>
                </c:pt>
                <c:pt idx="9">
                  <c:v>0</c:v>
                </c:pt>
                <c:pt idx="10">
                  <c:v>0</c:v>
                </c:pt>
                <c:pt idx="11">
                  <c:v>0</c:v>
                </c:pt>
              </c:numCache>
            </c:numRef>
          </c:val>
        </c:ser>
        <c:dLbls>
          <c:showLegendKey val="0"/>
          <c:showVal val="0"/>
          <c:showCatName val="0"/>
          <c:showSerName val="0"/>
          <c:showPercent val="0"/>
          <c:showBubbleSize val="0"/>
        </c:dLbls>
        <c:gapWidth val="219"/>
        <c:overlap val="-27"/>
        <c:axId val="268297728"/>
        <c:axId val="268299264"/>
      </c:barChart>
      <c:catAx>
        <c:axId val="26829772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8299264"/>
        <c:crosses val="autoZero"/>
        <c:auto val="1"/>
        <c:lblAlgn val="ctr"/>
        <c:lblOffset val="100"/>
        <c:noMultiLvlLbl val="0"/>
      </c:catAx>
      <c:valAx>
        <c:axId val="26829926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829772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336281600"/>
        <c:axId val="336283136"/>
      </c:barChart>
      <c:catAx>
        <c:axId val="33628160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6283136"/>
        <c:crosses val="autoZero"/>
        <c:auto val="1"/>
        <c:lblAlgn val="ctr"/>
        <c:lblOffset val="100"/>
        <c:noMultiLvlLbl val="0"/>
      </c:catAx>
      <c:valAx>
        <c:axId val="33628313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628160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Sheet1!$A$2:$A$17</c:f>
              <c:numCache>
                <c:formatCode>General</c:formatCod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numCache>
            </c:num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336312192"/>
        <c:axId val="336313728"/>
      </c:barChart>
      <c:catAx>
        <c:axId val="33631219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6313728"/>
        <c:crosses val="autoZero"/>
        <c:auto val="1"/>
        <c:lblAlgn val="ctr"/>
        <c:lblOffset val="100"/>
        <c:noMultiLvlLbl val="0"/>
      </c:catAx>
      <c:valAx>
        <c:axId val="336313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631219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336482304"/>
        <c:axId val="336483840"/>
      </c:barChart>
      <c:catAx>
        <c:axId val="33648230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6483840"/>
        <c:crosses val="autoZero"/>
        <c:auto val="1"/>
        <c:lblAlgn val="ctr"/>
        <c:lblOffset val="100"/>
        <c:noMultiLvlLbl val="0"/>
      </c:catAx>
      <c:valAx>
        <c:axId val="33648384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648230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Sheet1!$B$2:$B$6</c:f>
              <c:numCache>
                <c:formatCode>General</c:formatCode>
                <c:ptCount val="5"/>
                <c:pt idx="0">
                  <c:v>21.27</c:v>
                </c:pt>
                <c:pt idx="1">
                  <c:v>1270.97</c:v>
                </c:pt>
                <c:pt idx="2">
                  <c:v>123.19</c:v>
                </c:pt>
                <c:pt idx="3">
                  <c:v>96.78</c:v>
                </c:pt>
                <c:pt idx="4">
                  <c:v>246.74</c:v>
                </c:pt>
              </c:numCache>
            </c:numRef>
          </c:val>
        </c:ser>
        <c:ser>
          <c:idx val="1"/>
          <c:order val="1"/>
          <c:tx>
            <c:strRef>
              <c:f>Sheet1!$C$1</c:f>
              <c:strCache>
                <c:ptCount val="1"/>
                <c:pt idx="0">
                  <c:v>2023年</c:v>
                </c:pt>
              </c:strCache>
            </c:strRef>
          </c:tx>
          <c:spPr>
            <a:solidFill>
              <a:schemeClr val="accent2"/>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Sheet1!$C$2:$C$6</c:f>
              <c:numCache>
                <c:formatCode>General</c:formatCode>
                <c:ptCount val="5"/>
                <c:pt idx="0">
                  <c:v>19.69</c:v>
                </c:pt>
                <c:pt idx="1">
                  <c:v>1513.12</c:v>
                </c:pt>
                <c:pt idx="2">
                  <c:v>145.07</c:v>
                </c:pt>
                <c:pt idx="3">
                  <c:v>106.1</c:v>
                </c:pt>
                <c:pt idx="4">
                  <c:v>158.93</c:v>
                </c:pt>
              </c:numCache>
            </c:numRef>
          </c:val>
        </c:ser>
        <c:dLbls>
          <c:showLegendKey val="0"/>
          <c:showVal val="0"/>
          <c:showCatName val="0"/>
          <c:showSerName val="0"/>
          <c:showPercent val="0"/>
          <c:showBubbleSize val="0"/>
        </c:dLbls>
        <c:gapWidth val="219"/>
        <c:overlap val="-27"/>
        <c:axId val="214558592"/>
        <c:axId val="214560128"/>
      </c:barChart>
      <c:catAx>
        <c:axId val="21455859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4560128"/>
        <c:crosses val="autoZero"/>
        <c:auto val="1"/>
        <c:lblAlgn val="ctr"/>
        <c:lblOffset val="100"/>
        <c:noMultiLvlLbl val="0"/>
      </c:catAx>
      <c:valAx>
        <c:axId val="2145601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455859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2012999</c:v>
                </c:pt>
                <c:pt idx="1">
                  <c:v>201x</c:v>
                </c:pt>
              </c:strCache>
            </c:strRef>
          </c:cat>
          <c:val>
            <c:numRef>
              <c:f>Sheet1!$B$2:$B$3</c:f>
              <c:numCache>
                <c:formatCode>General</c:formatCode>
                <c:ptCount val="2"/>
                <c:pt idx="0">
                  <c:v>19.69</c:v>
                </c:pt>
                <c:pt idx="1">
                  <c:v>19.69</c:v>
                </c:pt>
              </c:numCache>
            </c:numRef>
          </c:val>
        </c:ser>
        <c:dLbls>
          <c:showLegendKey val="0"/>
          <c:showVal val="0"/>
          <c:showCatName val="0"/>
          <c:showSerName val="0"/>
          <c:showPercent val="0"/>
          <c:showBubbleSize val="0"/>
        </c:dLbls>
        <c:gapWidth val="219"/>
        <c:overlap val="-27"/>
        <c:axId val="264499200"/>
        <c:axId val="264500736"/>
      </c:barChart>
      <c:catAx>
        <c:axId val="26449920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4500736"/>
        <c:crosses val="autoZero"/>
        <c:auto val="1"/>
        <c:lblAlgn val="ctr"/>
        <c:lblOffset val="100"/>
        <c:noMultiLvlLbl val="0"/>
      </c:catAx>
      <c:valAx>
        <c:axId val="26450073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449920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教育支出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Sheet1!$A$2:$A$5</c:f>
              <c:strCache>
                <c:ptCount val="4"/>
                <c:pt idx="0">
                  <c:v>2050202</c:v>
                </c:pt>
                <c:pt idx="1">
                  <c:v>2050299</c:v>
                </c:pt>
                <c:pt idx="2">
                  <c:v>2050701</c:v>
                </c:pt>
                <c:pt idx="3">
                  <c:v>205x</c:v>
                </c:pt>
              </c:strCache>
            </c:strRef>
          </c:cat>
          <c:val>
            <c:numRef>
              <c:f>Sheet1!$B$2:$B$5</c:f>
              <c:numCache>
                <c:formatCode>General</c:formatCode>
                <c:ptCount val="4"/>
                <c:pt idx="0">
                  <c:v>1508.33</c:v>
                </c:pt>
                <c:pt idx="1">
                  <c:v>3.37</c:v>
                </c:pt>
                <c:pt idx="2">
                  <c:v>1.43</c:v>
                </c:pt>
                <c:pt idx="3">
                  <c:v>1513.13</c:v>
                </c:pt>
              </c:numCache>
            </c:numRef>
          </c:val>
        </c:ser>
        <c:dLbls>
          <c:showLegendKey val="0"/>
          <c:showVal val="0"/>
          <c:showCatName val="0"/>
          <c:showSerName val="0"/>
          <c:showPercent val="0"/>
          <c:showBubbleSize val="0"/>
        </c:dLbls>
        <c:gapWidth val="219"/>
        <c:overlap val="-27"/>
        <c:axId val="264521216"/>
        <c:axId val="264522752"/>
      </c:barChart>
      <c:catAx>
        <c:axId val="26452121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4522752"/>
        <c:crosses val="autoZero"/>
        <c:auto val="1"/>
        <c:lblAlgn val="ctr"/>
        <c:lblOffset val="100"/>
        <c:noMultiLvlLbl val="0"/>
      </c:catAx>
      <c:valAx>
        <c:axId val="26452275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452121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sz="2400" b="1" i="0" u="none" strike="noStrike" baseline="0">
                <a:solidFill>
                  <a:srgbClr val="595959">
                    <a:alpha val="100000"/>
                  </a:srgbClr>
                </a:solidFill>
                <a:latin typeface="宋体" panose="02010600030101010101" charset="-122"/>
                <a:ea typeface="宋体" panose="02010600030101010101" charset="-122"/>
                <a:cs typeface="宋体" panose="02010600030101010101" charset="-122"/>
              </a:rPr>
              <a:t>社会保障和就业支出</a:t>
            </a:r>
            <a:endParaRPr lang="en-US" altLang="zh-CN" sz="2400" b="1"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a:p>
            <a:pPr defTabSz="914400">
              <a:defRPr lang="zh-CN" sz="1400" b="0" i="0" u="none" strike="noStrike" kern="1200" spc="0" baseline="0">
                <a:solidFill>
                  <a:schemeClr val="tx1">
                    <a:lumMod val="65000"/>
                    <a:lumOff val="35000"/>
                  </a:schemeClr>
                </a:solidFill>
                <a:latin typeface="+mn-lt"/>
                <a:ea typeface="+mn-ea"/>
                <a:cs typeface="+mn-cs"/>
              </a:defRPr>
            </a:pPr>
            <a:endParaRPr lang="en-US" altLang="zh-CN" sz="2400" b="1"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manualLayout>
          <c:xMode val="edge"/>
          <c:yMode val="edge"/>
          <c:x val="0.245807345807346"/>
          <c:y val="0.00628930817610063"/>
        </c:manualLayout>
      </c:layout>
      <c:overlay val="0"/>
      <c:spPr>
        <a:noFill/>
        <a:ln>
          <a:noFill/>
        </a:ln>
        <a:effectLst/>
      </c:spPr>
    </c:title>
    <c:autoTitleDeleted val="0"/>
    <c:plotArea>
      <c:layout>
        <c:manualLayout>
          <c:layoutTarget val="inner"/>
          <c:xMode val="edge"/>
          <c:yMode val="edge"/>
          <c:x val="0.0898266190719021"/>
          <c:y val="0.162095582197405"/>
          <c:w val="0.891687914329424"/>
          <c:h val="0.681622598127771"/>
        </c:manualLayout>
      </c:layout>
      <c:barChart>
        <c:barDir val="col"/>
        <c:grouping val="clustered"/>
        <c:varyColors val="0"/>
        <c:ser>
          <c:idx val="0"/>
          <c:order val="0"/>
          <c:tx>
            <c:strRef>
              <c:f>[图表.xls]Sheet1!$D$10</c:f>
              <c:strCache>
                <c:ptCount val="1"/>
                <c:pt idx="0">
                  <c:v>科目代码</c:v>
                </c:pt>
              </c:strCache>
            </c:strRef>
          </c:tx>
          <c:spPr>
            <a:solidFill>
              <a:schemeClr val="accent1"/>
            </a:solidFill>
            <a:ln>
              <a:noFill/>
            </a:ln>
            <a:effectLst/>
          </c:spPr>
          <c:invertIfNegative val="0"/>
          <c:dLbls>
            <c:delete val="1"/>
          </c:dLbls>
          <c:cat>
            <c:strRef>
              <c:f>[图表.xls]Sheet1!$C$11:$C$12</c:f>
              <c:strCache>
                <c:ptCount val="2"/>
                <c:pt idx="0">
                  <c:v>2080505</c:v>
                </c:pt>
                <c:pt idx="1">
                  <c:v>208x</c:v>
                </c:pt>
              </c:strCache>
            </c:strRef>
          </c:cat>
          <c:val>
            <c:numRef>
              <c:f>[图表.xls]Sheet1!$D$11:$D$12</c:f>
              <c:numCache>
                <c:formatCode>General</c:formatCode>
                <c:ptCount val="2"/>
                <c:pt idx="0">
                  <c:v>145.07</c:v>
                </c:pt>
                <c:pt idx="1">
                  <c:v>145.07</c:v>
                </c:pt>
              </c:numCache>
            </c:numRef>
          </c:val>
        </c:ser>
        <c:dLbls>
          <c:showLegendKey val="0"/>
          <c:showVal val="0"/>
          <c:showCatName val="0"/>
          <c:showSerName val="0"/>
          <c:showPercent val="0"/>
          <c:showBubbleSize val="0"/>
        </c:dLbls>
        <c:gapWidth val="219"/>
        <c:overlap val="-27"/>
        <c:axId val="349025456"/>
        <c:axId val="116045171"/>
      </c:barChart>
      <c:catAx>
        <c:axId val="349025456"/>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6045171"/>
        <c:crosses val="autoZero"/>
        <c:auto val="1"/>
        <c:lblAlgn val="ctr"/>
        <c:lblOffset val="100"/>
        <c:noMultiLvlLbl val="0"/>
      </c:catAx>
      <c:valAx>
        <c:axId val="116045171"/>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902545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sz="2400" b="1" i="0" u="none" strike="noStrike" baseline="0">
                <a:solidFill>
                  <a:srgbClr val="595959">
                    <a:alpha val="100000"/>
                  </a:srgbClr>
                </a:solidFill>
                <a:latin typeface="宋体" panose="02010600030101010101" charset="-122"/>
                <a:ea typeface="宋体" panose="02010600030101010101" charset="-122"/>
                <a:cs typeface="宋体" panose="02010600030101010101" charset="-122"/>
              </a:rPr>
              <a:t>住房保障支出</a:t>
            </a:r>
            <a:endParaRPr lang="en-US" altLang="zh-CN" sz="2400" b="1"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a:p>
            <a:pPr defTabSz="914400">
              <a:defRPr lang="zh-CN" sz="1400" b="0" i="0" u="none" strike="noStrike" kern="1200" spc="0" baseline="0">
                <a:solidFill>
                  <a:schemeClr val="tx1">
                    <a:lumMod val="65000"/>
                    <a:lumOff val="35000"/>
                  </a:schemeClr>
                </a:solidFill>
                <a:latin typeface="+mn-lt"/>
                <a:ea typeface="+mn-ea"/>
                <a:cs typeface="+mn-cs"/>
              </a:defRPr>
            </a:pPr>
            <a:endParaRPr lang="en-US" altLang="zh-CN" sz="2400" b="1"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manualLayout>
          <c:xMode val="edge"/>
          <c:yMode val="edge"/>
          <c:x val="0.245807345807346"/>
          <c:y val="0.00628930817610063"/>
        </c:manualLayout>
      </c:layout>
      <c:overlay val="0"/>
      <c:spPr>
        <a:noFill/>
        <a:ln>
          <a:noFill/>
        </a:ln>
        <a:effectLst/>
      </c:spPr>
    </c:title>
    <c:autoTitleDeleted val="0"/>
    <c:plotArea>
      <c:layout>
        <c:manualLayout>
          <c:layoutTarget val="inner"/>
          <c:xMode val="edge"/>
          <c:yMode val="edge"/>
          <c:x val="0.0898266190719021"/>
          <c:y val="0.162095582197405"/>
          <c:w val="0.891687914329424"/>
          <c:h val="0.681622598127771"/>
        </c:manualLayout>
      </c:layout>
      <c:barChart>
        <c:barDir val="col"/>
        <c:grouping val="clustered"/>
        <c:varyColors val="0"/>
        <c:ser>
          <c:idx val="0"/>
          <c:order val="0"/>
          <c:tx>
            <c:strRef>
              <c:f>[图表.xls]Sheet1!$D$10</c:f>
              <c:strCache>
                <c:ptCount val="1"/>
                <c:pt idx="0">
                  <c:v>科目代码</c:v>
                </c:pt>
              </c:strCache>
            </c:strRef>
          </c:tx>
          <c:spPr>
            <a:solidFill>
              <a:schemeClr val="accent1"/>
            </a:solidFill>
            <a:ln>
              <a:noFill/>
            </a:ln>
            <a:effectLst/>
          </c:spPr>
          <c:invertIfNegative val="0"/>
          <c:dLbls>
            <c:delete val="1"/>
          </c:dLbls>
          <c:cat>
            <c:strRef>
              <c:f>[图表.xls]Sheet1!$C$11:$C$12</c:f>
              <c:strCache>
                <c:ptCount val="2"/>
                <c:pt idx="0">
                  <c:v>2210201</c:v>
                </c:pt>
                <c:pt idx="1">
                  <c:v>221x</c:v>
                </c:pt>
              </c:strCache>
            </c:strRef>
          </c:cat>
          <c:val>
            <c:numRef>
              <c:f>[图表.xls]Sheet1!$D$11:$D$12</c:f>
              <c:numCache>
                <c:formatCode>General</c:formatCode>
                <c:ptCount val="2"/>
                <c:pt idx="0">
                  <c:v>106.1</c:v>
                </c:pt>
                <c:pt idx="1">
                  <c:v>106.1</c:v>
                </c:pt>
              </c:numCache>
            </c:numRef>
          </c:val>
        </c:ser>
        <c:dLbls>
          <c:showLegendKey val="0"/>
          <c:showVal val="0"/>
          <c:showCatName val="0"/>
          <c:showSerName val="0"/>
          <c:showPercent val="0"/>
          <c:showBubbleSize val="0"/>
        </c:dLbls>
        <c:gapWidth val="219"/>
        <c:overlap val="-27"/>
        <c:axId val="349025456"/>
        <c:axId val="116045171"/>
      </c:barChart>
      <c:catAx>
        <c:axId val="349025456"/>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6045171"/>
        <c:crosses val="autoZero"/>
        <c:auto val="1"/>
        <c:lblAlgn val="ctr"/>
        <c:lblOffset val="100"/>
        <c:noMultiLvlLbl val="0"/>
      </c:catAx>
      <c:valAx>
        <c:axId val="116045171"/>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902545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157.13</c:v>
                </c:pt>
                <c:pt idx="1">
                  <c:v>157.13</c:v>
                </c:pt>
              </c:numCache>
            </c:numRef>
          </c:val>
        </c:ser>
        <c:dLbls>
          <c:showLegendKey val="0"/>
          <c:showVal val="0"/>
          <c:showCatName val="0"/>
          <c:showSerName val="0"/>
          <c:showPercent val="0"/>
          <c:showBubbleSize val="0"/>
        </c:dLbls>
        <c:gapWidth val="219"/>
        <c:overlap val="-27"/>
        <c:axId val="265006464"/>
        <c:axId val="265016448"/>
      </c:barChart>
      <c:catAx>
        <c:axId val="26500646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5016448"/>
        <c:crosses val="autoZero"/>
        <c:auto val="1"/>
        <c:lblAlgn val="ctr"/>
        <c:lblOffset val="100"/>
        <c:noMultiLvlLbl val="0"/>
      </c:catAx>
      <c:valAx>
        <c:axId val="26501644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500646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Sheet1!$A$2:$A$9</c:f>
              <c:strCache>
                <c:ptCount val="8"/>
                <c:pt idx="0">
                  <c:v>30101</c:v>
                </c:pt>
                <c:pt idx="1">
                  <c:v>30102</c:v>
                </c:pt>
                <c:pt idx="2">
                  <c:v>30103</c:v>
                </c:pt>
                <c:pt idx="3">
                  <c:v>30107</c:v>
                </c:pt>
                <c:pt idx="4">
                  <c:v>30108</c:v>
                </c:pt>
                <c:pt idx="5">
                  <c:v>30110</c:v>
                </c:pt>
                <c:pt idx="6">
                  <c:v>30112</c:v>
                </c:pt>
                <c:pt idx="7">
                  <c:v>30113</c:v>
                </c:pt>
              </c:strCache>
            </c:strRef>
          </c:cat>
          <c:val>
            <c:numRef>
              <c:f>Sheet1!$B$2:$B$9</c:f>
              <c:numCache>
                <c:formatCode>General</c:formatCode>
                <c:ptCount val="8"/>
                <c:pt idx="0">
                  <c:v>429.91</c:v>
                </c:pt>
                <c:pt idx="1">
                  <c:v>144.83</c:v>
                </c:pt>
                <c:pt idx="2">
                  <c:v>426.63</c:v>
                </c:pt>
                <c:pt idx="3">
                  <c:v>211.62</c:v>
                </c:pt>
                <c:pt idx="4">
                  <c:v>145.07</c:v>
                </c:pt>
                <c:pt idx="5">
                  <c:v>57.72</c:v>
                </c:pt>
                <c:pt idx="6">
                  <c:v>7.08</c:v>
                </c:pt>
                <c:pt idx="7">
                  <c:v>106.1</c:v>
                </c:pt>
              </c:numCache>
            </c:numRef>
          </c:val>
        </c:ser>
        <c:dLbls>
          <c:showLegendKey val="0"/>
          <c:showVal val="0"/>
          <c:showCatName val="0"/>
          <c:showSerName val="0"/>
          <c:showPercent val="0"/>
          <c:showBubbleSize val="0"/>
        </c:dLbls>
        <c:gapWidth val="219"/>
        <c:overlap val="-27"/>
        <c:axId val="265025024"/>
        <c:axId val="265026560"/>
      </c:barChart>
      <c:catAx>
        <c:axId val="26502502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5026560"/>
        <c:crosses val="autoZero"/>
        <c:auto val="1"/>
        <c:lblAlgn val="ctr"/>
        <c:lblOffset val="100"/>
        <c:noMultiLvlLbl val="0"/>
      </c:catAx>
      <c:valAx>
        <c:axId val="26502656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502502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Sheet1!$A$2:$A$28</c:f>
              <c:strCach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strCache>
            </c:strRef>
          </c:cat>
          <c:val>
            <c:numRef>
              <c:f>Sheet1!$B$2:$B$28</c:f>
              <c:numCache>
                <c:formatCode>General</c:formatCode>
                <c:ptCount val="2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19.69</c:v>
                </c:pt>
                <c:pt idx="22">
                  <c:v>0</c:v>
                </c:pt>
                <c:pt idx="23">
                  <c:v>0</c:v>
                </c:pt>
                <c:pt idx="24">
                  <c:v>0</c:v>
                </c:pt>
                <c:pt idx="25">
                  <c:v>0</c:v>
                </c:pt>
                <c:pt idx="26">
                  <c:v>0</c:v>
                </c:pt>
              </c:numCache>
            </c:numRef>
          </c:val>
        </c:ser>
        <c:dLbls>
          <c:showLegendKey val="0"/>
          <c:showVal val="0"/>
          <c:showCatName val="0"/>
          <c:showSerName val="0"/>
          <c:showPercent val="0"/>
          <c:showBubbleSize val="0"/>
        </c:dLbls>
        <c:gapWidth val="219"/>
        <c:overlap val="-27"/>
        <c:axId val="267190272"/>
        <c:axId val="267191808"/>
      </c:barChart>
      <c:catAx>
        <c:axId val="26719027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191808"/>
        <c:crosses val="autoZero"/>
        <c:auto val="1"/>
        <c:lblAlgn val="ctr"/>
        <c:lblOffset val="100"/>
        <c:noMultiLvlLbl val="0"/>
      </c:catAx>
      <c:valAx>
        <c:axId val="26719180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19027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PC</Company>
  <Pages>38</Pages>
  <Words>2607</Words>
  <Characters>14861</Characters>
  <Lines>123</Lines>
  <Paragraphs>34</Paragraphs>
  <TotalTime>7</TotalTime>
  <ScaleCrop>false</ScaleCrop>
  <LinksUpToDate>false</LinksUpToDate>
  <CharactersWithSpaces>17434</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hjxjyj</cp:lastModifiedBy>
  <cp:lastPrinted>2023-11-20T01:55:00Z</cp:lastPrinted>
  <dcterms:modified xsi:type="dcterms:W3CDTF">2025-01-04T07:20:24Z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77653846F26444BFBA04448ED5E38BCE_13</vt:lpwstr>
  </property>
  <property fmtid="{D5CDD505-2E9C-101B-9397-08002B2CF9AE}" pid="4" name="KSOTemplateDocerSaveRecord">
    <vt:lpwstr>eyJoZGlkIjoiYmRjMTljYzA4Nzg3OWZiMmU3NTliNjlkY2E5MGRiMzUiLCJ1c2VySWQiOiI0NTUwODUzNzMifQ==</vt:lpwstr>
  </property>
</Properties>
</file>