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ind w:left="522" w:hanging="522" w:hangingChars="100"/>
        <w:jc w:val="both"/>
        <w:rPr>
          <w:rFonts w:hint="eastAsia" w:ascii="方正小标宋简体" w:eastAsia="方正小标宋简体" w:cs="ArialUnicodeMS"/>
          <w:kern w:val="0"/>
          <w:sz w:val="52"/>
          <w:szCs w:val="52"/>
        </w:rPr>
      </w:pPr>
      <w:r>
        <w:rPr>
          <w:rFonts w:hint="eastAsia" w:ascii="黑体" w:hAnsi="黑体" w:eastAsia="黑体" w:cs="黑体"/>
          <w:b/>
          <w:bCs/>
          <w:sz w:val="52"/>
          <w:szCs w:val="52"/>
          <w:highlight w:val="none"/>
        </w:rPr>
        <w:t>河池环江毛南族自治县文化广电体育和旅游局</w:t>
      </w:r>
      <w:r>
        <w:rPr>
          <w:rFonts w:hint="eastAsia" w:ascii="方正小标宋简体" w:eastAsia="方正小标宋简体"/>
          <w:kern w:val="0"/>
          <w:sz w:val="52"/>
          <w:szCs w:val="52"/>
        </w:rPr>
        <w:t>202</w:t>
      </w:r>
      <w:r>
        <w:rPr>
          <w:rFonts w:hint="eastAsia" w:ascii="方正小标宋简体" w:eastAsia="方正小标宋简体"/>
          <w:kern w:val="0"/>
          <w:sz w:val="52"/>
          <w:szCs w:val="52"/>
          <w:lang w:val="en-US" w:eastAsia="zh-CN"/>
        </w:rPr>
        <w:t>3</w:t>
      </w:r>
      <w:r>
        <w:rPr>
          <w:rFonts w:hint="eastAsia" w:ascii="方正小标宋简体" w:eastAsia="方正小标宋简体" w:cs="ArialUnicodeMS"/>
          <w:kern w:val="0"/>
          <w:sz w:val="52"/>
          <w:szCs w:val="52"/>
        </w:rPr>
        <w:t>年度部门决算</w:t>
      </w:r>
    </w:p>
    <w:p>
      <w:pPr>
        <w:ind w:left="1560" w:hanging="1566" w:hangingChars="300"/>
        <w:jc w:val="both"/>
        <w:rPr>
          <w:rFonts w:hint="eastAsia" w:ascii="黑体" w:hAnsi="黑体" w:eastAsia="黑体" w:cs="黑体"/>
          <w:b/>
          <w:bCs/>
          <w:sz w:val="52"/>
          <w:szCs w:val="52"/>
          <w:highlight w:val="none"/>
        </w:rPr>
      </w:pPr>
    </w:p>
    <w:p>
      <w:pPr>
        <w:jc w:val="center"/>
        <w:rPr>
          <w:rFonts w:ascii="仿宋" w:hAnsi="仿宋" w:eastAsia="仿宋" w:cs="仿宋"/>
          <w:sz w:val="32"/>
          <w:szCs w:val="32"/>
          <w:highlight w:val="none"/>
        </w:rPr>
      </w:pPr>
    </w:p>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jc w:val="left"/>
        <w:rPr>
          <w:rFonts w:ascii="仿宋" w:hAnsi="仿宋" w:eastAsia="仿宋" w:cs="仿宋"/>
          <w:sz w:val="32"/>
          <w:szCs w:val="32"/>
          <w:highlight w:val="none"/>
        </w:rPr>
      </w:pPr>
    </w:p>
    <w:p>
      <w:pPr>
        <w:ind w:firstLine="2200" w:firstLineChars="500"/>
        <w:jc w:val="both"/>
        <w:rPr>
          <w:rFonts w:hint="eastAsia" w:asciiTheme="minorEastAsia" w:hAnsiTheme="minorEastAsia" w:eastAsiaTheme="minorEastAsia" w:cstheme="minorEastAsia"/>
          <w:sz w:val="44"/>
          <w:szCs w:val="44"/>
          <w:highlight w:val="none"/>
          <w:lang w:eastAsia="zh-CN"/>
        </w:rPr>
      </w:pPr>
      <w:r>
        <w:rPr>
          <w:rFonts w:hint="eastAsia" w:asciiTheme="minorEastAsia" w:hAnsiTheme="minorEastAsia" w:eastAsiaTheme="minorEastAsia" w:cstheme="minorEastAsia"/>
          <w:sz w:val="44"/>
          <w:szCs w:val="44"/>
          <w:highlight w:val="none"/>
          <w:lang w:eastAsia="zh-CN"/>
        </w:rPr>
        <w:t>单位负责人：</w:t>
      </w:r>
      <w:r>
        <w:rPr>
          <w:rFonts w:hint="eastAsia" w:asciiTheme="minorEastAsia" w:hAnsiTheme="minorEastAsia" w:cstheme="minorEastAsia"/>
          <w:sz w:val="44"/>
          <w:szCs w:val="44"/>
          <w:highlight w:val="none"/>
          <w:lang w:eastAsia="zh-CN"/>
        </w:rPr>
        <w:t>潘吉祥</w:t>
      </w:r>
    </w:p>
    <w:p>
      <w:pPr>
        <w:jc w:val="left"/>
        <w:rPr>
          <w:rFonts w:ascii="仿宋" w:hAnsi="仿宋" w:eastAsia="仿宋" w:cs="仿宋"/>
          <w:sz w:val="32"/>
          <w:szCs w:val="32"/>
          <w:highlight w:val="none"/>
        </w:rPr>
      </w:pPr>
    </w:p>
    <w:p>
      <w:pPr>
        <w:jc w:val="center"/>
        <w:rPr>
          <w:rFonts w:hint="eastAsia" w:ascii="黑体" w:hAnsi="黑体" w:eastAsia="黑体" w:cs="黑体"/>
          <w:b/>
          <w:bCs/>
          <w:sz w:val="36"/>
          <w:szCs w:val="36"/>
          <w:highlight w:val="none"/>
          <w:lang w:val="en-US" w:eastAsia="zh-CN"/>
        </w:rPr>
      </w:pPr>
      <w:r>
        <w:rPr>
          <w:rFonts w:hint="eastAsia" w:asciiTheme="minorEastAsia" w:hAnsiTheme="minorEastAsia" w:eastAsiaTheme="minorEastAsia" w:cstheme="minorEastAsia"/>
          <w:b w:val="0"/>
          <w:bCs w:val="0"/>
          <w:sz w:val="44"/>
          <w:szCs w:val="44"/>
          <w:highlight w:val="none"/>
        </w:rPr>
        <w:t>202</w:t>
      </w:r>
      <w:r>
        <w:rPr>
          <w:rFonts w:hint="eastAsia" w:asciiTheme="minorEastAsia" w:hAnsiTheme="minorEastAsia" w:cstheme="minorEastAsia"/>
          <w:b w:val="0"/>
          <w:bCs w:val="0"/>
          <w:sz w:val="44"/>
          <w:szCs w:val="44"/>
          <w:highlight w:val="none"/>
          <w:lang w:val="en-US" w:eastAsia="zh-CN"/>
        </w:rPr>
        <w:t>4</w:t>
      </w:r>
      <w:r>
        <w:rPr>
          <w:rFonts w:hint="eastAsia" w:asciiTheme="minorEastAsia" w:hAnsiTheme="minorEastAsia" w:eastAsiaTheme="minorEastAsia" w:cstheme="minorEastAsia"/>
          <w:b w:val="0"/>
          <w:bCs w:val="0"/>
          <w:sz w:val="44"/>
          <w:szCs w:val="44"/>
          <w:highlight w:val="none"/>
        </w:rPr>
        <w:t>年</w:t>
      </w:r>
      <w:r>
        <w:rPr>
          <w:rFonts w:hint="eastAsia" w:asciiTheme="minorEastAsia" w:hAnsiTheme="minorEastAsia" w:eastAsiaTheme="minorEastAsia" w:cstheme="minorEastAsia"/>
          <w:b w:val="0"/>
          <w:bCs w:val="0"/>
          <w:sz w:val="44"/>
          <w:szCs w:val="44"/>
          <w:highlight w:val="none"/>
          <w:lang w:val="en-US" w:eastAsia="zh-CN"/>
        </w:rPr>
        <w:t>1</w:t>
      </w:r>
      <w:r>
        <w:rPr>
          <w:rFonts w:hint="eastAsia" w:asciiTheme="minorEastAsia" w:hAnsiTheme="minorEastAsia" w:cstheme="minorEastAsia"/>
          <w:b w:val="0"/>
          <w:bCs w:val="0"/>
          <w:sz w:val="44"/>
          <w:szCs w:val="44"/>
          <w:highlight w:val="none"/>
          <w:lang w:val="en-US" w:eastAsia="zh-CN"/>
        </w:rPr>
        <w:t>2</w:t>
      </w:r>
      <w:r>
        <w:rPr>
          <w:rFonts w:hint="eastAsia" w:asciiTheme="minorEastAsia" w:hAnsiTheme="minorEastAsia" w:eastAsiaTheme="minorEastAsia" w:cstheme="minorEastAsia"/>
          <w:b w:val="0"/>
          <w:bCs w:val="0"/>
          <w:sz w:val="44"/>
          <w:szCs w:val="44"/>
          <w:highlight w:val="none"/>
        </w:rPr>
        <w:t>月</w:t>
      </w:r>
      <w:r>
        <w:rPr>
          <w:rFonts w:hint="eastAsia" w:asciiTheme="minorEastAsia" w:hAnsiTheme="minorEastAsia" w:cstheme="minorEastAsia"/>
          <w:b w:val="0"/>
          <w:bCs w:val="0"/>
          <w:sz w:val="44"/>
          <w:szCs w:val="44"/>
          <w:highlight w:val="none"/>
          <w:lang w:val="en-US" w:eastAsia="zh-CN"/>
        </w:rPr>
        <w:t>3</w:t>
      </w:r>
      <w:r>
        <w:rPr>
          <w:rFonts w:hint="eastAsia" w:asciiTheme="minorEastAsia" w:hAnsiTheme="minorEastAsia" w:eastAsiaTheme="minorEastAsia" w:cstheme="minorEastAsia"/>
          <w:b w:val="0"/>
          <w:bCs w:val="0"/>
          <w:sz w:val="44"/>
          <w:szCs w:val="44"/>
          <w:highlight w:val="none"/>
          <w:lang w:val="en-US" w:eastAsia="zh-CN"/>
        </w:rPr>
        <w:t>日</w:t>
      </w:r>
    </w:p>
    <w:p>
      <w:pPr>
        <w:rPr>
          <w:rFonts w:ascii="仿宋" w:hAnsi="仿宋" w:eastAsia="仿宋" w:cs="仿宋"/>
          <w:sz w:val="32"/>
          <w:szCs w:val="32"/>
          <w:highlight w:val="none"/>
        </w:rPr>
      </w:pPr>
      <w:r>
        <w:rPr>
          <w:rFonts w:ascii="仿宋" w:hAnsi="仿宋" w:eastAsia="仿宋" w:cs="仿宋"/>
          <w:sz w:val="32"/>
          <w:szCs w:val="32"/>
          <w:highlight w:val="none"/>
        </w:rPr>
        <w:br w:type="page"/>
      </w:r>
    </w:p>
    <w:p>
      <w:pPr>
        <w:jc w:val="center"/>
        <w:rPr>
          <w:rFonts w:ascii="黑体" w:hAnsi="黑体" w:eastAsia="黑体" w:cs="黑体"/>
          <w:b/>
          <w:bCs/>
          <w:sz w:val="36"/>
          <w:szCs w:val="36"/>
          <w:highlight w:val="none"/>
        </w:rPr>
      </w:pPr>
      <w:r>
        <w:rPr>
          <w:rFonts w:hint="eastAsia" w:ascii="黑体" w:hAnsi="黑体" w:eastAsia="黑体" w:cs="黑体"/>
          <w:b/>
          <w:bCs/>
          <w:sz w:val="36"/>
          <w:szCs w:val="36"/>
          <w:highlight w:val="none"/>
        </w:rPr>
        <w:t>目</w:t>
      </w:r>
      <w:r>
        <w:rPr>
          <w:rFonts w:hint="eastAsia" w:ascii="黑体" w:hAnsi="黑体" w:eastAsia="黑体" w:cs="黑体"/>
          <w:b/>
          <w:bCs/>
          <w:sz w:val="36"/>
          <w:szCs w:val="36"/>
          <w:highlight w:val="none"/>
          <w:lang w:val="en-US" w:eastAsia="zh-CN"/>
        </w:rPr>
        <w:t xml:space="preserve">  </w:t>
      </w:r>
      <w:r>
        <w:rPr>
          <w:rFonts w:hint="eastAsia" w:ascii="黑体" w:hAnsi="黑体" w:eastAsia="黑体" w:cs="黑体"/>
          <w:b/>
          <w:bCs/>
          <w:sz w:val="36"/>
          <w:szCs w:val="36"/>
          <w:highlight w:val="none"/>
        </w:rPr>
        <w:t xml:space="preserve"> 录</w:t>
      </w:r>
    </w:p>
    <w:p>
      <w:pPr>
        <w:jc w:val="left"/>
        <w:rPr>
          <w:rFonts w:ascii="黑体" w:hAnsi="黑体" w:eastAsia="黑体" w:cs="黑体"/>
          <w:b/>
          <w:bCs/>
          <w:sz w:val="36"/>
          <w:szCs w:val="36"/>
          <w:highlight w:val="none"/>
        </w:rPr>
      </w:pPr>
    </w:p>
    <w:p>
      <w:pPr>
        <w:spacing w:line="560" w:lineRule="exact"/>
        <w:rPr>
          <w:rFonts w:hint="eastAsia" w:ascii="黑体" w:hAnsi="黑体" w:eastAsia="黑体" w:cs="黑体"/>
          <w:b w:val="0"/>
          <w:bCs/>
          <w:sz w:val="32"/>
          <w:szCs w:val="32"/>
        </w:rPr>
      </w:pPr>
      <w:r>
        <w:rPr>
          <w:rFonts w:hint="eastAsia" w:ascii="黑体" w:hAnsi="黑体" w:eastAsia="黑体" w:cs="黑体"/>
          <w:b w:val="0"/>
          <w:bCs/>
          <w:sz w:val="32"/>
          <w:szCs w:val="32"/>
        </w:rPr>
        <w:t>第一部分：</w:t>
      </w:r>
      <w:r>
        <w:rPr>
          <w:rFonts w:hint="eastAsia" w:ascii="黑体" w:hAnsi="黑体" w:eastAsia="黑体"/>
          <w:bCs/>
          <w:color w:val="000000"/>
          <w:sz w:val="32"/>
          <w:szCs w:val="32"/>
          <w:u w:val="single"/>
        </w:rPr>
        <w:t xml:space="preserve"> </w:t>
      </w:r>
      <w:r>
        <w:rPr>
          <w:rFonts w:ascii="黑体" w:hAnsi="黑体" w:eastAsia="黑体" w:cs="黑体"/>
          <w:sz w:val="32"/>
        </w:rPr>
        <w:t>环江毛南族自治县文化广电体育和旅游局</w:t>
      </w:r>
      <w:r>
        <w:rPr>
          <w:rFonts w:hint="eastAsia" w:ascii="黑体" w:hAnsi="黑体" w:eastAsia="黑体" w:cs="黑体"/>
          <w:b w:val="0"/>
          <w:bCs/>
          <w:sz w:val="32"/>
          <w:szCs w:val="32"/>
        </w:rPr>
        <w:t>概况</w:t>
      </w:r>
    </w:p>
    <w:p>
      <w:pPr>
        <w:spacing w:line="560" w:lineRule="exact"/>
        <w:rPr>
          <w:rFonts w:hint="eastAsia" w:ascii="仿宋_GB2312" w:eastAsia="仿宋_GB2312"/>
          <w:sz w:val="32"/>
          <w:szCs w:val="32"/>
        </w:rPr>
      </w:pPr>
      <w:r>
        <w:rPr>
          <w:rFonts w:hint="eastAsia" w:ascii="仿宋_GB2312" w:eastAsia="仿宋_GB2312"/>
          <w:sz w:val="32"/>
          <w:szCs w:val="32"/>
        </w:rPr>
        <w:t>一、主要职能</w:t>
      </w:r>
    </w:p>
    <w:p>
      <w:pPr>
        <w:spacing w:line="560" w:lineRule="exact"/>
        <w:rPr>
          <w:rFonts w:hint="eastAsia" w:ascii="仿宋_GB2312" w:eastAsia="仿宋_GB2312"/>
          <w:sz w:val="32"/>
          <w:szCs w:val="32"/>
        </w:rPr>
      </w:pPr>
      <w:r>
        <w:rPr>
          <w:rFonts w:hint="eastAsia" w:ascii="仿宋_GB2312" w:eastAsia="仿宋_GB2312"/>
          <w:sz w:val="32"/>
          <w:szCs w:val="32"/>
        </w:rPr>
        <w:t>二、部门决算单位构成</w:t>
      </w:r>
    </w:p>
    <w:p>
      <w:pPr>
        <w:spacing w:line="560" w:lineRule="exact"/>
        <w:rPr>
          <w:rFonts w:hint="eastAsia" w:ascii="黑体" w:hAnsi="黑体" w:eastAsia="黑体" w:cs="黑体"/>
          <w:b w:val="0"/>
          <w:bCs/>
          <w:sz w:val="32"/>
          <w:szCs w:val="32"/>
        </w:rPr>
      </w:pPr>
      <w:r>
        <w:rPr>
          <w:rFonts w:hint="eastAsia" w:ascii="黑体" w:hAnsi="黑体" w:eastAsia="黑体" w:cs="黑体"/>
          <w:b w:val="0"/>
          <w:bCs/>
          <w:sz w:val="32"/>
          <w:szCs w:val="32"/>
        </w:rPr>
        <w:t>第二部分：</w:t>
      </w:r>
      <w:r>
        <w:rPr>
          <w:rFonts w:ascii="黑体" w:hAnsi="黑体" w:eastAsia="黑体" w:cs="黑体"/>
          <w:sz w:val="32"/>
        </w:rPr>
        <w:t>环江毛南族自治县文化广电体育和旅游局</w:t>
      </w:r>
      <w:r>
        <w:rPr>
          <w:rFonts w:hint="eastAsia" w:ascii="黑体" w:hAnsi="黑体" w:eastAsia="黑体" w:cs="黑体"/>
          <w:b w:val="0"/>
          <w:bCs/>
          <w:sz w:val="32"/>
          <w:szCs w:val="32"/>
        </w:rPr>
        <w:t>202</w:t>
      </w:r>
      <w:r>
        <w:rPr>
          <w:rFonts w:hint="eastAsia" w:ascii="黑体" w:hAnsi="黑体" w:eastAsia="黑体" w:cs="黑体"/>
          <w:b w:val="0"/>
          <w:bCs/>
          <w:sz w:val="32"/>
          <w:szCs w:val="32"/>
          <w:lang w:val="en-US" w:eastAsia="zh-CN"/>
        </w:rPr>
        <w:t>3</w:t>
      </w:r>
      <w:r>
        <w:rPr>
          <w:rFonts w:hint="eastAsia" w:ascii="黑体" w:hAnsi="黑体" w:eastAsia="黑体" w:cs="黑体"/>
          <w:b w:val="0"/>
          <w:bCs/>
          <w:sz w:val="32"/>
          <w:szCs w:val="32"/>
        </w:rPr>
        <w:t>年部门决算报表</w:t>
      </w:r>
    </w:p>
    <w:p>
      <w:pPr>
        <w:spacing w:line="560" w:lineRule="exact"/>
        <w:rPr>
          <w:rFonts w:hint="eastAsia" w:ascii="仿宋_GB2312" w:eastAsia="仿宋_GB2312"/>
          <w:b/>
          <w:bCs/>
          <w:sz w:val="32"/>
          <w:szCs w:val="32"/>
        </w:rPr>
      </w:pPr>
      <w:r>
        <w:rPr>
          <w:rFonts w:hint="eastAsia" w:ascii="仿宋_GB2312" w:eastAsia="仿宋_GB2312"/>
          <w:sz w:val="32"/>
          <w:szCs w:val="32"/>
        </w:rPr>
        <w:t>表一：收入支出决算总表</w:t>
      </w:r>
    </w:p>
    <w:p>
      <w:pPr>
        <w:spacing w:line="560" w:lineRule="exact"/>
        <w:rPr>
          <w:rFonts w:hint="eastAsia" w:ascii="仿宋_GB2312" w:eastAsia="仿宋_GB2312"/>
          <w:sz w:val="32"/>
          <w:szCs w:val="32"/>
        </w:rPr>
      </w:pPr>
      <w:r>
        <w:rPr>
          <w:rFonts w:hint="eastAsia" w:ascii="仿宋_GB2312" w:eastAsia="仿宋_GB2312"/>
          <w:sz w:val="32"/>
          <w:szCs w:val="32"/>
        </w:rPr>
        <w:t>表二：收入决算表</w:t>
      </w:r>
    </w:p>
    <w:p>
      <w:pPr>
        <w:spacing w:line="560" w:lineRule="exact"/>
        <w:rPr>
          <w:rFonts w:hint="eastAsia" w:ascii="仿宋_GB2312" w:eastAsia="仿宋_GB2312"/>
          <w:sz w:val="32"/>
          <w:szCs w:val="32"/>
        </w:rPr>
      </w:pPr>
      <w:r>
        <w:rPr>
          <w:rFonts w:hint="eastAsia" w:ascii="仿宋_GB2312" w:eastAsia="仿宋_GB2312"/>
          <w:sz w:val="32"/>
          <w:szCs w:val="32"/>
        </w:rPr>
        <w:t>表三：支出决算表</w:t>
      </w:r>
    </w:p>
    <w:p>
      <w:pPr>
        <w:spacing w:line="560" w:lineRule="exact"/>
        <w:rPr>
          <w:rFonts w:hint="eastAsia" w:ascii="仿宋_GB2312" w:eastAsia="仿宋_GB2312"/>
          <w:sz w:val="32"/>
          <w:szCs w:val="32"/>
        </w:rPr>
      </w:pPr>
      <w:r>
        <w:rPr>
          <w:rFonts w:hint="eastAsia" w:ascii="仿宋_GB2312" w:eastAsia="仿宋_GB2312"/>
          <w:sz w:val="32"/>
          <w:szCs w:val="32"/>
        </w:rPr>
        <w:t>表四：财政拨款收入支出决算总表</w:t>
      </w:r>
    </w:p>
    <w:p>
      <w:pPr>
        <w:spacing w:line="560" w:lineRule="exact"/>
        <w:rPr>
          <w:rFonts w:hint="eastAsia" w:ascii="仿宋_GB2312" w:eastAsia="仿宋_GB2312"/>
          <w:sz w:val="32"/>
          <w:szCs w:val="32"/>
        </w:rPr>
      </w:pPr>
      <w:r>
        <w:rPr>
          <w:rFonts w:hint="eastAsia" w:ascii="仿宋_GB2312" w:eastAsia="仿宋_GB2312"/>
          <w:sz w:val="32"/>
          <w:szCs w:val="32"/>
        </w:rPr>
        <w:t>表五：一般公共预算财政拨款支出决算表</w:t>
      </w:r>
    </w:p>
    <w:p>
      <w:pPr>
        <w:spacing w:line="560" w:lineRule="exact"/>
        <w:rPr>
          <w:rFonts w:hint="eastAsia" w:ascii="仿宋_GB2312" w:eastAsia="仿宋_GB2312"/>
          <w:sz w:val="32"/>
          <w:szCs w:val="32"/>
          <w:lang w:eastAsia="zh-CN"/>
        </w:rPr>
      </w:pPr>
      <w:r>
        <w:rPr>
          <w:rFonts w:hint="eastAsia" w:ascii="仿宋_GB2312" w:eastAsia="仿宋_GB2312"/>
          <w:sz w:val="32"/>
          <w:szCs w:val="32"/>
        </w:rPr>
        <w:t>表六：一般公共预算财政拨款基本支出决算表</w:t>
      </w:r>
      <w:r>
        <w:rPr>
          <w:rFonts w:hint="eastAsia" w:ascii="仿宋_GB2312" w:eastAsia="仿宋_GB2312"/>
          <w:sz w:val="32"/>
          <w:szCs w:val="32"/>
          <w:lang w:eastAsia="zh-CN"/>
        </w:rPr>
        <w:t>明细表</w:t>
      </w:r>
    </w:p>
    <w:p>
      <w:pPr>
        <w:spacing w:line="560" w:lineRule="exact"/>
        <w:rPr>
          <w:rFonts w:hint="eastAsia" w:ascii="仿宋_GB2312" w:eastAsia="仿宋_GB2312"/>
          <w:sz w:val="32"/>
          <w:szCs w:val="32"/>
        </w:rPr>
      </w:pPr>
      <w:r>
        <w:rPr>
          <w:rFonts w:hint="eastAsia" w:ascii="仿宋_GB2312" w:eastAsia="仿宋_GB2312"/>
          <w:sz w:val="32"/>
          <w:szCs w:val="32"/>
        </w:rPr>
        <w:t>表七：政府性基金</w:t>
      </w:r>
      <w:r>
        <w:rPr>
          <w:rFonts w:hint="eastAsia" w:ascii="仿宋_GB2312" w:hAnsi="黑体" w:eastAsia="仿宋_GB2312"/>
          <w:sz w:val="32"/>
          <w:szCs w:val="32"/>
        </w:rPr>
        <w:t>预算财政拨款</w:t>
      </w:r>
      <w:r>
        <w:rPr>
          <w:rFonts w:hint="eastAsia" w:ascii="仿宋_GB2312" w:eastAsia="仿宋_GB2312"/>
          <w:sz w:val="32"/>
          <w:szCs w:val="32"/>
        </w:rPr>
        <w:t>收入支出决算表</w:t>
      </w:r>
    </w:p>
    <w:p>
      <w:pPr>
        <w:rPr>
          <w:rFonts w:hint="eastAsia" w:ascii="仿宋_GB2312" w:eastAsia="仿宋_GB2312"/>
          <w:sz w:val="32"/>
          <w:szCs w:val="32"/>
          <w:highlight w:val="none"/>
        </w:rPr>
      </w:pPr>
      <w:r>
        <w:rPr>
          <w:rFonts w:hint="eastAsia" w:ascii="仿宋_GB2312" w:eastAsia="仿宋_GB2312"/>
          <w:sz w:val="32"/>
          <w:szCs w:val="32"/>
          <w:highlight w:val="none"/>
        </w:rPr>
        <w:t>表八：国有资本经营预算</w:t>
      </w:r>
      <w:r>
        <w:rPr>
          <w:rFonts w:hint="eastAsia" w:ascii="仿宋_GB2312" w:hAnsi="黑体" w:eastAsia="仿宋_GB2312"/>
          <w:sz w:val="32"/>
          <w:szCs w:val="32"/>
          <w:highlight w:val="none"/>
        </w:rPr>
        <w:t>财政拨款</w:t>
      </w:r>
      <w:r>
        <w:rPr>
          <w:rFonts w:hint="eastAsia" w:ascii="仿宋_GB2312" w:eastAsia="仿宋_GB2312"/>
          <w:sz w:val="32"/>
          <w:szCs w:val="32"/>
          <w:highlight w:val="none"/>
        </w:rPr>
        <w:t>支出决算表</w:t>
      </w:r>
    </w:p>
    <w:p>
      <w:pPr>
        <w:rPr>
          <w:rFonts w:hint="eastAsia" w:ascii="仿宋_GB2312" w:eastAsia="仿宋_GB2312"/>
          <w:sz w:val="32"/>
          <w:szCs w:val="32"/>
        </w:rPr>
      </w:pPr>
      <w:r>
        <w:rPr>
          <w:rFonts w:hint="eastAsia" w:ascii="仿宋_GB2312" w:eastAsia="仿宋_GB2312"/>
          <w:sz w:val="32"/>
          <w:szCs w:val="32"/>
          <w:highlight w:val="none"/>
        </w:rPr>
        <w:t>表九：一般公共预算财政拨款安排的“三公”经费支出决算表</w:t>
      </w:r>
    </w:p>
    <w:p>
      <w:pPr>
        <w:spacing w:line="560" w:lineRule="exact"/>
        <w:rPr>
          <w:rFonts w:hint="eastAsia" w:ascii="黑体" w:hAnsi="黑体" w:eastAsia="黑体" w:cs="黑体"/>
          <w:b w:val="0"/>
          <w:bCs/>
          <w:sz w:val="32"/>
          <w:szCs w:val="32"/>
        </w:rPr>
      </w:pPr>
      <w:r>
        <w:rPr>
          <w:rFonts w:hint="eastAsia" w:ascii="黑体" w:hAnsi="黑体" w:eastAsia="黑体" w:cs="黑体"/>
          <w:b w:val="0"/>
          <w:bCs/>
          <w:sz w:val="32"/>
          <w:szCs w:val="32"/>
        </w:rPr>
        <w:t>第三部分：</w:t>
      </w:r>
      <w:r>
        <w:rPr>
          <w:rFonts w:ascii="黑体" w:hAnsi="黑体" w:eastAsia="黑体" w:cs="黑体"/>
          <w:sz w:val="32"/>
        </w:rPr>
        <w:t>环江毛南族自治县文化广电体育和旅游局</w:t>
      </w:r>
      <w:r>
        <w:rPr>
          <w:rFonts w:hint="eastAsia" w:ascii="黑体" w:hAnsi="黑体" w:eastAsia="黑体" w:cs="黑体"/>
          <w:b w:val="0"/>
          <w:bCs/>
          <w:sz w:val="32"/>
          <w:szCs w:val="32"/>
        </w:rPr>
        <w:t>202</w:t>
      </w:r>
      <w:r>
        <w:rPr>
          <w:rFonts w:hint="eastAsia" w:ascii="黑体" w:hAnsi="黑体" w:eastAsia="黑体" w:cs="黑体"/>
          <w:b w:val="0"/>
          <w:bCs/>
          <w:sz w:val="32"/>
          <w:szCs w:val="32"/>
          <w:lang w:val="en-US" w:eastAsia="zh-CN"/>
        </w:rPr>
        <w:t>3</w:t>
      </w:r>
      <w:r>
        <w:rPr>
          <w:rFonts w:hint="eastAsia" w:ascii="黑体" w:hAnsi="黑体" w:eastAsia="黑体" w:cs="黑体"/>
          <w:b w:val="0"/>
          <w:bCs/>
          <w:sz w:val="32"/>
          <w:szCs w:val="32"/>
        </w:rPr>
        <w:t>年度部门决算情况说明</w:t>
      </w:r>
    </w:p>
    <w:p>
      <w:pPr>
        <w:autoSpaceDE w:val="0"/>
        <w:autoSpaceDN w:val="0"/>
        <w:adjustRightInd w:val="0"/>
        <w:jc w:val="left"/>
        <w:rPr>
          <w:rFonts w:hint="eastAsia" w:ascii="仿宋_GB2312" w:eastAsia="仿宋_GB2312" w:cs="仿宋_GB2312"/>
          <w:kern w:val="0"/>
          <w:sz w:val="32"/>
          <w:szCs w:val="32"/>
          <w:highlight w:val="none"/>
        </w:rPr>
      </w:pPr>
      <w:r>
        <w:rPr>
          <w:rFonts w:hint="eastAsia" w:ascii="仿宋_GB2312" w:eastAsia="仿宋_GB2312" w:cs="仿宋_GB2312"/>
          <w:kern w:val="0"/>
          <w:sz w:val="32"/>
          <w:szCs w:val="32"/>
          <w:highlight w:val="none"/>
        </w:rPr>
        <w:t>一、</w:t>
      </w:r>
      <w:r>
        <w:rPr>
          <w:rFonts w:hint="eastAsia" w:ascii="仿宋_GB2312" w:eastAsia="仿宋_GB2312"/>
          <w:kern w:val="0"/>
          <w:sz w:val="32"/>
          <w:szCs w:val="32"/>
          <w:highlight w:val="none"/>
        </w:rPr>
        <w:t>202</w:t>
      </w:r>
      <w:r>
        <w:rPr>
          <w:rFonts w:hint="eastAsia" w:ascii="仿宋_GB2312" w:eastAsia="仿宋_GB2312"/>
          <w:kern w:val="0"/>
          <w:sz w:val="32"/>
          <w:szCs w:val="32"/>
          <w:highlight w:val="none"/>
          <w:lang w:val="en-US" w:eastAsia="zh-CN"/>
        </w:rPr>
        <w:t>3</w:t>
      </w:r>
      <w:r>
        <w:rPr>
          <w:rFonts w:hint="eastAsia" w:ascii="仿宋_GB2312" w:eastAsia="仿宋_GB2312" w:cs="仿宋_GB2312"/>
          <w:kern w:val="0"/>
          <w:sz w:val="32"/>
          <w:szCs w:val="32"/>
          <w:highlight w:val="none"/>
        </w:rPr>
        <w:t>年度收入支出决算总体情况。</w:t>
      </w:r>
    </w:p>
    <w:p>
      <w:pPr>
        <w:autoSpaceDE w:val="0"/>
        <w:autoSpaceDN w:val="0"/>
        <w:adjustRightInd w:val="0"/>
        <w:jc w:val="left"/>
        <w:rPr>
          <w:rFonts w:hint="eastAsia" w:ascii="仿宋_GB2312" w:eastAsia="仿宋_GB2312" w:cs="仿宋_GB2312"/>
          <w:kern w:val="0"/>
          <w:sz w:val="32"/>
          <w:szCs w:val="32"/>
          <w:highlight w:val="none"/>
        </w:rPr>
      </w:pPr>
      <w:r>
        <w:rPr>
          <w:rFonts w:hint="eastAsia" w:ascii="仿宋_GB2312" w:eastAsia="仿宋_GB2312" w:cs="仿宋_GB2312"/>
          <w:kern w:val="0"/>
          <w:sz w:val="32"/>
          <w:szCs w:val="32"/>
          <w:highlight w:val="none"/>
        </w:rPr>
        <w:t>二、</w:t>
      </w:r>
      <w:r>
        <w:rPr>
          <w:rFonts w:hint="eastAsia" w:ascii="仿宋_GB2312" w:eastAsia="仿宋_GB2312"/>
          <w:kern w:val="0"/>
          <w:sz w:val="32"/>
          <w:szCs w:val="32"/>
          <w:highlight w:val="none"/>
        </w:rPr>
        <w:t>20</w:t>
      </w:r>
      <w:r>
        <w:rPr>
          <w:rFonts w:hint="eastAsia" w:ascii="仿宋_GB2312" w:eastAsia="仿宋_GB2312"/>
          <w:kern w:val="0"/>
          <w:sz w:val="32"/>
          <w:szCs w:val="32"/>
          <w:highlight w:val="none"/>
          <w:lang w:val="en-US" w:eastAsia="zh-CN"/>
        </w:rPr>
        <w:t>23</w:t>
      </w:r>
      <w:r>
        <w:rPr>
          <w:rFonts w:hint="eastAsia" w:ascii="仿宋_GB2312" w:eastAsia="仿宋_GB2312" w:cs="仿宋_GB2312"/>
          <w:kern w:val="0"/>
          <w:sz w:val="32"/>
          <w:szCs w:val="32"/>
          <w:highlight w:val="none"/>
        </w:rPr>
        <w:t>年度</w:t>
      </w:r>
      <w:r>
        <w:rPr>
          <w:rFonts w:hint="eastAsia" w:ascii="仿宋_GB2312" w:eastAsia="仿宋_GB2312"/>
          <w:sz w:val="32"/>
          <w:szCs w:val="32"/>
          <w:highlight w:val="none"/>
        </w:rPr>
        <w:t>一般</w:t>
      </w:r>
      <w:r>
        <w:rPr>
          <w:rFonts w:hint="eastAsia" w:ascii="仿宋_GB2312" w:eastAsia="仿宋_GB2312" w:cs="仿宋_GB2312"/>
          <w:kern w:val="0"/>
          <w:sz w:val="32"/>
          <w:szCs w:val="32"/>
          <w:highlight w:val="none"/>
        </w:rPr>
        <w:t>公共预算财政拨款支出决算情况。</w:t>
      </w:r>
    </w:p>
    <w:p>
      <w:pPr>
        <w:autoSpaceDE w:val="0"/>
        <w:autoSpaceDN w:val="0"/>
        <w:adjustRightInd w:val="0"/>
        <w:jc w:val="left"/>
        <w:rPr>
          <w:rFonts w:hint="eastAsia" w:ascii="仿宋_GB2312" w:eastAsia="仿宋_GB2312" w:cs="仿宋_GB2312"/>
          <w:kern w:val="0"/>
          <w:sz w:val="32"/>
          <w:szCs w:val="32"/>
          <w:highlight w:val="none"/>
        </w:rPr>
      </w:pPr>
      <w:r>
        <w:rPr>
          <w:rFonts w:hint="eastAsia" w:ascii="仿宋_GB2312" w:eastAsia="仿宋_GB2312" w:cs="仿宋_GB2312"/>
          <w:kern w:val="0"/>
          <w:sz w:val="32"/>
          <w:szCs w:val="32"/>
          <w:highlight w:val="none"/>
        </w:rPr>
        <w:t>三、20</w:t>
      </w:r>
      <w:r>
        <w:rPr>
          <w:rFonts w:hint="eastAsia" w:ascii="仿宋_GB2312" w:eastAsia="仿宋_GB2312" w:cs="仿宋_GB2312"/>
          <w:kern w:val="0"/>
          <w:sz w:val="32"/>
          <w:szCs w:val="32"/>
          <w:highlight w:val="none"/>
          <w:lang w:val="en-US" w:eastAsia="zh-CN"/>
        </w:rPr>
        <w:t>23</w:t>
      </w:r>
      <w:r>
        <w:rPr>
          <w:rFonts w:hint="eastAsia" w:ascii="仿宋_GB2312" w:eastAsia="仿宋_GB2312" w:cs="仿宋_GB2312"/>
          <w:kern w:val="0"/>
          <w:sz w:val="32"/>
          <w:szCs w:val="32"/>
          <w:highlight w:val="none"/>
        </w:rPr>
        <w:t>年度一般公共预算财政拨款基本支出决算情况说明。</w:t>
      </w:r>
    </w:p>
    <w:p>
      <w:pPr>
        <w:autoSpaceDE w:val="0"/>
        <w:autoSpaceDN w:val="0"/>
        <w:adjustRightInd w:val="0"/>
        <w:jc w:val="left"/>
        <w:rPr>
          <w:rFonts w:hint="eastAsia" w:ascii="仿宋_GB2312" w:eastAsia="仿宋_GB2312" w:cs="仿宋_GB2312"/>
          <w:kern w:val="0"/>
          <w:sz w:val="32"/>
          <w:szCs w:val="32"/>
          <w:highlight w:val="none"/>
        </w:rPr>
      </w:pPr>
      <w:r>
        <w:rPr>
          <w:rFonts w:hint="eastAsia" w:ascii="仿宋_GB2312" w:eastAsia="仿宋_GB2312" w:cs="仿宋_GB2312"/>
          <w:kern w:val="0"/>
          <w:sz w:val="32"/>
          <w:szCs w:val="32"/>
          <w:highlight w:val="none"/>
        </w:rPr>
        <w:t>四、</w:t>
      </w:r>
      <w:r>
        <w:rPr>
          <w:rFonts w:hint="eastAsia" w:ascii="仿宋_GB2312" w:eastAsia="仿宋_GB2312"/>
          <w:kern w:val="0"/>
          <w:sz w:val="32"/>
          <w:szCs w:val="32"/>
          <w:highlight w:val="none"/>
        </w:rPr>
        <w:t>20</w:t>
      </w:r>
      <w:r>
        <w:rPr>
          <w:rFonts w:hint="eastAsia" w:ascii="仿宋_GB2312" w:eastAsia="仿宋_GB2312"/>
          <w:kern w:val="0"/>
          <w:sz w:val="32"/>
          <w:szCs w:val="32"/>
          <w:highlight w:val="none"/>
          <w:lang w:val="en-US" w:eastAsia="zh-CN"/>
        </w:rPr>
        <w:t>23</w:t>
      </w:r>
      <w:r>
        <w:rPr>
          <w:rFonts w:hint="eastAsia" w:ascii="仿宋_GB2312" w:eastAsia="仿宋_GB2312" w:cs="仿宋_GB2312"/>
          <w:kern w:val="0"/>
          <w:sz w:val="32"/>
          <w:szCs w:val="32"/>
          <w:highlight w:val="none"/>
        </w:rPr>
        <w:t>年度政府性基金支出决算情况。</w:t>
      </w:r>
    </w:p>
    <w:p>
      <w:pPr>
        <w:autoSpaceDE w:val="0"/>
        <w:autoSpaceDN w:val="0"/>
        <w:adjustRightInd w:val="0"/>
        <w:jc w:val="left"/>
        <w:rPr>
          <w:rFonts w:hint="eastAsia" w:ascii="仿宋_GB2312" w:eastAsia="仿宋_GB2312" w:cs="仿宋_GB2312"/>
          <w:kern w:val="0"/>
          <w:sz w:val="32"/>
          <w:szCs w:val="32"/>
          <w:highlight w:val="none"/>
          <w:lang w:eastAsia="zh-CN"/>
        </w:rPr>
      </w:pPr>
      <w:r>
        <w:rPr>
          <w:rFonts w:hint="eastAsia" w:ascii="仿宋_GB2312" w:eastAsia="仿宋_GB2312" w:cs="仿宋_GB2312"/>
          <w:kern w:val="0"/>
          <w:sz w:val="32"/>
          <w:szCs w:val="32"/>
          <w:highlight w:val="none"/>
        </w:rPr>
        <w:t>五、20</w:t>
      </w:r>
      <w:r>
        <w:rPr>
          <w:rFonts w:hint="eastAsia" w:ascii="仿宋_GB2312" w:eastAsia="仿宋_GB2312" w:cs="仿宋_GB2312"/>
          <w:kern w:val="0"/>
          <w:sz w:val="32"/>
          <w:szCs w:val="32"/>
          <w:highlight w:val="none"/>
          <w:lang w:val="en-US" w:eastAsia="zh-CN"/>
        </w:rPr>
        <w:t>23</w:t>
      </w:r>
      <w:r>
        <w:rPr>
          <w:rFonts w:hint="eastAsia" w:ascii="仿宋_GB2312" w:eastAsia="仿宋_GB2312" w:cs="仿宋_GB2312"/>
          <w:kern w:val="0"/>
          <w:sz w:val="32"/>
          <w:szCs w:val="32"/>
          <w:highlight w:val="none"/>
        </w:rPr>
        <w:t>年度国有资本经营预算支出决算情况</w:t>
      </w:r>
      <w:r>
        <w:rPr>
          <w:rFonts w:hint="eastAsia" w:ascii="仿宋_GB2312" w:eastAsia="仿宋_GB2312" w:cs="仿宋_GB2312"/>
          <w:kern w:val="0"/>
          <w:sz w:val="32"/>
          <w:szCs w:val="32"/>
          <w:highlight w:val="none"/>
          <w:lang w:eastAsia="zh-CN"/>
        </w:rPr>
        <w:t>。</w:t>
      </w:r>
    </w:p>
    <w:p>
      <w:pPr>
        <w:autoSpaceDE w:val="0"/>
        <w:autoSpaceDN w:val="0"/>
        <w:adjustRightInd w:val="0"/>
        <w:jc w:val="left"/>
        <w:rPr>
          <w:rFonts w:hint="eastAsia" w:ascii="仿宋_GB2312" w:eastAsia="仿宋_GB2312" w:cs="仿宋_GB2312"/>
          <w:kern w:val="0"/>
          <w:sz w:val="32"/>
          <w:szCs w:val="32"/>
          <w:highlight w:val="none"/>
        </w:rPr>
      </w:pPr>
      <w:r>
        <w:rPr>
          <w:rFonts w:hint="eastAsia" w:ascii="仿宋_GB2312" w:eastAsia="仿宋_GB2312" w:cs="仿宋_GB2312"/>
          <w:kern w:val="0"/>
          <w:sz w:val="32"/>
          <w:szCs w:val="32"/>
          <w:highlight w:val="none"/>
        </w:rPr>
        <w:t>六、</w:t>
      </w:r>
      <w:r>
        <w:rPr>
          <w:rFonts w:hint="eastAsia" w:ascii="仿宋_GB2312" w:eastAsia="仿宋_GB2312"/>
          <w:sz w:val="32"/>
          <w:szCs w:val="32"/>
          <w:highlight w:val="none"/>
        </w:rPr>
        <w:t>一般</w:t>
      </w:r>
      <w:r>
        <w:rPr>
          <w:rFonts w:hint="eastAsia" w:ascii="仿宋_GB2312" w:eastAsia="仿宋_GB2312" w:cs="仿宋_GB2312"/>
          <w:kern w:val="0"/>
          <w:sz w:val="32"/>
          <w:szCs w:val="32"/>
          <w:highlight w:val="none"/>
        </w:rPr>
        <w:t>公共预算财政拨款安排的“三公”经费支出决算情况说明。</w:t>
      </w:r>
    </w:p>
    <w:p>
      <w:pPr>
        <w:autoSpaceDE w:val="0"/>
        <w:autoSpaceDN w:val="0"/>
        <w:adjustRightInd w:val="0"/>
        <w:jc w:val="left"/>
        <w:rPr>
          <w:rFonts w:hint="eastAsia" w:ascii="仿宋_GB2312" w:eastAsia="仿宋_GB2312" w:cs="仿宋_GB2312"/>
          <w:kern w:val="0"/>
          <w:sz w:val="32"/>
          <w:szCs w:val="32"/>
          <w:highlight w:val="none"/>
        </w:rPr>
      </w:pPr>
      <w:r>
        <w:rPr>
          <w:rFonts w:hint="eastAsia" w:ascii="仿宋_GB2312" w:eastAsia="仿宋_GB2312" w:cs="仿宋_GB2312"/>
          <w:kern w:val="0"/>
          <w:sz w:val="32"/>
          <w:szCs w:val="32"/>
          <w:highlight w:val="none"/>
        </w:rPr>
        <w:t>七、其他重要事项情况说明。</w:t>
      </w:r>
    </w:p>
    <w:p>
      <w:pPr>
        <w:jc w:val="left"/>
        <w:rPr>
          <w:rFonts w:hint="eastAsia" w:ascii="仿宋_GB2312" w:eastAsia="仿宋_GB2312" w:cs="仿宋_GB2312"/>
          <w:kern w:val="0"/>
          <w:sz w:val="32"/>
          <w:szCs w:val="32"/>
        </w:rPr>
      </w:pPr>
      <w:r>
        <w:rPr>
          <w:rFonts w:hint="default" w:ascii="仿宋_GB2312" w:eastAsia="仿宋_GB2312" w:cs="仿宋_GB2312"/>
          <w:kern w:val="0"/>
          <w:sz w:val="32"/>
          <w:szCs w:val="32"/>
          <w:highlight w:val="none"/>
        </w:rPr>
        <w:t>八、预算绩效管理工作开展情况</w:t>
      </w:r>
      <w:r>
        <w:rPr>
          <w:rFonts w:hint="eastAsia" w:ascii="仿宋_GB2312" w:eastAsia="仿宋_GB2312" w:cs="仿宋_GB2312"/>
          <w:kern w:val="0"/>
          <w:sz w:val="32"/>
          <w:szCs w:val="32"/>
          <w:highlight w:val="none"/>
          <w:lang w:eastAsia="zh-CN"/>
        </w:rPr>
        <w:t>。</w:t>
      </w:r>
    </w:p>
    <w:p>
      <w:pPr>
        <w:jc w:val="left"/>
        <w:rPr>
          <w:rFonts w:ascii="黑体" w:hAnsi="黑体" w:eastAsia="黑体" w:cs="黑体"/>
          <w:sz w:val="32"/>
          <w:szCs w:val="32"/>
          <w:highlight w:val="none"/>
        </w:rPr>
      </w:pPr>
      <w:r>
        <w:rPr>
          <w:rFonts w:hint="eastAsia" w:ascii="黑体" w:hAnsi="黑体" w:eastAsia="黑体" w:cs="黑体"/>
          <w:sz w:val="32"/>
          <w:szCs w:val="32"/>
          <w:highlight w:val="none"/>
        </w:rPr>
        <w:t>第四部分：名词解释</w:t>
      </w:r>
    </w:p>
    <w:p>
      <w:pPr>
        <w:jc w:val="left"/>
        <w:rPr>
          <w:rFonts w:hint="eastAsia" w:ascii="黑体" w:hAnsi="黑体" w:eastAsia="黑体" w:cs="黑体"/>
          <w:sz w:val="32"/>
          <w:szCs w:val="32"/>
          <w:highlight w:val="none"/>
        </w:rPr>
      </w:pPr>
      <w:r>
        <w:rPr>
          <w:rFonts w:hint="eastAsia" w:ascii="黑体" w:hAnsi="黑体" w:eastAsia="黑体" w:cs="黑体"/>
          <w:sz w:val="32"/>
          <w:szCs w:val="32"/>
          <w:highlight w:val="none"/>
        </w:rPr>
        <w:br w:type="page"/>
      </w:r>
    </w:p>
    <w:p>
      <w:pPr>
        <w:jc w:val="left"/>
        <w:rPr>
          <w:rFonts w:hint="eastAsia" w:ascii="黑体" w:hAnsi="黑体" w:eastAsia="黑体" w:cs="黑体"/>
          <w:sz w:val="32"/>
          <w:szCs w:val="32"/>
          <w:highlight w:val="none"/>
        </w:rPr>
      </w:pPr>
    </w:p>
    <w:p>
      <w:pPr>
        <w:jc w:val="left"/>
        <w:rPr>
          <w:rFonts w:hint="eastAsia" w:ascii="黑体" w:hAnsi="黑体" w:eastAsia="黑体" w:cs="黑体"/>
          <w:sz w:val="32"/>
          <w:szCs w:val="32"/>
          <w:highlight w:val="none"/>
        </w:rPr>
      </w:pPr>
    </w:p>
    <w:p>
      <w:pPr>
        <w:jc w:val="center"/>
        <w:rPr>
          <w:rFonts w:ascii="仿宋" w:hAnsi="仿宋" w:eastAsia="仿宋" w:cs="仿宋"/>
          <w:b w:val="0"/>
          <w:bCs w:val="0"/>
          <w:sz w:val="32"/>
          <w:szCs w:val="32"/>
          <w:highlight w:val="none"/>
        </w:rPr>
      </w:pPr>
      <w:r>
        <w:rPr>
          <w:rFonts w:hint="eastAsia" w:ascii="黑体" w:hAnsi="黑体" w:eastAsia="黑体" w:cs="黑体"/>
          <w:b w:val="0"/>
          <w:bCs w:val="0"/>
          <w:sz w:val="32"/>
          <w:szCs w:val="32"/>
          <w:highlight w:val="none"/>
        </w:rPr>
        <w:t>第一部分：</w:t>
      </w:r>
      <w:r>
        <w:rPr>
          <w:rFonts w:hint="eastAsia" w:ascii="黑体" w:hAnsi="黑体" w:eastAsia="黑体"/>
          <w:bCs/>
          <w:color w:val="000000"/>
          <w:sz w:val="32"/>
          <w:szCs w:val="32"/>
          <w:u w:val="single"/>
        </w:rPr>
        <w:t xml:space="preserve"> </w:t>
      </w:r>
      <w:r>
        <w:rPr>
          <w:rFonts w:ascii="黑体" w:hAnsi="黑体" w:eastAsia="黑体" w:cs="黑体"/>
          <w:sz w:val="32"/>
        </w:rPr>
        <w:t>环江毛南族自治县文化广电体育和旅游局</w:t>
      </w:r>
      <w:r>
        <w:rPr>
          <w:rFonts w:hint="eastAsia" w:ascii="黑体" w:hAnsi="黑体" w:eastAsia="黑体" w:cs="黑体"/>
          <w:b w:val="0"/>
          <w:bCs w:val="0"/>
          <w:sz w:val="32"/>
          <w:szCs w:val="32"/>
          <w:highlight w:val="none"/>
        </w:rPr>
        <w:t>概况</w:t>
      </w:r>
    </w:p>
    <w:p>
      <w:pPr>
        <w:spacing w:beforeLines="0" w:afterLines="0"/>
        <w:jc w:val="left"/>
        <w:rPr>
          <w:rFonts w:hint="eastAsia" w:ascii="黑体" w:hAnsi="黑体" w:eastAsia="黑体" w:cs="黑体"/>
          <w:sz w:val="32"/>
          <w:szCs w:val="32"/>
          <w:highlight w:val="none"/>
        </w:rPr>
      </w:pPr>
      <w:r>
        <w:rPr>
          <w:rFonts w:hint="eastAsia" w:ascii="黑体" w:hAnsi="黑体" w:eastAsia="黑体" w:cs="黑体"/>
          <w:sz w:val="32"/>
          <w:szCs w:val="32"/>
          <w:highlight w:val="none"/>
        </w:rPr>
        <w:t>主要职能</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lang w:eastAsia="zh-CN"/>
        </w:rPr>
        <w:t>　　</w:t>
      </w:r>
      <w:r>
        <w:rPr>
          <w:rFonts w:hint="eastAsia" w:ascii="仿宋_GB2312" w:hAnsi="仿宋_GB2312" w:eastAsia="仿宋_GB2312" w:cs="仿宋_GB2312"/>
          <w:color w:val="000000"/>
          <w:sz w:val="32"/>
          <w:szCs w:val="32"/>
        </w:rPr>
        <w:t>（一）研究拟订文化、广电、体育和旅游政策措施，起草文化、广电、体育和旅游规范性文件。</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（二）统筹规划全县文化事业、文化产业、广电事业、体育事业和旅游业发展，拟订发展规划并组织实施，推进文化、广电、体育和旅游融合发展，推进文化、广电、体育和旅游体制机制改革。</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三）管理全县性重大文化、广电、体育活动，指导全县文化、广电、体育和旅游重点设施、重大项目建设。组织全县旅游整体形象推广，促进文化产业、广电事业、体育事业和旅游产业对外合作和国内外市场推广，制定旅游市场开发战略并组织实施。指导和推进全域旅游、特色旅游、乡村旅游、红色旅游。</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（四）指导、管理全县文艺事业，指导艺术创作生产，扶持体现社会主义核心价值观、具有导向性代表性示范性的文艺作品，推动各门类艺术、各艺术品种发展。</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w:t>
      </w:r>
      <w:r>
        <w:rPr>
          <w:rFonts w:hint="eastAsia" w:ascii="仿宋_GB2312" w:hAnsi="仿宋_GB2312" w:eastAsia="仿宋_GB2312" w:cs="仿宋_GB2312"/>
          <w:color w:val="000000"/>
          <w:sz w:val="32"/>
          <w:szCs w:val="32"/>
          <w:lang w:eastAsia="zh-CN"/>
        </w:rPr>
        <w:t>　</w:t>
      </w:r>
      <w:r>
        <w:rPr>
          <w:rFonts w:hint="eastAsia" w:ascii="仿宋_GB2312" w:hAnsi="仿宋_GB2312" w:eastAsia="仿宋_GB2312" w:cs="仿宋_GB2312"/>
          <w:color w:val="000000"/>
          <w:sz w:val="32"/>
          <w:szCs w:val="32"/>
        </w:rPr>
        <w:t>（五）负责全县公共文化、广电事业、体育事业和旅游产业发展，推进全县公共文化、广电、体育服务体系建设和旅游公共服务建设，深入实施文化惠民工程，扶助老少边山贫地区广播电视建设和发展，统筹推进基本公共文化、广电、体育服务标准化、均等化和旅游公共服务标准化。</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（六）指导、推进文化、广电、体育和旅游科技创新发展，推进全县文化、广电、体育和旅游行业信息化、标准化建设，指导行业职业教育工作。</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（七）负责全县非物质文化遗产保护，推动非物质文化遗产保护、传承、普及、弘扬和振兴。</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（八）统筹规划全县文化产业、广电事业、体育事业和旅游产业，组织实施文化和旅游资源普查、挖掘、保护和利用以及体育场地普查工作。促进文化、广电、体育、旅游与相关产业融合发展。</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九）指导全县文化、广电、体育和旅游市场发展，对文化、广电、体育和旅游市场经营进行行业监管，推进文化、广电、体育和旅游行业信用体系建设，依法规范文化、广电、体育和旅游市场。协调和指导全县假日旅游工作。负责文化、广电、体育和旅游系统安全监督管理工作。</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w:t>
      </w:r>
      <w:r>
        <w:rPr>
          <w:rFonts w:hint="eastAsia" w:ascii="仿宋_GB2312" w:hAnsi="仿宋_GB2312" w:eastAsia="仿宋_GB2312" w:cs="仿宋_GB2312"/>
          <w:color w:val="000000"/>
          <w:sz w:val="32"/>
          <w:szCs w:val="32"/>
          <w:lang w:val="en-US" w:eastAsia="zh-CN"/>
        </w:rPr>
        <w:t xml:space="preserve"> </w:t>
      </w:r>
      <w:r>
        <w:rPr>
          <w:rFonts w:hint="eastAsia" w:ascii="仿宋_GB2312" w:hAnsi="仿宋_GB2312" w:eastAsia="仿宋_GB2312" w:cs="仿宋_GB2312"/>
          <w:color w:val="000000"/>
          <w:sz w:val="32"/>
          <w:szCs w:val="32"/>
        </w:rPr>
        <w:t>（十）指导、监督全县文化：广电、体育和旅游市场综合执法工作。组织查处全县性、跨区域文化、文物、出版、电影、广播电视、体育、旅游等市场的违法行为，维护市场秩序。</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（十一）指导、管理全县文化、广电、体育和旅游对外及对港澳台交流、合作和宣传、推广工作。组织实施大型文化、广电、体育和旅游对外及对港澳台交流活动。</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w:t>
      </w:r>
      <w:r>
        <w:rPr>
          <w:rFonts w:hint="eastAsia" w:ascii="仿宋_GB2312" w:hAnsi="仿宋_GB2312" w:eastAsia="仿宋_GB2312" w:cs="仿宋_GB2312"/>
          <w:color w:val="000000"/>
          <w:sz w:val="32"/>
          <w:szCs w:val="32"/>
          <w:lang w:val="en-US" w:eastAsia="zh-CN"/>
        </w:rPr>
        <w:t xml:space="preserve">  </w:t>
      </w:r>
      <w:r>
        <w:rPr>
          <w:rFonts w:hint="eastAsia" w:ascii="仿宋_GB2312" w:hAnsi="仿宋_GB2312" w:eastAsia="仿宋_GB2312" w:cs="仿宋_GB2312"/>
          <w:color w:val="000000"/>
          <w:sz w:val="32"/>
          <w:szCs w:val="32"/>
        </w:rPr>
        <w:t>（十二）统筹规划全县文物、博物馆事业发展，组织协调文物资源调查，文物保护和考古工作，文物资源资产管理、合理利用和文物安全工作，指导全县博物馆、文物管理机构业务建设。</w:t>
      </w:r>
    </w:p>
    <w:p>
      <w:pPr>
        <w:spacing w:beforeLines="0" w:afterLines="0"/>
        <w:jc w:val="left"/>
        <w:rPr>
          <w:rFonts w:hint="eastAsia" w:ascii="仿宋_GB2312" w:hAnsi="仿宋_GB2312" w:eastAsia="仿宋_GB2312" w:cs="仿宋_GB2312"/>
          <w:color w:val="000000"/>
          <w:sz w:val="32"/>
          <w:szCs w:val="32"/>
        </w:rPr>
      </w:pPr>
      <w:r>
        <w:rPr>
          <w:rFonts w:hint="eastAsia" w:ascii="仿宋_GB2312" w:hAnsi="仿宋_GB2312" w:eastAsia="仿宋_GB2312" w:cs="仿宋_GB2312"/>
          <w:color w:val="000000"/>
          <w:sz w:val="32"/>
          <w:szCs w:val="32"/>
        </w:rPr>
        <w:t xml:space="preserve">    （十三）负责推进全县广播电视与新媒体技术新业态融合发展，推进广电网与电信网、互联网三网融合。负责对各类广播电视机构进行业务指导和行业监管，会同有关部门对网络视听节目服务机构进行管理。负责对全县广播电视节目传输覆盖、监测和安全播出进行监管。指导、协调全县广播电视系统安全和保卫工作。指导全县电视剧行业发展和电视剧创作生产。</w:t>
      </w:r>
    </w:p>
    <w:p>
      <w:pPr>
        <w:spacing w:line="560" w:lineRule="exact"/>
        <w:ind w:firstLine="640" w:firstLineChars="200"/>
        <w:rPr>
          <w:rFonts w:hint="eastAsia" w:ascii="仿宋_GB2312" w:eastAsia="仿宋_GB2312"/>
          <w:sz w:val="32"/>
          <w:szCs w:val="32"/>
        </w:rPr>
      </w:pPr>
      <w:r>
        <w:rPr>
          <w:rFonts w:hint="eastAsia" w:ascii="仿宋_GB2312" w:hAnsi="仿宋_GB2312" w:eastAsia="仿宋_GB2312" w:cs="仿宋_GB2312"/>
          <w:color w:val="000000"/>
          <w:sz w:val="32"/>
          <w:szCs w:val="32"/>
        </w:rPr>
        <w:t>（十四）统筹规划全县群众体育、竞技体育和青少年体育发展，负责推行全民健身计划，监督实施国家体育锻炼标准，推动国民体质监测和社会体育指导工作队伍制度建设，指导协调体育训练和体育竞赛，指导运动队伍建设，指导和推进青少年体育工作，规范体育服务管理，指导体育队伍的日常管理，负责体育彩票管理，负责组织、协调、监督体育运动中的反兴奋剂工作。</w:t>
      </w:r>
    </w:p>
    <w:p>
      <w:pPr>
        <w:spacing w:line="560" w:lineRule="exact"/>
        <w:ind w:firstLine="646"/>
        <w:rPr>
          <w:rFonts w:hint="eastAsia" w:ascii="黑体" w:hAnsi="黑体" w:eastAsia="黑体"/>
          <w:sz w:val="32"/>
          <w:szCs w:val="32"/>
        </w:rPr>
      </w:pPr>
      <w:r>
        <w:rPr>
          <w:rFonts w:hint="eastAsia" w:ascii="黑体" w:hAnsi="黑体" w:eastAsia="黑体"/>
          <w:sz w:val="32"/>
          <w:szCs w:val="32"/>
        </w:rPr>
        <w:t>二、</w:t>
      </w:r>
      <w:r>
        <w:rPr>
          <w:rFonts w:hint="eastAsia" w:ascii="仿宋_GB2312" w:eastAsia="仿宋_GB2312"/>
          <w:sz w:val="32"/>
          <w:szCs w:val="32"/>
        </w:rPr>
        <w:t>部门决算单位构成</w:t>
      </w:r>
    </w:p>
    <w:p>
      <w:pPr>
        <w:spacing w:line="600" w:lineRule="exact"/>
        <w:ind w:firstLine="643"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1.</w:t>
      </w:r>
      <w:r>
        <w:rPr>
          <w:rFonts w:hint="eastAsia" w:ascii="仿宋_GB2312" w:hAnsi="仿宋_GB2312" w:eastAsia="仿宋_GB2312" w:cs="仿宋_GB2312"/>
          <w:b/>
          <w:bCs/>
          <w:sz w:val="32"/>
          <w:szCs w:val="32"/>
        </w:rPr>
        <w:t>、机构设置情况</w:t>
      </w:r>
    </w:p>
    <w:p>
      <w:pPr>
        <w:keepNext w:val="0"/>
        <w:keepLines w:val="0"/>
        <w:pageBreakBefore w:val="0"/>
        <w:kinsoku/>
        <w:wordWrap/>
        <w:overflowPunct/>
        <w:topLinePunct w:val="0"/>
        <w:autoSpaceDE/>
        <w:autoSpaceDN/>
        <w:bidi w:val="0"/>
        <w:spacing w:line="600" w:lineRule="exact"/>
        <w:ind w:firstLine="640" w:firstLineChars="200"/>
        <w:jc w:val="left"/>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环江县文化广电体育</w:t>
      </w:r>
      <w:r>
        <w:rPr>
          <w:rFonts w:hint="eastAsia" w:ascii="仿宋_GB2312" w:hAnsi="仿宋_GB2312" w:eastAsia="仿宋_GB2312" w:cs="仿宋_GB2312"/>
          <w:sz w:val="32"/>
          <w:szCs w:val="32"/>
          <w:lang w:eastAsia="zh-CN"/>
        </w:rPr>
        <w:t>和旅游</w:t>
      </w:r>
      <w:r>
        <w:rPr>
          <w:rFonts w:hint="eastAsia" w:ascii="仿宋_GB2312" w:hAnsi="仿宋_GB2312" w:eastAsia="仿宋_GB2312" w:cs="仿宋_GB2312"/>
          <w:sz w:val="32"/>
          <w:szCs w:val="32"/>
        </w:rPr>
        <w:t>局是文化系统的主管行政部门，二层独立法人单位有图书馆、文化馆、文物所、非遗中心等</w:t>
      </w:r>
      <w:r>
        <w:rPr>
          <w:rFonts w:hint="eastAsia" w:ascii="仿宋_GB2312" w:hAnsi="仿宋_GB2312" w:eastAsia="仿宋_GB2312" w:cs="仿宋_GB2312"/>
          <w:sz w:val="32"/>
          <w:szCs w:val="32"/>
          <w:lang w:val="en-US" w:eastAsia="zh-CN"/>
        </w:rPr>
        <w:t>5</w:t>
      </w:r>
      <w:r>
        <w:rPr>
          <w:rFonts w:hint="eastAsia" w:ascii="仿宋_GB2312" w:hAnsi="仿宋_GB2312" w:eastAsia="仿宋_GB2312" w:cs="仿宋_GB2312"/>
          <w:sz w:val="32"/>
          <w:szCs w:val="32"/>
        </w:rPr>
        <w:t>个单位，其中财政全额拨款事业单位有</w:t>
      </w: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个：图书馆、文化馆、文物所、非遗中心。</w:t>
      </w:r>
    </w:p>
    <w:p>
      <w:pPr>
        <w:jc w:val="left"/>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　　</w:t>
      </w:r>
      <w:r>
        <w:rPr>
          <w:rFonts w:hint="eastAsia" w:ascii="仿宋_GB2312" w:hAnsi="仿宋_GB2312" w:eastAsia="仿宋_GB2312" w:cs="仿宋_GB2312"/>
          <w:sz w:val="32"/>
          <w:szCs w:val="32"/>
        </w:rPr>
        <w:t xml:space="preserve"> </w:t>
      </w:r>
      <w:r>
        <w:rPr>
          <w:rFonts w:hint="eastAsia" w:ascii="仿宋_GB2312" w:hAnsi="仿宋_GB2312" w:eastAsia="仿宋_GB2312" w:cs="仿宋_GB2312"/>
          <w:b/>
          <w:bCs/>
          <w:sz w:val="32"/>
          <w:szCs w:val="32"/>
          <w:lang w:val="en-US" w:eastAsia="zh-CN"/>
        </w:rPr>
        <w:t>2.</w:t>
      </w:r>
      <w:r>
        <w:rPr>
          <w:rFonts w:hint="eastAsia" w:ascii="仿宋_GB2312" w:hAnsi="仿宋_GB2312" w:eastAsia="仿宋_GB2312" w:cs="仿宋_GB2312"/>
          <w:b/>
          <w:bCs/>
          <w:sz w:val="32"/>
          <w:szCs w:val="32"/>
        </w:rPr>
        <w:t>、人员构成情况。</w:t>
      </w:r>
    </w:p>
    <w:p>
      <w:pPr>
        <w:spacing w:line="560" w:lineRule="exact"/>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人员编制总数为</w:t>
      </w:r>
      <w:r>
        <w:rPr>
          <w:rFonts w:hint="eastAsia" w:ascii="仿宋_GB2312" w:hAnsi="仿宋_GB2312" w:eastAsia="仿宋_GB2312" w:cs="仿宋_GB2312"/>
          <w:sz w:val="32"/>
          <w:szCs w:val="32"/>
          <w:lang w:val="en-US" w:eastAsia="zh-CN"/>
        </w:rPr>
        <w:t>65</w:t>
      </w:r>
      <w:r>
        <w:rPr>
          <w:rFonts w:hint="eastAsia" w:ascii="仿宋_GB2312" w:hAnsi="仿宋_GB2312" w:eastAsia="仿宋_GB2312" w:cs="仿宋_GB2312"/>
          <w:sz w:val="32"/>
          <w:szCs w:val="32"/>
        </w:rPr>
        <w:t>人，其中行政编制</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人，事业编制</w:t>
      </w:r>
      <w:r>
        <w:rPr>
          <w:rFonts w:hint="eastAsia" w:ascii="仿宋_GB2312" w:hAnsi="仿宋_GB2312" w:eastAsia="仿宋_GB2312" w:cs="仿宋_GB2312"/>
          <w:sz w:val="32"/>
          <w:szCs w:val="32"/>
          <w:lang w:val="en-US" w:eastAsia="zh-CN"/>
        </w:rPr>
        <w:t>54</w:t>
      </w:r>
      <w:r>
        <w:rPr>
          <w:rFonts w:hint="eastAsia" w:ascii="仿宋_GB2312" w:hAnsi="仿宋_GB2312" w:eastAsia="仿宋_GB2312" w:cs="仿宋_GB2312"/>
          <w:sz w:val="32"/>
          <w:szCs w:val="32"/>
        </w:rPr>
        <w:t>人</w:t>
      </w:r>
      <w:r>
        <w:rPr>
          <w:rFonts w:hint="eastAsia" w:ascii="仿宋_GB2312" w:hAnsi="仿宋_GB2312" w:eastAsia="仿宋_GB2312" w:cs="仿宋_GB2312"/>
          <w:color w:val="000000"/>
          <w:sz w:val="32"/>
          <w:szCs w:val="32"/>
        </w:rPr>
        <w:t>（其中：参照公务法管理人员</w:t>
      </w:r>
      <w:r>
        <w:rPr>
          <w:rFonts w:hint="eastAsia" w:ascii="仿宋_GB2312" w:hAnsi="仿宋_GB2312" w:eastAsia="仿宋_GB2312" w:cs="仿宋_GB2312"/>
          <w:color w:val="000000"/>
          <w:sz w:val="32"/>
          <w:szCs w:val="32"/>
          <w:lang w:val="en-US" w:eastAsia="zh-CN"/>
        </w:rPr>
        <w:t>7</w:t>
      </w:r>
      <w:r>
        <w:rPr>
          <w:rFonts w:hint="eastAsia" w:ascii="仿宋_GB2312" w:hAnsi="仿宋_GB2312" w:eastAsia="仿宋_GB2312" w:cs="仿宋_GB2312"/>
          <w:color w:val="000000"/>
          <w:sz w:val="32"/>
          <w:szCs w:val="32"/>
        </w:rPr>
        <w:t>人）</w:t>
      </w:r>
      <w:r>
        <w:rPr>
          <w:rFonts w:hint="eastAsia" w:ascii="仿宋_GB2312" w:hAnsi="仿宋_GB2312" w:eastAsia="仿宋_GB2312" w:cs="仿宋_GB2312"/>
          <w:sz w:val="32"/>
          <w:szCs w:val="32"/>
        </w:rPr>
        <w:t>，机关后勤服务中心聘用人员控制数</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人。实有财政供养人数</w:t>
      </w:r>
      <w:r>
        <w:rPr>
          <w:rFonts w:hint="eastAsia" w:ascii="仿宋_GB2312" w:hAnsi="仿宋_GB2312" w:eastAsia="仿宋_GB2312" w:cs="仿宋_GB2312"/>
          <w:sz w:val="32"/>
          <w:szCs w:val="32"/>
          <w:lang w:val="en-US" w:eastAsia="zh-CN"/>
        </w:rPr>
        <w:t>97</w:t>
      </w:r>
      <w:r>
        <w:rPr>
          <w:rFonts w:hint="eastAsia" w:ascii="仿宋_GB2312" w:hAnsi="仿宋_GB2312" w:eastAsia="仿宋_GB2312" w:cs="仿宋_GB2312"/>
          <w:sz w:val="32"/>
          <w:szCs w:val="32"/>
        </w:rPr>
        <w:t>人，其中行政在职</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人，事业在职</w:t>
      </w:r>
      <w:r>
        <w:rPr>
          <w:rFonts w:hint="eastAsia" w:ascii="仿宋_GB2312" w:hAnsi="仿宋_GB2312" w:eastAsia="仿宋_GB2312" w:cs="仿宋_GB2312"/>
          <w:sz w:val="32"/>
          <w:szCs w:val="32"/>
          <w:lang w:val="en-US" w:eastAsia="zh-CN"/>
        </w:rPr>
        <w:t>54</w:t>
      </w:r>
      <w:r>
        <w:rPr>
          <w:rFonts w:hint="eastAsia" w:ascii="仿宋_GB2312" w:hAnsi="仿宋_GB2312" w:eastAsia="仿宋_GB2312" w:cs="仿宋_GB2312"/>
          <w:sz w:val="32"/>
          <w:szCs w:val="32"/>
        </w:rPr>
        <w:t>人，离退休人员</w:t>
      </w:r>
      <w:r>
        <w:rPr>
          <w:rFonts w:hint="eastAsia" w:ascii="仿宋_GB2312" w:hAnsi="仿宋_GB2312" w:eastAsia="仿宋_GB2312" w:cs="仿宋_GB2312"/>
          <w:sz w:val="32"/>
          <w:szCs w:val="32"/>
          <w:lang w:val="en-US" w:eastAsia="zh-CN"/>
        </w:rPr>
        <w:t>21</w:t>
      </w:r>
      <w:r>
        <w:rPr>
          <w:rFonts w:hint="eastAsia" w:ascii="仿宋_GB2312" w:hAnsi="仿宋_GB2312" w:eastAsia="仿宋_GB2312" w:cs="仿宋_GB2312"/>
          <w:sz w:val="32"/>
          <w:szCs w:val="32"/>
        </w:rPr>
        <w:t>人（其中离休0人）。编外在职实有人数</w:t>
      </w:r>
      <w:r>
        <w:rPr>
          <w:rFonts w:hint="eastAsia" w:ascii="仿宋_GB2312" w:hAnsi="仿宋_GB2312" w:eastAsia="仿宋_GB2312" w:cs="仿宋_GB2312"/>
          <w:sz w:val="32"/>
          <w:szCs w:val="32"/>
          <w:lang w:val="en-US" w:eastAsia="zh-CN"/>
        </w:rPr>
        <w:t>13</w:t>
      </w:r>
      <w:r>
        <w:rPr>
          <w:rFonts w:hint="eastAsia" w:ascii="仿宋_GB2312" w:hAnsi="仿宋_GB2312" w:eastAsia="仿宋_GB2312" w:cs="仿宋_GB2312"/>
          <w:sz w:val="32"/>
          <w:szCs w:val="32"/>
        </w:rPr>
        <w:t xml:space="preserve">人。具体情况如下： </w:t>
      </w:r>
    </w:p>
    <w:p>
      <w:pPr>
        <w:spacing w:line="560" w:lineRule="exact"/>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县文化广电体育</w:t>
      </w:r>
      <w:r>
        <w:rPr>
          <w:rFonts w:hint="eastAsia" w:ascii="仿宋_GB2312" w:hAnsi="仿宋_GB2312" w:eastAsia="仿宋_GB2312" w:cs="仿宋_GB2312"/>
          <w:sz w:val="32"/>
          <w:szCs w:val="32"/>
          <w:lang w:eastAsia="zh-CN"/>
        </w:rPr>
        <w:t>和旅游</w:t>
      </w:r>
      <w:r>
        <w:rPr>
          <w:rFonts w:hint="eastAsia" w:ascii="仿宋_GB2312" w:hAnsi="仿宋_GB2312" w:eastAsia="仿宋_GB2312" w:cs="仿宋_GB2312"/>
          <w:sz w:val="32"/>
          <w:szCs w:val="32"/>
        </w:rPr>
        <w:t>局本级行政在职人数</w:t>
      </w:r>
      <w:r>
        <w:rPr>
          <w:rFonts w:hint="eastAsia" w:ascii="仿宋_GB2312" w:hAnsi="仿宋_GB2312" w:eastAsia="仿宋_GB2312" w:cs="仿宋_GB2312"/>
          <w:sz w:val="32"/>
          <w:szCs w:val="32"/>
          <w:lang w:val="en-US" w:eastAsia="zh-CN"/>
        </w:rPr>
        <w:t>9</w:t>
      </w:r>
      <w:r>
        <w:rPr>
          <w:rFonts w:hint="eastAsia" w:ascii="仿宋_GB2312" w:hAnsi="仿宋_GB2312" w:eastAsia="仿宋_GB2312" w:cs="仿宋_GB2312"/>
          <w:sz w:val="32"/>
          <w:szCs w:val="32"/>
        </w:rPr>
        <w:t>人，</w:t>
      </w:r>
      <w:r>
        <w:rPr>
          <w:rFonts w:hint="eastAsia" w:ascii="仿宋_GB2312" w:hAnsi="仿宋_GB2312" w:eastAsia="仿宋_GB2312" w:cs="仿宋_GB2312"/>
          <w:sz w:val="32"/>
          <w:szCs w:val="32"/>
          <w:lang w:eastAsia="zh-CN"/>
        </w:rPr>
        <w:t>参公人数为</w:t>
      </w:r>
      <w:r>
        <w:rPr>
          <w:rFonts w:hint="eastAsia" w:ascii="仿宋_GB2312" w:hAnsi="仿宋_GB2312" w:eastAsia="仿宋_GB2312" w:cs="仿宋_GB2312"/>
          <w:sz w:val="32"/>
          <w:szCs w:val="32"/>
          <w:lang w:val="en-US" w:eastAsia="zh-CN"/>
        </w:rPr>
        <w:t>5人，事业在职人数4人，后</w:t>
      </w:r>
      <w:r>
        <w:rPr>
          <w:rFonts w:hint="eastAsia" w:ascii="仿宋_GB2312" w:hAnsi="仿宋_GB2312" w:eastAsia="仿宋_GB2312" w:cs="仿宋_GB2312"/>
          <w:sz w:val="32"/>
          <w:szCs w:val="32"/>
        </w:rPr>
        <w:t>勤</w:t>
      </w:r>
      <w:r>
        <w:rPr>
          <w:rFonts w:hint="eastAsia" w:ascii="仿宋_GB2312" w:hAnsi="仿宋_GB2312" w:eastAsia="仿宋_GB2312" w:cs="仿宋_GB2312"/>
          <w:sz w:val="32"/>
          <w:szCs w:val="32"/>
          <w:lang w:eastAsia="zh-CN"/>
        </w:rPr>
        <w:t>控制</w:t>
      </w:r>
      <w:r>
        <w:rPr>
          <w:rFonts w:hint="eastAsia" w:ascii="仿宋_GB2312" w:hAnsi="仿宋_GB2312" w:eastAsia="仿宋_GB2312" w:cs="仿宋_GB2312"/>
          <w:sz w:val="32"/>
          <w:szCs w:val="32"/>
        </w:rPr>
        <w:t>在职人数</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人，退休人员</w:t>
      </w:r>
      <w:r>
        <w:rPr>
          <w:rFonts w:hint="eastAsia" w:ascii="仿宋_GB2312" w:hAnsi="仿宋_GB2312" w:eastAsia="仿宋_GB2312" w:cs="仿宋_GB2312"/>
          <w:sz w:val="32"/>
          <w:szCs w:val="32"/>
          <w:lang w:val="en-US" w:eastAsia="zh-CN"/>
        </w:rPr>
        <w:t>18</w:t>
      </w:r>
      <w:r>
        <w:rPr>
          <w:rFonts w:hint="eastAsia" w:ascii="仿宋_GB2312" w:hAnsi="仿宋_GB2312" w:eastAsia="仿宋_GB2312" w:cs="仿宋_GB2312"/>
          <w:sz w:val="32"/>
          <w:szCs w:val="32"/>
        </w:rPr>
        <w:t>人；县图书馆事业在职人数</w:t>
      </w: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rPr>
        <w:t>人，；县非物质文化遗产保护传承中心事业在职人数</w:t>
      </w:r>
      <w:r>
        <w:rPr>
          <w:rFonts w:hint="eastAsia" w:ascii="仿宋_GB2312" w:hAnsi="仿宋_GB2312" w:eastAsia="仿宋_GB2312" w:cs="仿宋_GB2312"/>
          <w:sz w:val="32"/>
          <w:szCs w:val="32"/>
          <w:lang w:val="en-US" w:eastAsia="zh-CN"/>
        </w:rPr>
        <w:t>20人，退休人员4人</w:t>
      </w:r>
      <w:r>
        <w:rPr>
          <w:rFonts w:hint="eastAsia" w:ascii="仿宋_GB2312" w:hAnsi="仿宋_GB2312" w:eastAsia="仿宋_GB2312" w:cs="仿宋_GB2312"/>
          <w:sz w:val="32"/>
          <w:szCs w:val="32"/>
        </w:rPr>
        <w:t>；县文化馆事业在职人数7人；</w:t>
      </w:r>
      <w:r>
        <w:rPr>
          <w:rFonts w:hint="eastAsia" w:ascii="仿宋_GB2312" w:hAnsi="仿宋_GB2312" w:eastAsia="仿宋_GB2312" w:cs="仿宋_GB2312"/>
          <w:sz w:val="32"/>
          <w:szCs w:val="32"/>
          <w:lang w:eastAsia="zh-CN"/>
        </w:rPr>
        <w:t>退休人员</w:t>
      </w:r>
      <w:r>
        <w:rPr>
          <w:rFonts w:hint="eastAsia" w:ascii="仿宋_GB2312" w:hAnsi="仿宋_GB2312" w:eastAsia="仿宋_GB2312" w:cs="仿宋_GB2312"/>
          <w:sz w:val="32"/>
          <w:szCs w:val="32"/>
          <w:lang w:val="en-US" w:eastAsia="zh-CN"/>
        </w:rPr>
        <w:t>1人，</w:t>
      </w:r>
      <w:r>
        <w:rPr>
          <w:rFonts w:hint="eastAsia" w:ascii="仿宋_GB2312" w:hAnsi="仿宋_GB2312" w:eastAsia="仿宋_GB2312" w:cs="仿宋_GB2312"/>
          <w:sz w:val="32"/>
          <w:szCs w:val="32"/>
        </w:rPr>
        <w:t>县文物所事业在职人数</w:t>
      </w:r>
      <w:r>
        <w:rPr>
          <w:rFonts w:hint="eastAsia" w:ascii="仿宋_GB2312" w:hAnsi="仿宋_GB2312" w:eastAsia="仿宋_GB2312" w:cs="仿宋_GB2312"/>
          <w:sz w:val="32"/>
          <w:szCs w:val="32"/>
          <w:lang w:val="en-US" w:eastAsia="zh-CN"/>
        </w:rPr>
        <w:t>7</w:t>
      </w:r>
      <w:r>
        <w:rPr>
          <w:rFonts w:hint="eastAsia" w:ascii="仿宋_GB2312" w:hAnsi="仿宋_GB2312" w:eastAsia="仿宋_GB2312" w:cs="仿宋_GB2312"/>
          <w:sz w:val="32"/>
          <w:szCs w:val="32"/>
        </w:rPr>
        <w:t>人</w:t>
      </w:r>
      <w:r>
        <w:rPr>
          <w:rFonts w:hint="eastAsia" w:ascii="仿宋_GB2312" w:hAnsi="仿宋_GB2312" w:eastAsia="仿宋_GB2312" w:cs="仿宋_GB2312"/>
          <w:sz w:val="32"/>
          <w:szCs w:val="32"/>
          <w:lang w:eastAsia="zh-CN"/>
        </w:rPr>
        <w:t>，退休人员</w:t>
      </w:r>
      <w:r>
        <w:rPr>
          <w:rFonts w:hint="eastAsia" w:ascii="仿宋_GB2312" w:hAnsi="仿宋_GB2312" w:eastAsia="仿宋_GB2312" w:cs="仿宋_GB2312"/>
          <w:sz w:val="32"/>
          <w:szCs w:val="32"/>
          <w:lang w:val="en-US" w:eastAsia="zh-CN"/>
        </w:rPr>
        <w:t>1人。</w:t>
      </w:r>
    </w:p>
    <w:p>
      <w:pPr>
        <w:numPr>
          <w:numId w:val="0"/>
        </w:numPr>
        <w:jc w:val="left"/>
        <w:rPr>
          <w:rFonts w:hint="eastAsia" w:ascii="黑体" w:hAnsi="黑体" w:eastAsia="黑体" w:cs="黑体"/>
          <w:sz w:val="32"/>
          <w:szCs w:val="32"/>
          <w:highlight w:val="none"/>
        </w:rPr>
      </w:pPr>
    </w:p>
    <w:p>
      <w:pPr>
        <w:jc w:val="center"/>
        <w:rPr>
          <w:rFonts w:hint="eastAsia" w:ascii="黑体" w:hAnsi="黑体" w:eastAsia="黑体" w:cs="黑体"/>
          <w:sz w:val="32"/>
          <w:szCs w:val="32"/>
          <w:highlight w:val="none"/>
          <w:lang w:val="en-US" w:eastAsia="zh-CN"/>
        </w:rPr>
      </w:pPr>
    </w:p>
    <w:p>
      <w:pPr>
        <w:jc w:val="center"/>
        <w:rPr>
          <w:rFonts w:hint="eastAsia" w:ascii="黑体" w:hAnsi="黑体" w:eastAsia="黑体" w:cs="黑体"/>
          <w:sz w:val="32"/>
          <w:szCs w:val="32"/>
          <w:highlight w:val="none"/>
          <w:lang w:val="en-US" w:eastAsia="zh-CN"/>
        </w:rPr>
      </w:pPr>
    </w:p>
    <w:p>
      <w:pPr>
        <w:jc w:val="center"/>
        <w:rPr>
          <w:rFonts w:hint="eastAsia" w:ascii="黑体" w:hAnsi="黑体" w:eastAsia="黑体" w:cs="黑体"/>
          <w:sz w:val="32"/>
          <w:szCs w:val="32"/>
          <w:highlight w:val="none"/>
          <w:lang w:val="en-US" w:eastAsia="zh-CN"/>
        </w:rPr>
        <w:sectPr>
          <w:pgSz w:w="11906" w:h="16838"/>
          <w:pgMar w:top="1440" w:right="1800" w:bottom="1440" w:left="1800" w:header="851" w:footer="992" w:gutter="0"/>
          <w:cols w:space="425" w:num="1"/>
          <w:docGrid w:type="lines" w:linePitch="312" w:charSpace="0"/>
        </w:sectPr>
      </w:pPr>
    </w:p>
    <w:p>
      <w:pPr>
        <w:jc w:val="both"/>
        <w:rPr>
          <w:rFonts w:hint="default" w:ascii="黑体" w:hAnsi="黑体" w:eastAsia="黑体" w:cs="黑体"/>
          <w:sz w:val="32"/>
          <w:szCs w:val="32"/>
          <w:highlight w:val="none"/>
          <w:lang w:val="en-US" w:eastAsia="zh-CN"/>
        </w:rPr>
      </w:pPr>
    </w:p>
    <w:p>
      <w:pPr>
        <w:jc w:val="center"/>
        <w:rPr>
          <w:rFonts w:hint="eastAsia" w:ascii="黑体" w:hAnsi="黑体" w:eastAsia="黑体" w:cs="黑体"/>
          <w:sz w:val="32"/>
          <w:szCs w:val="32"/>
          <w:highlight w:val="none"/>
        </w:rPr>
      </w:pPr>
      <w:r>
        <w:rPr>
          <w:rFonts w:hint="eastAsia" w:ascii="黑体" w:hAnsi="黑体" w:eastAsia="黑体" w:cs="黑体"/>
          <w:sz w:val="32"/>
          <w:szCs w:val="32"/>
          <w:highlight w:val="none"/>
        </w:rPr>
        <w:t>第二部分：</w:t>
      </w:r>
      <w:r>
        <w:rPr>
          <w:rFonts w:ascii="黑体" w:hAnsi="黑体" w:eastAsia="黑体" w:cs="黑体"/>
          <w:b w:val="0"/>
          <w:bCs/>
          <w:sz w:val="32"/>
        </w:rPr>
        <w:t>环江毛南族自治县文化广电体育和旅游局</w:t>
      </w:r>
      <w:r>
        <w:rPr>
          <w:rFonts w:hint="eastAsia" w:ascii="黑体" w:hAnsi="黑体" w:eastAsia="黑体" w:cs="黑体"/>
          <w:sz w:val="32"/>
          <w:szCs w:val="32"/>
          <w:highlight w:val="none"/>
        </w:rPr>
        <w:t>202</w:t>
      </w:r>
      <w:r>
        <w:rPr>
          <w:rFonts w:hint="eastAsia" w:ascii="黑体" w:hAnsi="黑体" w:eastAsia="黑体" w:cs="黑体"/>
          <w:sz w:val="32"/>
          <w:szCs w:val="32"/>
          <w:highlight w:val="none"/>
          <w:lang w:val="en-US" w:eastAsia="zh-CN"/>
        </w:rPr>
        <w:t>3</w:t>
      </w:r>
      <w:r>
        <w:rPr>
          <w:rFonts w:hint="eastAsia" w:ascii="黑体" w:hAnsi="黑体" w:eastAsia="黑体" w:cs="黑体"/>
          <w:sz w:val="32"/>
          <w:szCs w:val="32"/>
          <w:highlight w:val="none"/>
        </w:rPr>
        <w:t>年部门决算报表</w:t>
      </w:r>
    </w:p>
    <w:p>
      <w:pPr>
        <w:jc w:val="center"/>
        <w:rPr>
          <w:rFonts w:hint="eastAsia" w:ascii="黑体" w:hAnsi="黑体" w:eastAsia="黑体" w:cs="黑体"/>
          <w:sz w:val="32"/>
          <w:szCs w:val="32"/>
          <w:highlight w:val="none"/>
        </w:rPr>
      </w:pPr>
    </w:p>
    <w:p>
      <w:pPr>
        <w:jc w:val="center"/>
        <w:rPr>
          <w:rFonts w:hint="eastAsia" w:ascii="黑体" w:hAnsi="黑体" w:eastAsia="黑体" w:cs="黑体"/>
          <w:sz w:val="32"/>
          <w:szCs w:val="32"/>
          <w:highlight w:val="none"/>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754"/>
        <w:gridCol w:w="831"/>
        <w:gridCol w:w="1392"/>
        <w:gridCol w:w="4470"/>
        <w:gridCol w:w="831"/>
        <w:gridCol w:w="18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41" w:hRule="atLeast"/>
        </w:trPr>
        <w:tc>
          <w:tcPr>
            <w:tcW w:w="5000" w:type="pct"/>
            <w:gridSpan w:val="6"/>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表一：收入支出决算总表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收入支出决算总表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67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9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9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57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9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666"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公开01表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677"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29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9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57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9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666"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461" w:type="pct"/>
            <w:gridSpan w:val="3"/>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收入</w:t>
            </w:r>
          </w:p>
        </w:tc>
        <w:tc>
          <w:tcPr>
            <w:tcW w:w="2538" w:type="pct"/>
            <w:gridSpan w:val="3"/>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行次</w:t>
            </w:r>
          </w:p>
        </w:tc>
        <w:tc>
          <w:tcPr>
            <w:tcW w:w="49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金额</w:t>
            </w: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行次</w:t>
            </w:r>
          </w:p>
        </w:tc>
        <w:tc>
          <w:tcPr>
            <w:tcW w:w="66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金额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9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66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一、一般公共预算财政拨款收入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1534.917</w:t>
            </w: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一、一般公共服务支出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二、政府性基金预算财政拨款收入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149.27</w:t>
            </w: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二、外交支出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三、国有资本经营预算财政拨款收入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三、国防支出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四、上级补助收入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四、公共安全支出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五、事业收入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五、教育支出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六、经营收入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六、科学技术支出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37</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七、附属单位上缴收入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七、文化旅游体育与传媒支出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749.31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八、其他收入</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八、社会保障和就业支出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九、卫生健康支出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十、节能环保支出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十一、城乡社区支出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十二、农林水支出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十三、交通运输支出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44</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十四、资源勘探工业信息等支出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十五、商业服务业等支出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46</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十六、金融支出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十七、援助其他地区支出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十八、自然资源海洋气象等支出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49</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十九、住房保障支出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二十、粮油物资储备支出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二十一、国有资本经营预算支出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二十二、灾害防治及应急管理支出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二十三、其他支出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74.04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0"/>
                <w:szCs w:val="20"/>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二十四、债务还本支出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二十五、债务付息支出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1"/>
                <w:szCs w:val="21"/>
                <w:u w:val="none"/>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二十六、抗疫特别国债安排的支出</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本年收入合计</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本年支出合计</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使用非财政拨款结余（含专用结余）</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结余分配</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年初结转和结余</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年末结转和结余</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6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总计</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49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c>
          <w:tcPr>
            <w:tcW w:w="157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总计</w:t>
            </w:r>
          </w:p>
        </w:tc>
        <w:tc>
          <w:tcPr>
            <w:tcW w:w="29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w:t>
            </w:r>
          </w:p>
        </w:tc>
        <w:tc>
          <w:tcPr>
            <w:tcW w:w="66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6"/>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注：1.本表反映部门本年度的总收支和年末结转结余情况。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5000" w:type="pct"/>
            <w:gridSpan w:val="6"/>
            <w:tcBorders>
              <w:top w:val="nil"/>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2.本套报表金额单位转换时可能存在尾数误差。</w:t>
            </w:r>
          </w:p>
        </w:tc>
      </w:tr>
    </w:tbl>
    <w:p>
      <w:pPr>
        <w:jc w:val="center"/>
        <w:rPr>
          <w:rFonts w:hint="eastAsia" w:ascii="黑体" w:hAnsi="黑体" w:eastAsia="黑体" w:cs="黑体"/>
          <w:sz w:val="32"/>
          <w:szCs w:val="32"/>
          <w:highlight w:val="none"/>
        </w:rPr>
      </w:pPr>
    </w:p>
    <w:p>
      <w:pPr>
        <w:rPr>
          <w:rFonts w:hint="eastAsia" w:ascii="宋体" w:hAnsi="宋体" w:eastAsia="宋体" w:cs="宋体"/>
          <w:color w:val="000000"/>
          <w:kern w:val="0"/>
          <w:sz w:val="30"/>
          <w:szCs w:val="30"/>
          <w:highlight w:val="none"/>
          <w:lang w:bidi="ar"/>
        </w:rPr>
      </w:pPr>
    </w:p>
    <w:p>
      <w:pPr>
        <w:rPr>
          <w:rFonts w:hint="eastAsia" w:ascii="宋体" w:hAnsi="宋体" w:eastAsia="宋体" w:cs="宋体"/>
          <w:color w:val="000000"/>
          <w:kern w:val="0"/>
          <w:sz w:val="30"/>
          <w:szCs w:val="30"/>
          <w:highlight w:val="none"/>
          <w:lang w:bidi="ar"/>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96"/>
        <w:gridCol w:w="222"/>
        <w:gridCol w:w="240"/>
        <w:gridCol w:w="3526"/>
        <w:gridCol w:w="1103"/>
        <w:gridCol w:w="1103"/>
        <w:gridCol w:w="612"/>
        <w:gridCol w:w="626"/>
        <w:gridCol w:w="626"/>
        <w:gridCol w:w="626"/>
        <w:gridCol w:w="14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11"/>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表二：收入决算表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收入决算表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0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84"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24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1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2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2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2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23"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公开02表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09"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84"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24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1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2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2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22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23"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816"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本年收入合计</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财政拨款收入</w:t>
            </w:r>
          </w:p>
        </w:tc>
        <w:tc>
          <w:tcPr>
            <w:tcW w:w="216"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上级补助收入</w:t>
            </w:r>
          </w:p>
        </w:tc>
        <w:tc>
          <w:tcPr>
            <w:tcW w:w="221"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事业收入</w:t>
            </w:r>
          </w:p>
        </w:tc>
        <w:tc>
          <w:tcPr>
            <w:tcW w:w="221"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经营收入</w:t>
            </w:r>
          </w:p>
        </w:tc>
        <w:tc>
          <w:tcPr>
            <w:tcW w:w="221"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附属单位上缴收入</w:t>
            </w:r>
          </w:p>
        </w:tc>
        <w:tc>
          <w:tcPr>
            <w:tcW w:w="523"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其他收入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科目代码</w:t>
            </w:r>
          </w:p>
        </w:tc>
        <w:tc>
          <w:tcPr>
            <w:tcW w:w="1243" w:type="pct"/>
            <w:vMerge w:val="restar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科目名称</w:t>
            </w: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1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23"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243"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1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23"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243"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1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22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23"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2816"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389"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89"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16"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21"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21"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221"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523"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2816"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1684.17</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1684.17</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2012999</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其他群众团体事务支出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2070101</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行政运行</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262.22</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262.22</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2070102</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一般行政管理事务</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16.00</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16.00</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2070108</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文化活动</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9.65</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9.65</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2070199</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其他文化和旅游支出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284.66</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284.66</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2070305</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体育竞赛</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50.00</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50.00</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2070307</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体育场馆</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99.59</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99.59</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2070308</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群众体育</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10.41</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10.41</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18"/>
                <w:szCs w:val="18"/>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2070899</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其他广播电视支出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16.77</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16.77</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2079999</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其他文化旅游体育与传媒支出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2080505</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机关事业单位基本养老保险缴费支出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2100410</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突发公共卫生事件应急处理</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2121903</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城市建设支出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2210201</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住房公积金</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2296003</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用于体育事业的彩票公益金支出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57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2299999</w:t>
            </w:r>
          </w:p>
        </w:tc>
        <w:tc>
          <w:tcPr>
            <w:tcW w:w="124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6"/>
                <w:szCs w:val="16"/>
                <w:u w:val="none"/>
                <w:lang w:val="en-US" w:eastAsia="zh-CN" w:bidi="ar-SA"/>
              </w:rPr>
            </w:pPr>
            <w:r>
              <w:rPr>
                <w:rFonts w:hint="eastAsia" w:ascii="宋体" w:hAnsi="宋体" w:eastAsia="宋体" w:cs="宋体"/>
                <w:i w:val="0"/>
                <w:iCs w:val="0"/>
                <w:color w:val="000000"/>
                <w:kern w:val="0"/>
                <w:sz w:val="16"/>
                <w:szCs w:val="16"/>
                <w:u w:val="none"/>
                <w:lang w:val="en-US" w:eastAsia="zh-CN" w:bidi="ar"/>
              </w:rPr>
              <w:t>其他支出</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37.08</w:t>
            </w:r>
          </w:p>
        </w:tc>
        <w:tc>
          <w:tcPr>
            <w:tcW w:w="3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37.08</w:t>
            </w:r>
          </w:p>
        </w:tc>
        <w:tc>
          <w:tcPr>
            <w:tcW w:w="21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22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11"/>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注：本表反映部门本年度取得的各项收入情况。</w:t>
            </w:r>
          </w:p>
        </w:tc>
      </w:tr>
    </w:tbl>
    <w:p>
      <w:pPr>
        <w:rPr>
          <w:rFonts w:hint="eastAsia" w:ascii="宋体" w:hAnsi="宋体" w:eastAsia="宋体" w:cs="宋体"/>
          <w:color w:val="000000"/>
          <w:kern w:val="0"/>
          <w:sz w:val="30"/>
          <w:szCs w:val="30"/>
          <w:highlight w:val="none"/>
          <w:lang w:bidi="ar"/>
        </w:rPr>
      </w:pPr>
    </w:p>
    <w:p>
      <w:pPr>
        <w:rPr>
          <w:rFonts w:hint="eastAsia" w:ascii="宋体" w:hAnsi="宋体" w:eastAsia="宋体" w:cs="宋体"/>
          <w:color w:val="000000"/>
          <w:kern w:val="0"/>
          <w:sz w:val="30"/>
          <w:szCs w:val="30"/>
          <w:highlight w:val="none"/>
          <w:lang w:bidi="ar"/>
        </w:rPr>
      </w:pPr>
    </w:p>
    <w:p>
      <w:pPr>
        <w:rPr>
          <w:rFonts w:hint="eastAsia" w:ascii="宋体" w:hAnsi="宋体" w:eastAsia="宋体" w:cs="宋体"/>
          <w:color w:val="000000"/>
          <w:kern w:val="0"/>
          <w:sz w:val="30"/>
          <w:szCs w:val="30"/>
          <w:highlight w:val="none"/>
          <w:lang w:bidi="ar"/>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96"/>
        <w:gridCol w:w="222"/>
        <w:gridCol w:w="223"/>
        <w:gridCol w:w="3415"/>
        <w:gridCol w:w="1289"/>
        <w:gridCol w:w="1389"/>
        <w:gridCol w:w="1154"/>
        <w:gridCol w:w="499"/>
        <w:gridCol w:w="502"/>
        <w:gridCol w:w="148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10"/>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表三：支出决算表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支出决算表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0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20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90"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0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7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7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20"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公开03表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09"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20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90"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0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7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7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20"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771"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455"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本年支出合计</w:t>
            </w:r>
          </w:p>
        </w:tc>
        <w:tc>
          <w:tcPr>
            <w:tcW w:w="490"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基本支出</w:t>
            </w:r>
          </w:p>
        </w:tc>
        <w:tc>
          <w:tcPr>
            <w:tcW w:w="407"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项目支出</w:t>
            </w:r>
          </w:p>
        </w:tc>
        <w:tc>
          <w:tcPr>
            <w:tcW w:w="176"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上缴上级支出</w:t>
            </w:r>
          </w:p>
        </w:tc>
        <w:tc>
          <w:tcPr>
            <w:tcW w:w="177"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经营支出</w:t>
            </w:r>
          </w:p>
        </w:tc>
        <w:tc>
          <w:tcPr>
            <w:tcW w:w="520"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对附属单位补助支出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科目代码</w:t>
            </w:r>
          </w:p>
        </w:tc>
        <w:tc>
          <w:tcPr>
            <w:tcW w:w="1205" w:type="pct"/>
            <w:vMerge w:val="restar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科目名称</w:t>
            </w:r>
          </w:p>
        </w:tc>
        <w:tc>
          <w:tcPr>
            <w:tcW w:w="455"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90"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0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20"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205"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5"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90"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0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20"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205"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5"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90"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0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20"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771"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455"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90"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0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76"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7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520"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771"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1684.17</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356.39</w:t>
            </w: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1327.79</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2012999</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其他群众团体事务支出</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2070101</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行政运行</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262.22</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237.62</w:t>
            </w: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24.60</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2070102</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一般行政管理事务</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16.00</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16.00</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2070108</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文化活动</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9.65</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9.65</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2070199</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其他文化和旅游支出</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284.66</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24.35</w:t>
            </w: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260.30</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2070305</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体育竞赛</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50.00</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50.00</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2070307</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体育场馆</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99.59</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99.59</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2070308</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群众体育</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10.41</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10.41</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2070899</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其他广播电视支出</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16.77</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16.77</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2080505</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机关事业单位基本养老保险缴费支出</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2100410</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突发公共卫生事件应急处理</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2121903</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城市建设支出</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2210201</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住房公积金</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2296003</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用于体育事业的彩票公益金支出</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66"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2299999</w:t>
            </w:r>
          </w:p>
        </w:tc>
        <w:tc>
          <w:tcPr>
            <w:tcW w:w="120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18"/>
                <w:szCs w:val="18"/>
                <w:u w:val="none"/>
                <w:lang w:val="en-US" w:eastAsia="zh-CN" w:bidi="ar-SA"/>
              </w:rPr>
            </w:pPr>
            <w:r>
              <w:rPr>
                <w:rFonts w:hint="eastAsia" w:ascii="宋体" w:hAnsi="宋体" w:eastAsia="宋体" w:cs="宋体"/>
                <w:i w:val="0"/>
                <w:iCs w:val="0"/>
                <w:color w:val="000000"/>
                <w:kern w:val="0"/>
                <w:sz w:val="18"/>
                <w:szCs w:val="18"/>
                <w:u w:val="none"/>
                <w:lang w:val="en-US" w:eastAsia="zh-CN" w:bidi="ar"/>
              </w:rPr>
              <w:t>其他支出</w:t>
            </w:r>
          </w:p>
        </w:tc>
        <w:tc>
          <w:tcPr>
            <w:tcW w:w="45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37.08</w:t>
            </w:r>
          </w:p>
        </w:tc>
        <w:tc>
          <w:tcPr>
            <w:tcW w:w="49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37.08</w:t>
            </w:r>
          </w:p>
        </w:tc>
        <w:tc>
          <w:tcPr>
            <w:tcW w:w="4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7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10"/>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注：本表反映部门本年度各项支出情况。</w:t>
            </w:r>
          </w:p>
        </w:tc>
      </w:tr>
    </w:tbl>
    <w:p>
      <w:pPr>
        <w:rPr>
          <w:rFonts w:hint="eastAsia" w:ascii="宋体" w:hAnsi="宋体" w:eastAsia="宋体" w:cs="宋体"/>
          <w:color w:val="000000"/>
          <w:kern w:val="0"/>
          <w:sz w:val="30"/>
          <w:szCs w:val="30"/>
          <w:highlight w:val="none"/>
          <w:lang w:bidi="ar"/>
        </w:rPr>
      </w:pPr>
    </w:p>
    <w:p>
      <w:pPr>
        <w:rPr>
          <w:rFonts w:hint="eastAsia" w:ascii="宋体" w:hAnsi="宋体" w:eastAsia="宋体" w:cs="宋体"/>
          <w:color w:val="000000"/>
          <w:kern w:val="0"/>
          <w:sz w:val="30"/>
          <w:szCs w:val="30"/>
          <w:highlight w:val="none"/>
          <w:lang w:bidi="ar"/>
        </w:rPr>
      </w:pPr>
    </w:p>
    <w:p>
      <w:pPr>
        <w:rPr>
          <w:rFonts w:hint="eastAsia" w:ascii="宋体" w:hAnsi="宋体" w:eastAsia="宋体" w:cs="宋体"/>
          <w:color w:val="000000"/>
          <w:kern w:val="0"/>
          <w:sz w:val="30"/>
          <w:szCs w:val="30"/>
          <w:highlight w:val="none"/>
          <w:lang w:bidi="ar"/>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638"/>
        <w:gridCol w:w="500"/>
        <w:gridCol w:w="1342"/>
        <w:gridCol w:w="3404"/>
        <w:gridCol w:w="500"/>
        <w:gridCol w:w="1059"/>
        <w:gridCol w:w="1337"/>
        <w:gridCol w:w="1037"/>
        <w:gridCol w:w="135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9"/>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表四：财政拨款收入支出决算总表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财政拨款收入支出决算总表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5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8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25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8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74"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95"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公开04表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53"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1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8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25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8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74"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95"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821" w:type="pct"/>
            <w:gridSpan w:val="3"/>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收     入</w:t>
            </w:r>
          </w:p>
        </w:tc>
        <w:tc>
          <w:tcPr>
            <w:tcW w:w="3178" w:type="pct"/>
            <w:gridSpan w:val="6"/>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支     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1153"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178"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行次</w:t>
            </w:r>
          </w:p>
        </w:tc>
        <w:tc>
          <w:tcPr>
            <w:tcW w:w="489"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金额</w:t>
            </w:r>
          </w:p>
        </w:tc>
        <w:tc>
          <w:tcPr>
            <w:tcW w:w="1255"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178"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行次</w:t>
            </w:r>
          </w:p>
        </w:tc>
        <w:tc>
          <w:tcPr>
            <w:tcW w:w="385" w:type="pct"/>
            <w:vMerge w:val="restar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488"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一般公共预算</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财政拨款</w:t>
            </w:r>
          </w:p>
        </w:tc>
        <w:tc>
          <w:tcPr>
            <w:tcW w:w="374"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政府性基金预</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算财政拨款</w:t>
            </w:r>
          </w:p>
        </w:tc>
        <w:tc>
          <w:tcPr>
            <w:tcW w:w="495"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国有资本经营</w:t>
            </w:r>
            <w:r>
              <w:rPr>
                <w:rFonts w:hint="eastAsia" w:ascii="宋体" w:hAnsi="宋体" w:eastAsia="宋体" w:cs="宋体"/>
                <w:i w:val="0"/>
                <w:iCs w:val="0"/>
                <w:color w:val="000000"/>
                <w:kern w:val="0"/>
                <w:sz w:val="22"/>
                <w:szCs w:val="22"/>
                <w:u w:val="none"/>
                <w:lang w:val="en-US" w:eastAsia="zh-CN" w:bidi="ar"/>
              </w:rPr>
              <w:br w:type="textWrapping"/>
            </w:r>
            <w:r>
              <w:rPr>
                <w:rFonts w:hint="eastAsia" w:ascii="宋体" w:hAnsi="宋体" w:eastAsia="宋体" w:cs="宋体"/>
                <w:i w:val="0"/>
                <w:iCs w:val="0"/>
                <w:color w:val="000000"/>
                <w:kern w:val="0"/>
                <w:sz w:val="22"/>
                <w:szCs w:val="22"/>
                <w:u w:val="none"/>
                <w:lang w:val="en-US" w:eastAsia="zh-CN" w:bidi="ar"/>
              </w:rPr>
              <w:t>预算财政拨款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1153"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8"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8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255"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78"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88"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74"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95"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89"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8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374"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9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一、一般公共预算财政拨款</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1534.91</w:t>
            </w: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一、一般公共服务支出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33</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二、政府性基金预算财政拨款</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149.27</w:t>
            </w: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二、外交支出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34</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三、国有资本经营预算财政拨款</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三、国防支出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35</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四、公共安全支出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五、教育支出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37</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六、科学技术支出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七、文化旅游体育与传媒支出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749.31</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749.31</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八、社会保障和就业支出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40</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30.39</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30.39</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九、卫生健康支出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41</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十、节能环保支出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十一、城乡社区支出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十二、农林水支出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44</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十三、交通运输支出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十四、资源勘探工业信息等支出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46</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十五、商业服务业等支出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47</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十六、金融支出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十七、援助其他地区支出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49</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十八、自然资源海洋气象等支出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19</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十九、住房保障支出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51</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二十、粮油物资储备支出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52</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二十一、国有资本经营预算支出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二十二、灾害防治及应急管理支出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54</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二十三、其他支出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74.04</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37.08</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i w:val="0"/>
                <w:iCs w:val="0"/>
                <w:color w:val="000000"/>
                <w:sz w:val="20"/>
                <w:szCs w:val="20"/>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24</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二十四、债务还本支出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二十五、债务付息支出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二十六、抗疫特别国债安排的支出</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本年收入合计</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27</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本年支出合计</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1534.91</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149.27</w:t>
            </w: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年初财政拨款结转和结余</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年末财政拨款结转和结余</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60</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一般公共预算财政拨款</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29</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政府性基金预算财政拨款</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国有资本经营预算财政拨款</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63</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15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总计</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c>
          <w:tcPr>
            <w:tcW w:w="48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c>
          <w:tcPr>
            <w:tcW w:w="1255"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总计</w:t>
            </w:r>
          </w:p>
        </w:tc>
        <w:tc>
          <w:tcPr>
            <w:tcW w:w="17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w:t>
            </w:r>
          </w:p>
        </w:tc>
        <w:tc>
          <w:tcPr>
            <w:tcW w:w="38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1684.17</w:t>
            </w:r>
          </w:p>
        </w:tc>
        <w:tc>
          <w:tcPr>
            <w:tcW w:w="4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1534.91</w:t>
            </w:r>
          </w:p>
        </w:tc>
        <w:tc>
          <w:tcPr>
            <w:tcW w:w="37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149.27</w:t>
            </w:r>
          </w:p>
        </w:tc>
        <w:tc>
          <w:tcPr>
            <w:tcW w:w="495"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4504" w:type="pct"/>
            <w:gridSpan w:val="8"/>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注：本表反映部门本年度一般公共预算财政拨款、政府性基金预算财政拨款和国有资本经营预算财政拨款的总收支和年末结转结余情况。</w:t>
            </w:r>
          </w:p>
        </w:tc>
        <w:tc>
          <w:tcPr>
            <w:tcW w:w="495" w:type="pct"/>
            <w:tcBorders>
              <w:top w:val="single" w:color="000000" w:sz="4" w:space="0"/>
              <w:left w:val="nil"/>
              <w:bottom w:val="nil"/>
              <w:right w:val="nil"/>
            </w:tcBorders>
            <w:shd w:val="clear" w:color="auto" w:fill="FFFFFF"/>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0"/>
                <w:szCs w:val="20"/>
                <w:u w:val="none"/>
              </w:rPr>
            </w:pPr>
          </w:p>
        </w:tc>
      </w:tr>
    </w:tbl>
    <w:p>
      <w:pPr>
        <w:rPr>
          <w:rFonts w:hint="eastAsia" w:ascii="宋体" w:hAnsi="宋体" w:eastAsia="宋体" w:cs="宋体"/>
          <w:color w:val="000000"/>
          <w:kern w:val="0"/>
          <w:sz w:val="30"/>
          <w:szCs w:val="30"/>
          <w:highlight w:val="none"/>
          <w:lang w:bidi="ar"/>
        </w:rPr>
      </w:pPr>
    </w:p>
    <w:p>
      <w:pPr>
        <w:rPr>
          <w:rFonts w:hint="eastAsia" w:ascii="宋体" w:hAnsi="宋体" w:eastAsia="宋体" w:cs="宋体"/>
          <w:color w:val="000000"/>
          <w:kern w:val="0"/>
          <w:sz w:val="30"/>
          <w:szCs w:val="30"/>
          <w:highlight w:val="none"/>
          <w:lang w:bidi="ar"/>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96"/>
        <w:gridCol w:w="222"/>
        <w:gridCol w:w="222"/>
        <w:gridCol w:w="3576"/>
        <w:gridCol w:w="1689"/>
        <w:gridCol w:w="1860"/>
        <w:gridCol w:w="260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7"/>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表五：一般公共预算财政拨款支出决算表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一般公共预算财政拨款支出决算表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5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692"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0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969"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公开05表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55"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692"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0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969"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630"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2369" w:type="pct"/>
            <w:gridSpan w:val="3"/>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科目代码</w:t>
            </w:r>
          </w:p>
        </w:tc>
        <w:tc>
          <w:tcPr>
            <w:tcW w:w="1317" w:type="pct"/>
            <w:vMerge w:val="restar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科目名称</w:t>
            </w:r>
          </w:p>
        </w:tc>
        <w:tc>
          <w:tcPr>
            <w:tcW w:w="692"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小计</w:t>
            </w:r>
          </w:p>
        </w:tc>
        <w:tc>
          <w:tcPr>
            <w:tcW w:w="707"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基本支出</w:t>
            </w:r>
          </w:p>
        </w:tc>
        <w:tc>
          <w:tcPr>
            <w:tcW w:w="969"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312"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317"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692"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70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96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317"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692"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70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96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0" w:hRule="atLeast"/>
        </w:trPr>
        <w:tc>
          <w:tcPr>
            <w:tcW w:w="2630"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69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969"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5" w:hRule="atLeast"/>
        </w:trPr>
        <w:tc>
          <w:tcPr>
            <w:tcW w:w="2630"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kern w:val="2"/>
                <w:sz w:val="21"/>
                <w:szCs w:val="21"/>
                <w:u w:val="none"/>
                <w:lang w:val="en-US" w:eastAsia="zh-CN" w:bidi="ar-SA"/>
              </w:rPr>
            </w:pPr>
            <w:r>
              <w:rPr>
                <w:rFonts w:hint="eastAsia" w:ascii="宋体" w:hAnsi="宋体" w:eastAsia="宋体" w:cs="宋体"/>
                <w:b/>
                <w:bCs/>
                <w:i w:val="0"/>
                <w:iCs w:val="0"/>
                <w:color w:val="000000"/>
                <w:kern w:val="0"/>
                <w:sz w:val="21"/>
                <w:szCs w:val="21"/>
                <w:u w:val="none"/>
                <w:lang w:val="en-US" w:eastAsia="zh-CN" w:bidi="ar"/>
              </w:rPr>
              <w:t>1534.91</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kern w:val="2"/>
                <w:sz w:val="21"/>
                <w:szCs w:val="21"/>
                <w:u w:val="none"/>
                <w:lang w:val="en-US" w:eastAsia="zh-CN" w:bidi="ar-SA"/>
              </w:rPr>
            </w:pPr>
            <w:r>
              <w:rPr>
                <w:rFonts w:hint="eastAsia" w:ascii="宋体" w:hAnsi="宋体" w:eastAsia="宋体" w:cs="宋体"/>
                <w:b/>
                <w:bCs/>
                <w:i w:val="0"/>
                <w:iCs w:val="0"/>
                <w:color w:val="000000"/>
                <w:kern w:val="0"/>
                <w:sz w:val="21"/>
                <w:szCs w:val="21"/>
                <w:u w:val="none"/>
                <w:lang w:val="en-US" w:eastAsia="zh-CN" w:bidi="ar"/>
              </w:rPr>
              <w:t>356.39</w:t>
            </w: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kern w:val="2"/>
                <w:sz w:val="21"/>
                <w:szCs w:val="21"/>
                <w:u w:val="none"/>
                <w:lang w:val="en-US" w:eastAsia="zh-CN" w:bidi="ar-SA"/>
              </w:rPr>
            </w:pPr>
            <w:r>
              <w:rPr>
                <w:rFonts w:hint="eastAsia" w:ascii="宋体" w:hAnsi="宋体" w:eastAsia="宋体" w:cs="宋体"/>
                <w:b/>
                <w:bCs/>
                <w:i w:val="0"/>
                <w:iCs w:val="0"/>
                <w:color w:val="000000"/>
                <w:kern w:val="0"/>
                <w:sz w:val="21"/>
                <w:szCs w:val="21"/>
                <w:u w:val="none"/>
                <w:lang w:val="en-US" w:eastAsia="zh-CN" w:bidi="ar"/>
              </w:rPr>
              <w:t>1178.52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2012999</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其他群众团体事务支出</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2070101</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行政运行</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262.22</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237.62</w:t>
            </w: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24.60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2070102</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一般行政管理事务</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16.000</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2070108</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文化活动</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9.65</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2070199</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其他文化和旅游支出</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284.66</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24.35</w:t>
            </w: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260.30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2070305</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体育竞赛</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50.00</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50.00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2070307</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体育场馆</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99.59</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99.59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2070308</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群众体育</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10.412</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10.41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2070899</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其他广播电视支出</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16.77</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16.77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2080505</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机关事业单位基本养老保险缴费支出</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2100410</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突发公共卫生事件应急处理</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691.19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2210201</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住房公积金</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312"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2299999</w:t>
            </w:r>
          </w:p>
        </w:tc>
        <w:tc>
          <w:tcPr>
            <w:tcW w:w="1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其他支出</w:t>
            </w:r>
          </w:p>
        </w:tc>
        <w:tc>
          <w:tcPr>
            <w:tcW w:w="69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37.08</w:t>
            </w:r>
          </w:p>
        </w:tc>
        <w:tc>
          <w:tcPr>
            <w:tcW w:w="70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37.08</w:t>
            </w:r>
          </w:p>
        </w:tc>
        <w:tc>
          <w:tcPr>
            <w:tcW w:w="9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7"/>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注：本表反映部门本年度一般公共预算财政拨款支出情况。</w:t>
            </w:r>
          </w:p>
        </w:tc>
      </w:tr>
    </w:tbl>
    <w:p>
      <w:pPr>
        <w:rPr>
          <w:rFonts w:hint="eastAsia" w:ascii="宋体" w:hAnsi="宋体" w:eastAsia="宋体" w:cs="宋体"/>
          <w:color w:val="000000"/>
          <w:kern w:val="0"/>
          <w:sz w:val="30"/>
          <w:szCs w:val="30"/>
          <w:highlight w:val="none"/>
          <w:lang w:bidi="ar"/>
        </w:rPr>
      </w:pPr>
    </w:p>
    <w:p>
      <w:pPr>
        <w:rPr>
          <w:rFonts w:hint="eastAsia" w:ascii="宋体" w:hAnsi="宋体" w:eastAsia="宋体" w:cs="宋体"/>
          <w:color w:val="000000"/>
          <w:kern w:val="0"/>
          <w:sz w:val="30"/>
          <w:szCs w:val="30"/>
          <w:highlight w:val="none"/>
          <w:lang w:bidi="ar"/>
        </w:rPr>
      </w:pPr>
      <w:r>
        <w:rPr>
          <w:rFonts w:hint="eastAsia" w:ascii="宋体" w:hAnsi="宋体" w:eastAsia="宋体" w:cs="宋体"/>
          <w:color w:val="000000"/>
          <w:kern w:val="0"/>
          <w:sz w:val="30"/>
          <w:szCs w:val="30"/>
          <w:highlight w:val="none"/>
          <w:lang w:bidi="ar"/>
        </w:rPr>
        <w:br w:type="page"/>
      </w: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61"/>
        <w:gridCol w:w="2925"/>
        <w:gridCol w:w="1156"/>
        <w:gridCol w:w="960"/>
        <w:gridCol w:w="1185"/>
        <w:gridCol w:w="1210"/>
        <w:gridCol w:w="860"/>
        <w:gridCol w:w="2685"/>
        <w:gridCol w:w="233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9"/>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表六：一般公共预算财政拨款基本支出决算表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一般公共预算财政拨款基本支出决算明细表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30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03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default"/>
              </w:rPr>
            </w:pPr>
          </w:p>
        </w:tc>
        <w:tc>
          <w:tcPr>
            <w:tcW w:w="40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3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default"/>
              </w:rPr>
            </w:pPr>
          </w:p>
        </w:tc>
        <w:tc>
          <w:tcPr>
            <w:tcW w:w="41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default"/>
              </w:rPr>
            </w:pPr>
          </w:p>
        </w:tc>
        <w:tc>
          <w:tcPr>
            <w:tcW w:w="42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default"/>
              </w:rPr>
            </w:pPr>
          </w:p>
        </w:tc>
        <w:tc>
          <w:tcPr>
            <w:tcW w:w="30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94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822"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公开06表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270" w:hRule="atLeast"/>
        </w:trPr>
        <w:tc>
          <w:tcPr>
            <w:tcW w:w="1743" w:type="pct"/>
            <w:gridSpan w:val="3"/>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33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1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default"/>
              </w:rPr>
            </w:pPr>
          </w:p>
        </w:tc>
        <w:tc>
          <w:tcPr>
            <w:tcW w:w="42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default"/>
              </w:rPr>
            </w:pPr>
          </w:p>
        </w:tc>
        <w:tc>
          <w:tcPr>
            <w:tcW w:w="30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94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822"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743" w:type="pct"/>
            <w:gridSpan w:val="3"/>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人员经费</w:t>
            </w:r>
          </w:p>
        </w:tc>
        <w:tc>
          <w:tcPr>
            <w:tcW w:w="3256" w:type="pct"/>
            <w:gridSpan w:val="6"/>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公用经费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科目代码</w:t>
            </w:r>
          </w:p>
        </w:tc>
        <w:tc>
          <w:tcPr>
            <w:tcW w:w="1031"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default"/>
              </w:rPr>
            </w:pPr>
            <w:r>
              <w:rPr>
                <w:rFonts w:hint="eastAsia" w:ascii="宋体" w:hAnsi="宋体" w:eastAsia="宋体" w:cs="宋体"/>
                <w:i w:val="0"/>
                <w:iCs w:val="0"/>
                <w:color w:val="000000"/>
                <w:kern w:val="0"/>
                <w:sz w:val="22"/>
                <w:szCs w:val="22"/>
                <w:u w:val="none"/>
                <w:lang w:val="en-US" w:eastAsia="zh-CN" w:bidi="ar"/>
              </w:rPr>
              <w:t>科目名称</w:t>
            </w:r>
          </w:p>
        </w:tc>
        <w:tc>
          <w:tcPr>
            <w:tcW w:w="40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决算数</w:t>
            </w:r>
          </w:p>
        </w:tc>
        <w:tc>
          <w:tcPr>
            <w:tcW w:w="33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default"/>
              </w:rPr>
            </w:pPr>
            <w:r>
              <w:rPr>
                <w:rFonts w:hint="eastAsia" w:ascii="宋体" w:hAnsi="宋体" w:eastAsia="宋体" w:cs="宋体"/>
                <w:i w:val="0"/>
                <w:iCs w:val="0"/>
                <w:color w:val="000000"/>
                <w:kern w:val="0"/>
                <w:sz w:val="22"/>
                <w:szCs w:val="22"/>
                <w:u w:val="none"/>
                <w:lang w:val="en-US" w:eastAsia="zh-CN" w:bidi="ar"/>
              </w:rPr>
              <w:t>科目代码</w:t>
            </w:r>
          </w:p>
        </w:tc>
        <w:tc>
          <w:tcPr>
            <w:tcW w:w="41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default"/>
              </w:rPr>
            </w:pPr>
            <w:r>
              <w:rPr>
                <w:rFonts w:hint="eastAsia" w:ascii="宋体" w:hAnsi="宋体" w:eastAsia="宋体" w:cs="宋体"/>
                <w:i w:val="0"/>
                <w:iCs w:val="0"/>
                <w:color w:val="000000"/>
                <w:kern w:val="0"/>
                <w:sz w:val="22"/>
                <w:szCs w:val="22"/>
                <w:u w:val="none"/>
                <w:lang w:val="en-US" w:eastAsia="zh-CN" w:bidi="ar"/>
              </w:rPr>
              <w:t>科目名称</w:t>
            </w:r>
          </w:p>
        </w:tc>
        <w:tc>
          <w:tcPr>
            <w:tcW w:w="426"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default"/>
              </w:rPr>
            </w:pPr>
            <w:r>
              <w:rPr>
                <w:rFonts w:hint="eastAsia" w:ascii="宋体" w:hAnsi="宋体" w:eastAsia="宋体" w:cs="宋体"/>
                <w:i w:val="0"/>
                <w:iCs w:val="0"/>
                <w:color w:val="000000"/>
                <w:kern w:val="0"/>
                <w:sz w:val="22"/>
                <w:szCs w:val="22"/>
                <w:u w:val="none"/>
                <w:lang w:val="en-US" w:eastAsia="zh-CN" w:bidi="ar"/>
              </w:rPr>
              <w:t>决算数</w:t>
            </w:r>
          </w:p>
        </w:tc>
        <w:tc>
          <w:tcPr>
            <w:tcW w:w="303"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科目代码</w:t>
            </w:r>
          </w:p>
        </w:tc>
        <w:tc>
          <w:tcPr>
            <w:tcW w:w="94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科目名称</w:t>
            </w:r>
          </w:p>
        </w:tc>
        <w:tc>
          <w:tcPr>
            <w:tcW w:w="822"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决算数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w:t>
            </w:r>
          </w:p>
        </w:tc>
        <w:tc>
          <w:tcPr>
            <w:tcW w:w="1031"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工资福利支出</w:t>
            </w:r>
          </w:p>
        </w:tc>
        <w:tc>
          <w:tcPr>
            <w:tcW w:w="40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300.76</w:t>
            </w:r>
          </w:p>
        </w:tc>
        <w:tc>
          <w:tcPr>
            <w:tcW w:w="33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w:t>
            </w:r>
          </w:p>
        </w:tc>
        <w:tc>
          <w:tcPr>
            <w:tcW w:w="41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商品和服务支出</w:t>
            </w:r>
          </w:p>
        </w:tc>
        <w:tc>
          <w:tcPr>
            <w:tcW w:w="426"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9.31</w:t>
            </w:r>
          </w:p>
        </w:tc>
        <w:tc>
          <w:tcPr>
            <w:tcW w:w="303"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307</w:t>
            </w:r>
          </w:p>
        </w:tc>
        <w:tc>
          <w:tcPr>
            <w:tcW w:w="94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债务利息及费用支出</w:t>
            </w:r>
          </w:p>
        </w:tc>
        <w:tc>
          <w:tcPr>
            <w:tcW w:w="822"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30101</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基本工资</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85.76</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30201</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办公费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2.72</w:t>
            </w: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30701</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国内债务付息</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30102</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津贴补贴</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48.84</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30202</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印刷费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30702</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国外债务付息</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30103</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奖金</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4.94</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30203</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咨询费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资本性支出</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30106</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伙食补助费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30204</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手续费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31001</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房屋建筑物购建</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30107</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绩效工资</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95.00</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30205</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水费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31002</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办公设备购置</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30108</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机关事业单位基本养老保险缴费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30.38</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30206</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电费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0.33</w:t>
            </w: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31003</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专用设备购置</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30109</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职业年金缴费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30207</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邮电费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2.33</w:t>
            </w: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31005</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基础设施建设</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30110</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职工基本医疗保险缴费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12.59</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30208</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取暖费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31006</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大型修缮</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30111</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公务员医疗补助缴费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30209</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物业管理费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31007</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信息网络及软件购置更新</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30112</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其他社会保障缴费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0.23</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30211</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差旅费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31008</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物资储备</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30113</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住房公积金</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23.02</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30212</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因公出国（境）费用</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31009</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土地补偿</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30114</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医疗费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30213</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维修（护）费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31010</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安置补助</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30199</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其他工资福利支出</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30214</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租赁费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31011</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地上附着物和青苗补偿</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对个人和家庭的补助</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44.58</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30215</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会议费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31012</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拆迁补偿</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30301</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离休费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30216</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培训费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31013</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公务用车购置</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30302</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退休费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30217</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公务接待费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31019</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其他交通工具购置</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30303</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退职（役）费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30218</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专用材料费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31021</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文物和陈列品购置</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30304</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抚恤金</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25.16</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30224</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被装购置费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31022</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无形资产购置</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30305</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生活补助</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19.41</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30225</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专用燃料费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31099</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其他资本性支出</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30306</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救济费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30226</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劳务费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399</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其他支出</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30307</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医疗费补助</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30227</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委托业务费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ascii="宋体" w:hAnsi="宋体" w:eastAsia="宋体" w:cs="宋体"/>
                <w:i w:val="0"/>
                <w:iCs w:val="0"/>
                <w:color w:val="000000"/>
                <w:kern w:val="2"/>
                <w:sz w:val="21"/>
                <w:szCs w:val="21"/>
                <w:u w:val="none"/>
                <w:lang w:val="en-US" w:eastAsia="zh-CN" w:bidi="ar-SA"/>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39907</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国家赔偿费用支出</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30308</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助学金</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30228</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工会经费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3.93</w:t>
            </w: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39908</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对民间非营利组织和群众性自治组织补贴</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30309</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奖励金</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30229</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福利费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39909</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经常性赠与</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30310</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个人农业生产补贴</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30231</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公务用车运行维护费</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39910</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资本性赠与</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30311</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代缴社会保险费</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30239</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其他交通费用</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39999</w:t>
            </w: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  其他支出</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30399</w:t>
            </w: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其他对个人和家庭的补助</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0.01</w:t>
            </w: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30240</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税金及附加费用</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03"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103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default"/>
              </w:rPr>
            </w:pP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33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30299</w:t>
            </w:r>
          </w:p>
        </w:tc>
        <w:tc>
          <w:tcPr>
            <w:tcW w:w="418"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left"/>
              <w:textAlignment w:val="center"/>
              <w:rPr>
                <w:rFonts w:hint="default"/>
              </w:rPr>
            </w:pPr>
            <w:r>
              <w:rPr>
                <w:rFonts w:hint="eastAsia" w:ascii="宋体" w:hAnsi="宋体" w:eastAsia="宋体" w:cs="宋体"/>
                <w:i w:val="0"/>
                <w:iCs w:val="0"/>
                <w:color w:val="000000"/>
                <w:kern w:val="0"/>
                <w:sz w:val="22"/>
                <w:szCs w:val="22"/>
                <w:u w:val="none"/>
                <w:lang w:val="en-US" w:eastAsia="zh-CN" w:bidi="ar"/>
              </w:rPr>
              <w:t xml:space="preserve">  其他商品和服务支出</w:t>
            </w:r>
          </w:p>
        </w:tc>
        <w:tc>
          <w:tcPr>
            <w:tcW w:w="42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default"/>
              </w:rPr>
            </w:pPr>
          </w:p>
        </w:tc>
        <w:tc>
          <w:tcPr>
            <w:tcW w:w="30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94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335" w:type="pct"/>
            <w:gridSpan w:val="2"/>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人员经费合计</w:t>
            </w:r>
          </w:p>
        </w:tc>
        <w:tc>
          <w:tcPr>
            <w:tcW w:w="407"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1"/>
                <w:szCs w:val="21"/>
                <w:u w:val="none"/>
                <w:lang w:val="en-US" w:eastAsia="zh-CN" w:bidi="ar"/>
              </w:rPr>
              <w:t>345.34</w:t>
            </w:r>
          </w:p>
        </w:tc>
        <w:tc>
          <w:tcPr>
            <w:tcW w:w="2434" w:type="pct"/>
            <w:gridSpan w:val="5"/>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公用经费合计</w:t>
            </w:r>
          </w:p>
        </w:tc>
        <w:tc>
          <w:tcPr>
            <w:tcW w:w="82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right"/>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11.04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9"/>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注：本表反映部门本年度一般公共预算财政拨款基本支出明细情况。</w:t>
            </w:r>
          </w:p>
        </w:tc>
      </w:tr>
    </w:tbl>
    <w:p>
      <w:pPr>
        <w:rPr>
          <w:rFonts w:hint="eastAsia" w:ascii="宋体" w:hAnsi="宋体" w:eastAsia="宋体" w:cs="宋体"/>
          <w:color w:val="000000"/>
          <w:kern w:val="0"/>
          <w:sz w:val="30"/>
          <w:szCs w:val="30"/>
          <w:highlight w:val="none"/>
          <w:lang w:bidi="ar"/>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96"/>
        <w:gridCol w:w="222"/>
        <w:gridCol w:w="222"/>
        <w:gridCol w:w="3156"/>
        <w:gridCol w:w="677"/>
        <w:gridCol w:w="1047"/>
        <w:gridCol w:w="1047"/>
        <w:gridCol w:w="1047"/>
        <w:gridCol w:w="1057"/>
        <w:gridCol w:w="17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10"/>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w:t>
            </w:r>
            <w:r>
              <w:rPr>
                <w:rFonts w:hint="eastAsia" w:ascii="仿宋" w:hAnsi="仿宋" w:eastAsia="仿宋" w:cs="仿宋"/>
                <w:sz w:val="24"/>
                <w:highlight w:val="none"/>
                <w:lang w:val="en-US" w:eastAsia="zh-CN"/>
              </w:rPr>
              <w:t>七</w:t>
            </w:r>
            <w:r>
              <w:rPr>
                <w:rFonts w:hint="eastAsia" w:ascii="仿宋" w:hAnsi="仿宋" w:eastAsia="仿宋" w:cs="仿宋"/>
                <w:sz w:val="24"/>
                <w:highlight w:val="none"/>
              </w:rPr>
              <w:t>：政府性基金预算财政拨款收入支出决算表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政府性基金预算财政拨款收入支出决算表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0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9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9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6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2"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679"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公开07表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401"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9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9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6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1"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452"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679"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060"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451"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年初结转和结余</w:t>
            </w:r>
          </w:p>
        </w:tc>
        <w:tc>
          <w:tcPr>
            <w:tcW w:w="451"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本年收入</w:t>
            </w:r>
          </w:p>
        </w:tc>
        <w:tc>
          <w:tcPr>
            <w:tcW w:w="1356" w:type="pct"/>
            <w:gridSpan w:val="3"/>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本年支出</w:t>
            </w:r>
          </w:p>
        </w:tc>
        <w:tc>
          <w:tcPr>
            <w:tcW w:w="679"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年末结转和结余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90" w:type="pct"/>
            <w:gridSpan w:val="3"/>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科目代码</w:t>
            </w:r>
          </w:p>
        </w:tc>
        <w:tc>
          <w:tcPr>
            <w:tcW w:w="469" w:type="pct"/>
            <w:vMerge w:val="restar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科目名称</w:t>
            </w: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小计</w:t>
            </w:r>
          </w:p>
        </w:tc>
        <w:tc>
          <w:tcPr>
            <w:tcW w:w="451"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基本支出</w:t>
            </w:r>
          </w:p>
        </w:tc>
        <w:tc>
          <w:tcPr>
            <w:tcW w:w="452"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项目支出</w:t>
            </w:r>
          </w:p>
        </w:tc>
        <w:tc>
          <w:tcPr>
            <w:tcW w:w="67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590"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69"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67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590"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69"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1"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452"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67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060"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45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45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45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451"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45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679"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2060"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kern w:val="2"/>
                <w:sz w:val="21"/>
                <w:szCs w:val="21"/>
                <w:u w:val="none"/>
                <w:lang w:val="en-US" w:eastAsia="zh-CN" w:bidi="ar-SA"/>
              </w:rPr>
            </w:pPr>
            <w:r>
              <w:rPr>
                <w:rFonts w:hint="eastAsia" w:ascii="宋体" w:hAnsi="宋体" w:eastAsia="宋体" w:cs="宋体"/>
                <w:b/>
                <w:bCs/>
                <w:i w:val="0"/>
                <w:iCs w:val="0"/>
                <w:color w:val="000000"/>
                <w:kern w:val="0"/>
                <w:sz w:val="21"/>
                <w:szCs w:val="21"/>
                <w:u w:val="none"/>
                <w:lang w:val="en-US" w:eastAsia="zh-CN" w:bidi="ar"/>
              </w:rPr>
              <w:t>149.27</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kern w:val="2"/>
                <w:sz w:val="21"/>
                <w:szCs w:val="21"/>
                <w:u w:val="none"/>
                <w:lang w:val="en-US" w:eastAsia="zh-CN" w:bidi="ar-SA"/>
              </w:rPr>
            </w:pPr>
            <w:r>
              <w:rPr>
                <w:rFonts w:hint="eastAsia" w:ascii="宋体" w:hAnsi="宋体" w:eastAsia="宋体" w:cs="宋体"/>
                <w:b/>
                <w:bCs/>
                <w:i w:val="0"/>
                <w:iCs w:val="0"/>
                <w:color w:val="000000"/>
                <w:kern w:val="0"/>
                <w:sz w:val="21"/>
                <w:szCs w:val="21"/>
                <w:u w:val="none"/>
                <w:lang w:val="en-US" w:eastAsia="zh-CN" w:bidi="ar"/>
              </w:rPr>
              <w:t>149.27</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kern w:val="2"/>
                <w:sz w:val="21"/>
                <w:szCs w:val="21"/>
                <w:u w:val="none"/>
                <w:lang w:val="en-US" w:eastAsia="zh-CN" w:bidi="ar-SA"/>
              </w:rPr>
            </w:pPr>
          </w:p>
        </w:tc>
        <w:tc>
          <w:tcPr>
            <w:tcW w:w="4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b/>
                <w:bCs/>
                <w:i w:val="0"/>
                <w:iCs w:val="0"/>
                <w:color w:val="000000"/>
                <w:kern w:val="2"/>
                <w:sz w:val="21"/>
                <w:szCs w:val="21"/>
                <w:u w:val="none"/>
                <w:lang w:val="en-US" w:eastAsia="zh-CN" w:bidi="ar-SA"/>
              </w:rPr>
            </w:pPr>
            <w:r>
              <w:rPr>
                <w:rFonts w:hint="eastAsia" w:ascii="宋体" w:hAnsi="宋体" w:eastAsia="宋体" w:cs="宋体"/>
                <w:b/>
                <w:bCs/>
                <w:i w:val="0"/>
                <w:iCs w:val="0"/>
                <w:color w:val="000000"/>
                <w:kern w:val="0"/>
                <w:sz w:val="21"/>
                <w:szCs w:val="21"/>
                <w:u w:val="none"/>
                <w:lang w:val="en-US" w:eastAsia="zh-CN" w:bidi="ar"/>
              </w:rPr>
              <w:t>149.27</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590"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2121903</w:t>
            </w:r>
          </w:p>
        </w:tc>
        <w:tc>
          <w:tcPr>
            <w:tcW w:w="4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城市建设支出</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112.30</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590"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2296003</w:t>
            </w:r>
          </w:p>
        </w:tc>
        <w:tc>
          <w:tcPr>
            <w:tcW w:w="46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用于体育事业的彩票公益金支出</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45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45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36.97</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10"/>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注：本表反映部门本年度政府性基金预算财政拨款收入、支出及结转和结余情况。</w:t>
            </w:r>
          </w:p>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 xml:space="preserve">   </w:t>
            </w:r>
          </w:p>
        </w:tc>
      </w:tr>
    </w:tbl>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828"/>
        <w:gridCol w:w="326"/>
        <w:gridCol w:w="329"/>
        <w:gridCol w:w="1616"/>
        <w:gridCol w:w="2001"/>
        <w:gridCol w:w="2001"/>
        <w:gridCol w:w="307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7"/>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rPr>
              <w:t>表</w:t>
            </w:r>
            <w:r>
              <w:rPr>
                <w:rFonts w:hint="eastAsia" w:ascii="仿宋" w:hAnsi="仿宋" w:eastAsia="仿宋" w:cs="仿宋"/>
                <w:sz w:val="24"/>
                <w:highlight w:val="none"/>
                <w:lang w:val="en-US" w:eastAsia="zh-CN"/>
              </w:rPr>
              <w:t>八</w:t>
            </w:r>
            <w:r>
              <w:rPr>
                <w:rFonts w:hint="eastAsia" w:ascii="仿宋" w:hAnsi="仿宋" w:eastAsia="仿宋" w:cs="仿宋"/>
                <w:sz w:val="24"/>
                <w:highlight w:val="none"/>
              </w:rPr>
              <w:t>：国有资本经营预算财政拨款支出决算表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国有资本经营预算财政拨款支出决算表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03"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1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1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70"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0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0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082"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公开08表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703"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11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1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70"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0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706"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1082"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504"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2495" w:type="pct"/>
            <w:gridSpan w:val="3"/>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本年支出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934" w:type="pct"/>
            <w:gridSpan w:val="3"/>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科目代码</w:t>
            </w:r>
          </w:p>
        </w:tc>
        <w:tc>
          <w:tcPr>
            <w:tcW w:w="570" w:type="pct"/>
            <w:vMerge w:val="restar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科目名称</w:t>
            </w:r>
          </w:p>
        </w:tc>
        <w:tc>
          <w:tcPr>
            <w:tcW w:w="706"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706"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基本支出</w:t>
            </w:r>
          </w:p>
        </w:tc>
        <w:tc>
          <w:tcPr>
            <w:tcW w:w="1082"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934"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70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70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082"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934" w:type="pct"/>
            <w:gridSpan w:val="3"/>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570" w:type="pct"/>
            <w:vMerge w:val="continue"/>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70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706"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1082"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504"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栏次</w:t>
            </w:r>
          </w:p>
        </w:tc>
        <w:tc>
          <w:tcPr>
            <w:tcW w:w="70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706"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082" w:type="pct"/>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2504" w:type="pct"/>
            <w:gridSpan w:val="4"/>
            <w:tcBorders>
              <w:top w:val="single" w:color="000000" w:sz="4" w:space="0"/>
              <w:left w:val="single" w:color="000000" w:sz="4" w:space="0"/>
              <w:bottom w:val="single" w:color="000000" w:sz="4" w:space="0"/>
              <w:right w:val="single" w:color="000000" w:sz="4" w:space="0"/>
            </w:tcBorders>
            <w:shd w:val="clear" w:color="auto" w:fill="F1F1F1"/>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70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70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c>
          <w:tcPr>
            <w:tcW w:w="108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b/>
                <w:bCs/>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934" w:type="pct"/>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57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c>
          <w:tcPr>
            <w:tcW w:w="70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70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c>
          <w:tcPr>
            <w:tcW w:w="108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5000" w:type="pct"/>
            <w:gridSpan w:val="7"/>
            <w:tcBorders>
              <w:top w:val="single" w:color="000000" w:sz="4" w:space="0"/>
              <w:left w:val="nil"/>
              <w:bottom w:val="nil"/>
              <w:right w:val="nil"/>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注：本表反映部门本年度国有资本经营预算财政拨款支出情况。</w:t>
            </w:r>
          </w:p>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 xml:space="preserve">    </w:t>
            </w:r>
            <w:r>
              <w:rPr>
                <w:rFonts w:hint="default" w:ascii="Times New Roman" w:hAnsi="Times New Roman" w:eastAsia="宋体" w:cs="Times New Roman"/>
                <w:color w:val="auto"/>
                <w:kern w:val="2"/>
                <w:sz w:val="21"/>
                <w:szCs w:val="21"/>
                <w:lang w:val="en-US" w:eastAsia="zh-CN" w:bidi="ar"/>
              </w:rPr>
              <w:t>202</w:t>
            </w:r>
            <w:r>
              <w:rPr>
                <w:rFonts w:hint="eastAsia" w:ascii="Times New Roman" w:hAnsi="Times New Roman" w:eastAsia="宋体" w:cs="Times New Roman"/>
                <w:color w:val="auto"/>
                <w:kern w:val="2"/>
                <w:sz w:val="21"/>
                <w:szCs w:val="21"/>
                <w:lang w:val="en-US" w:eastAsia="zh-CN" w:bidi="ar"/>
              </w:rPr>
              <w:t>3</w:t>
            </w:r>
            <w:r>
              <w:rPr>
                <w:rFonts w:hint="eastAsia" w:ascii="宋体" w:hAnsi="宋体" w:eastAsia="宋体" w:cs="宋体"/>
                <w:color w:val="auto"/>
                <w:kern w:val="2"/>
                <w:sz w:val="21"/>
                <w:szCs w:val="21"/>
                <w:lang w:val="en-US" w:eastAsia="zh-CN" w:bidi="ar"/>
              </w:rPr>
              <w:t>年度没有国有资本经营预算财政拨款收入，也没有国有资本经营预算财政拨款安排的支出，故本表无数据</w:t>
            </w:r>
          </w:p>
        </w:tc>
      </w:tr>
    </w:tbl>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p>
      <w:pPr>
        <w:rPr>
          <w:rFonts w:ascii="仿宋" w:hAnsi="仿宋" w:eastAsia="仿宋" w:cs="仿宋"/>
          <w:sz w:val="24"/>
          <w:highlight w:val="none"/>
        </w:rPr>
      </w:pPr>
    </w:p>
    <w:tbl>
      <w:tblPr>
        <w:tblStyle w:val="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3996"/>
        <w:gridCol w:w="1027"/>
        <w:gridCol w:w="826"/>
        <w:gridCol w:w="826"/>
        <w:gridCol w:w="834"/>
        <w:gridCol w:w="844"/>
        <w:gridCol w:w="827"/>
        <w:gridCol w:w="1028"/>
        <w:gridCol w:w="827"/>
        <w:gridCol w:w="827"/>
        <w:gridCol w:w="835"/>
        <w:gridCol w:w="14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trPr>
        <w:tc>
          <w:tcPr>
            <w:tcW w:w="5000" w:type="pct"/>
            <w:gridSpan w:val="12"/>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jc w:val="left"/>
              <w:rPr>
                <w:rFonts w:hint="eastAsia" w:ascii="宋体" w:hAnsi="宋体" w:eastAsia="宋体" w:cs="宋体"/>
                <w:b/>
                <w:bCs/>
                <w:i w:val="0"/>
                <w:iCs w:val="0"/>
                <w:color w:val="000000"/>
                <w:kern w:val="0"/>
                <w:sz w:val="40"/>
                <w:szCs w:val="40"/>
                <w:u w:val="none"/>
                <w:lang w:val="en-US" w:eastAsia="zh-CN" w:bidi="ar"/>
              </w:rPr>
            </w:pPr>
            <w:r>
              <w:rPr>
                <w:rFonts w:hint="eastAsia" w:ascii="仿宋" w:hAnsi="仿宋" w:eastAsia="仿宋" w:cs="仿宋"/>
                <w:sz w:val="24"/>
                <w:highlight w:val="none"/>
                <w:lang w:val="en-US" w:eastAsia="zh-CN"/>
              </w:rPr>
              <w:t>表九：</w:t>
            </w:r>
            <w:r>
              <w:rPr>
                <w:rFonts w:hint="eastAsia" w:ascii="仿宋" w:hAnsi="仿宋" w:eastAsia="仿宋" w:cs="仿宋"/>
                <w:sz w:val="24"/>
                <w:highlight w:val="none"/>
              </w:rPr>
              <w:t>财政拨款“三公”经费支出决算表</w:t>
            </w: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000000"/>
                <w:sz w:val="40"/>
                <w:szCs w:val="40"/>
                <w:u w:val="none"/>
              </w:rPr>
            </w:pPr>
            <w:r>
              <w:rPr>
                <w:rFonts w:hint="eastAsia" w:ascii="宋体" w:hAnsi="宋体" w:eastAsia="宋体" w:cs="宋体"/>
                <w:b/>
                <w:bCs/>
                <w:i w:val="0"/>
                <w:iCs w:val="0"/>
                <w:color w:val="000000"/>
                <w:kern w:val="0"/>
                <w:sz w:val="40"/>
                <w:szCs w:val="40"/>
                <w:u w:val="none"/>
                <w:lang w:val="en-US" w:eastAsia="zh-CN" w:bidi="ar"/>
              </w:rPr>
              <w:t>财政拨款“三公”经费支出决算表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55"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20"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公开09表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1155"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部门：环江毛南族自治县文化广电体育和旅游局</w:t>
            </w:r>
          </w:p>
        </w:tc>
        <w:tc>
          <w:tcPr>
            <w:tcW w:w="38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9"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8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7"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318" w:type="pct"/>
            <w:tcBorders>
              <w:top w:val="nil"/>
              <w:left w:val="nil"/>
              <w:bottom w:val="nil"/>
              <w:right w:val="nil"/>
            </w:tcBorders>
            <w:shd w:val="clear" w:color="auto" w:fill="auto"/>
            <w:noWrap/>
            <w:vAlign w:val="center"/>
          </w:tcPr>
          <w:p>
            <w:pPr>
              <w:keepNext w:val="0"/>
              <w:keepLines w:val="0"/>
              <w:suppressLineNumbers w:val="0"/>
              <w:spacing w:before="0" w:beforeAutospacing="0" w:after="0" w:afterAutospacing="0"/>
              <w:ind w:left="0" w:right="0"/>
              <w:rPr>
                <w:rFonts w:hint="eastAsia" w:ascii="宋体" w:hAnsi="宋体" w:eastAsia="宋体" w:cs="宋体"/>
                <w:i w:val="0"/>
                <w:iCs w:val="0"/>
                <w:color w:val="000000"/>
                <w:sz w:val="22"/>
                <w:szCs w:val="22"/>
                <w:u w:val="none"/>
              </w:rPr>
            </w:pPr>
          </w:p>
        </w:tc>
        <w:tc>
          <w:tcPr>
            <w:tcW w:w="520" w:type="pct"/>
            <w:tcBorders>
              <w:top w:val="nil"/>
              <w:left w:val="nil"/>
              <w:bottom w:val="nil"/>
              <w:right w:val="nil"/>
            </w:tcBorders>
            <w:shd w:val="clear" w:color="auto" w:fill="auto"/>
            <w:noWrap/>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金额单位：万元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2818" w:type="pct"/>
            <w:gridSpan w:val="6"/>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预算数</w:t>
            </w:r>
          </w:p>
        </w:tc>
        <w:tc>
          <w:tcPr>
            <w:tcW w:w="2181" w:type="pct"/>
            <w:gridSpan w:val="6"/>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决算数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1155"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388"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因公出国（境）费</w:t>
            </w:r>
          </w:p>
        </w:tc>
        <w:tc>
          <w:tcPr>
            <w:tcW w:w="954" w:type="pct"/>
            <w:gridSpan w:val="3"/>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公务用车购置及运行维护费</w:t>
            </w:r>
          </w:p>
        </w:tc>
        <w:tc>
          <w:tcPr>
            <w:tcW w:w="319"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公务接待费</w:t>
            </w:r>
          </w:p>
        </w:tc>
        <w:tc>
          <w:tcPr>
            <w:tcW w:w="317"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388"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因公出国（境）费</w:t>
            </w:r>
          </w:p>
        </w:tc>
        <w:tc>
          <w:tcPr>
            <w:tcW w:w="954" w:type="pct"/>
            <w:gridSpan w:val="3"/>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公务用车购置及运行维护费</w:t>
            </w:r>
          </w:p>
        </w:tc>
        <w:tc>
          <w:tcPr>
            <w:tcW w:w="520" w:type="pct"/>
            <w:vMerge w:val="restar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公务接待费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0" w:hRule="atLeast"/>
        </w:trPr>
        <w:tc>
          <w:tcPr>
            <w:tcW w:w="1155"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8"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小计</w:t>
            </w: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公务用车购置费</w:t>
            </w:r>
          </w:p>
        </w:tc>
        <w:tc>
          <w:tcPr>
            <w:tcW w:w="31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公务用车运行维护费</w:t>
            </w:r>
          </w:p>
        </w:tc>
        <w:tc>
          <w:tcPr>
            <w:tcW w:w="319"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17"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88"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小计</w:t>
            </w: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公务用车购置费</w:t>
            </w:r>
          </w:p>
        </w:tc>
        <w:tc>
          <w:tcPr>
            <w:tcW w:w="31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公务用车运行维护费</w:t>
            </w:r>
          </w:p>
        </w:tc>
        <w:tc>
          <w:tcPr>
            <w:tcW w:w="520" w:type="pct"/>
            <w:vMerge w:val="continue"/>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5"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38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31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319"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38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317"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318"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520" w:type="pct"/>
            <w:tcBorders>
              <w:top w:val="single" w:color="000000" w:sz="4" w:space="0"/>
              <w:left w:val="single" w:color="000000" w:sz="4" w:space="0"/>
              <w:bottom w:val="single" w:color="000000" w:sz="4" w:space="0"/>
              <w:right w:val="single" w:color="000000" w:sz="4" w:space="0"/>
            </w:tcBorders>
            <w:shd w:val="clear" w:color="auto" w:fill="F1F1F1"/>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155" w:type="pct"/>
            <w:tcBorders>
              <w:top w:val="single" w:color="000000" w:sz="4" w:space="0"/>
              <w:left w:val="single" w:color="000000" w:sz="4" w:space="0"/>
              <w:bottom w:val="single" w:color="000000" w:sz="4" w:space="0"/>
              <w:right w:val="single" w:color="000000" w:sz="4" w:space="0"/>
            </w:tcBorders>
            <w:shd w:val="clear" w:color="auto" w:fill="D6F6E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1.72</w:t>
            </w:r>
          </w:p>
        </w:tc>
        <w:tc>
          <w:tcPr>
            <w:tcW w:w="3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17" w:type="pct"/>
            <w:tcBorders>
              <w:top w:val="single" w:color="000000" w:sz="4" w:space="0"/>
              <w:left w:val="single" w:color="000000" w:sz="4" w:space="0"/>
              <w:bottom w:val="single" w:color="000000" w:sz="4" w:space="0"/>
              <w:right w:val="single" w:color="000000" w:sz="4" w:space="0"/>
            </w:tcBorders>
            <w:shd w:val="clear" w:color="auto" w:fill="D6F6E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1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1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1.72</w:t>
            </w: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1.72</w:t>
            </w:r>
          </w:p>
        </w:tc>
        <w:tc>
          <w:tcPr>
            <w:tcW w:w="38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1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31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000000"/>
                <w:kern w:val="2"/>
                <w:sz w:val="21"/>
                <w:szCs w:val="21"/>
                <w:u w:val="none"/>
                <w:lang w:val="en-US" w:eastAsia="zh-CN" w:bidi="ar-SA"/>
              </w:rPr>
            </w:pPr>
          </w:p>
        </w:tc>
        <w:tc>
          <w:tcPr>
            <w:tcW w:w="5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000000"/>
                <w:kern w:val="2"/>
                <w:sz w:val="21"/>
                <w:szCs w:val="21"/>
                <w:u w:val="none"/>
                <w:lang w:val="en-US" w:eastAsia="zh-CN" w:bidi="ar-SA"/>
              </w:rPr>
            </w:pPr>
            <w:r>
              <w:rPr>
                <w:rFonts w:hint="eastAsia" w:ascii="宋体" w:hAnsi="宋体" w:eastAsia="宋体" w:cs="宋体"/>
                <w:i w:val="0"/>
                <w:iCs w:val="0"/>
                <w:color w:val="000000"/>
                <w:kern w:val="0"/>
                <w:sz w:val="21"/>
                <w:szCs w:val="21"/>
                <w:u w:val="none"/>
                <w:lang w:val="en-US" w:eastAsia="zh-CN" w:bidi="ar"/>
              </w:rPr>
              <w:t>1.72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5000" w:type="pct"/>
            <w:gridSpan w:val="12"/>
            <w:vMerge w:val="restart"/>
            <w:tcBorders>
              <w:top w:val="single" w:color="000000" w:sz="4" w:space="0"/>
              <w:left w:val="nil"/>
              <w:bottom w:val="nil"/>
              <w:right w:val="nil"/>
            </w:tcBorders>
            <w:shd w:val="clear" w:color="auto"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注：本表反映部门本年度财政拨款“三公”经费支出预决算情况。其中，预算数为“三公”经费全年预算数，反映按规定程序调整后的预算数；决算数是包括当年财政拨款和以前年度结转资金安排的实际支出。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55" w:hRule="atLeast"/>
        </w:trPr>
        <w:tc>
          <w:tcPr>
            <w:tcW w:w="5000" w:type="pct"/>
            <w:gridSpan w:val="12"/>
            <w:vMerge w:val="continue"/>
            <w:tcBorders>
              <w:top w:val="single" w:color="000000" w:sz="4" w:space="0"/>
              <w:left w:val="nil"/>
              <w:bottom w:val="nil"/>
              <w:right w:val="nil"/>
            </w:tcBorders>
            <w:shd w:val="clear" w:color="auto"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2"/>
                <w:szCs w:val="22"/>
                <w:u w:val="none"/>
              </w:rPr>
            </w:pPr>
          </w:p>
        </w:tc>
      </w:tr>
    </w:tbl>
    <w:p>
      <w:pPr>
        <w:rPr>
          <w:rFonts w:ascii="仿宋" w:hAnsi="仿宋" w:eastAsia="仿宋" w:cs="仿宋"/>
          <w:sz w:val="24"/>
          <w:highlight w:val="none"/>
        </w:rPr>
      </w:pPr>
    </w:p>
    <w:p>
      <w:pPr>
        <w:rPr>
          <w:rFonts w:hint="eastAsia" w:ascii="宋体" w:hAnsi="宋体" w:eastAsia="宋体" w:cs="宋体"/>
          <w:color w:val="auto"/>
          <w:kern w:val="2"/>
          <w:sz w:val="21"/>
          <w:szCs w:val="21"/>
          <w:lang w:val="en-US" w:eastAsia="zh-CN" w:bidi="ar"/>
        </w:rPr>
      </w:pPr>
    </w:p>
    <w:p>
      <w:pPr>
        <w:rPr>
          <w:rFonts w:hint="eastAsia" w:ascii="宋体" w:hAnsi="宋体" w:eastAsia="宋体" w:cs="宋体"/>
          <w:color w:val="auto"/>
          <w:kern w:val="2"/>
          <w:sz w:val="21"/>
          <w:szCs w:val="21"/>
          <w:lang w:val="en-US" w:eastAsia="zh-CN" w:bidi="ar"/>
        </w:rPr>
      </w:pPr>
    </w:p>
    <w:p>
      <w:pPr>
        <w:rPr>
          <w:rFonts w:hint="eastAsia" w:ascii="宋体" w:hAnsi="宋体" w:eastAsia="宋体" w:cs="宋体"/>
          <w:color w:val="auto"/>
          <w:kern w:val="2"/>
          <w:sz w:val="21"/>
          <w:szCs w:val="21"/>
          <w:lang w:val="en-US" w:eastAsia="zh-CN" w:bidi="ar"/>
        </w:rPr>
      </w:pPr>
    </w:p>
    <w:p>
      <w:pPr>
        <w:rPr>
          <w:rFonts w:hint="eastAsia" w:ascii="宋体" w:hAnsi="宋体" w:eastAsia="宋体" w:cs="宋体"/>
          <w:color w:val="auto"/>
          <w:kern w:val="2"/>
          <w:sz w:val="21"/>
          <w:szCs w:val="21"/>
          <w:lang w:val="en-US" w:eastAsia="zh-CN" w:bidi="ar"/>
        </w:rPr>
      </w:pPr>
    </w:p>
    <w:p>
      <w:pPr>
        <w:rPr>
          <w:rFonts w:hint="eastAsia" w:ascii="宋体" w:hAnsi="宋体" w:eastAsia="宋体" w:cs="宋体"/>
          <w:color w:val="auto"/>
          <w:kern w:val="0"/>
          <w:sz w:val="22"/>
          <w:szCs w:val="22"/>
          <w:highlight w:val="none"/>
          <w:lang w:bidi="ar"/>
        </w:rPr>
      </w:pPr>
      <w:r>
        <w:rPr>
          <w:rFonts w:hint="eastAsia" w:ascii="宋体" w:hAnsi="宋体" w:eastAsia="宋体" w:cs="宋体"/>
          <w:color w:val="auto"/>
          <w:kern w:val="0"/>
          <w:sz w:val="22"/>
          <w:szCs w:val="22"/>
          <w:highlight w:val="none"/>
          <w:lang w:bidi="ar"/>
        </w:rPr>
        <w:br w:type="page"/>
      </w:r>
    </w:p>
    <w:p>
      <w:pPr>
        <w:ind w:firstLine="420" w:firstLineChars="0"/>
        <w:jc w:val="left"/>
        <w:rPr>
          <w:rFonts w:ascii="仿宋" w:hAnsi="仿宋" w:eastAsia="仿宋" w:cs="仿宋"/>
          <w:sz w:val="24"/>
          <w:highlight w:val="none"/>
        </w:rPr>
        <w:sectPr>
          <w:pgSz w:w="16838" w:h="11906" w:orient="landscape"/>
          <w:pgMar w:top="1800" w:right="1440" w:bottom="1800" w:left="1440" w:header="851" w:footer="992" w:gutter="0"/>
          <w:cols w:space="425" w:num="1"/>
          <w:docGrid w:type="lines" w:linePitch="312" w:charSpace="0"/>
        </w:sectPr>
      </w:pPr>
    </w:p>
    <w:p>
      <w:pPr>
        <w:jc w:val="left"/>
        <w:rPr>
          <w:rFonts w:ascii="仿宋" w:hAnsi="仿宋" w:eastAsia="仿宋" w:cs="仿宋"/>
          <w:sz w:val="24"/>
          <w:highlight w:val="none"/>
        </w:rPr>
      </w:pPr>
    </w:p>
    <w:p>
      <w:pPr>
        <w:jc w:val="center"/>
        <w:rPr>
          <w:rFonts w:ascii="仿宋" w:hAnsi="仿宋" w:eastAsia="仿宋" w:cs="仿宋"/>
          <w:sz w:val="32"/>
          <w:szCs w:val="32"/>
          <w:highlight w:val="none"/>
        </w:rPr>
      </w:pPr>
      <w:r>
        <w:rPr>
          <w:rFonts w:hint="eastAsia" w:ascii="黑体" w:hAnsi="黑体" w:eastAsia="黑体" w:cs="黑体"/>
          <w:sz w:val="32"/>
          <w:szCs w:val="32"/>
          <w:highlight w:val="none"/>
        </w:rPr>
        <w:t>第三部分：</w:t>
      </w:r>
      <w:r>
        <w:rPr>
          <w:rFonts w:ascii="黑体" w:hAnsi="黑体" w:eastAsia="黑体" w:cs="黑体"/>
          <w:b/>
          <w:sz w:val="32"/>
        </w:rPr>
        <w:t>环江毛南族自治县文化广电体育和旅游局</w:t>
      </w:r>
      <w:r>
        <w:rPr>
          <w:rFonts w:hint="eastAsia" w:ascii="黑体" w:hAnsi="黑体" w:eastAsia="黑体" w:cs="黑体"/>
          <w:sz w:val="32"/>
          <w:szCs w:val="32"/>
          <w:highlight w:val="none"/>
        </w:rPr>
        <w:t>202</w:t>
      </w:r>
      <w:r>
        <w:rPr>
          <w:rFonts w:hint="eastAsia" w:ascii="黑体" w:hAnsi="黑体" w:eastAsia="黑体" w:cs="黑体"/>
          <w:sz w:val="32"/>
          <w:szCs w:val="32"/>
          <w:highlight w:val="none"/>
          <w:lang w:val="en-US" w:eastAsia="zh-CN"/>
        </w:rPr>
        <w:t>3</w:t>
      </w:r>
      <w:r>
        <w:rPr>
          <w:rFonts w:hint="eastAsia" w:ascii="黑体" w:hAnsi="黑体" w:eastAsia="黑体" w:cs="黑体"/>
          <w:sz w:val="32"/>
          <w:szCs w:val="32"/>
          <w:highlight w:val="none"/>
        </w:rPr>
        <w:t>年度部门决算情况说明</w:t>
      </w:r>
    </w:p>
    <w:p>
      <w:pPr>
        <w:jc w:val="left"/>
        <w:rPr>
          <w:rFonts w:hint="eastAsia" w:ascii="黑体" w:hAnsi="黑体" w:eastAsia="黑体" w:cs="黑体"/>
          <w:sz w:val="32"/>
          <w:szCs w:val="32"/>
          <w:highlight w:val="none"/>
        </w:rPr>
      </w:pPr>
      <w:r>
        <w:rPr>
          <w:rFonts w:hint="eastAsia" w:ascii="黑体" w:hAnsi="黑体" w:eastAsia="黑体" w:cs="黑体"/>
          <w:sz w:val="32"/>
          <w:szCs w:val="32"/>
          <w:highlight w:val="none"/>
        </w:rPr>
        <w:t>一、202</w:t>
      </w:r>
      <w:r>
        <w:rPr>
          <w:rFonts w:hint="eastAsia" w:ascii="黑体" w:hAnsi="黑体" w:eastAsia="黑体" w:cs="黑体"/>
          <w:sz w:val="32"/>
          <w:szCs w:val="32"/>
          <w:highlight w:val="none"/>
          <w:lang w:val="en-US" w:eastAsia="zh-CN"/>
        </w:rPr>
        <w:t>3</w:t>
      </w:r>
      <w:r>
        <w:rPr>
          <w:rFonts w:hint="eastAsia" w:ascii="黑体" w:hAnsi="黑体" w:eastAsia="黑体" w:cs="黑体"/>
          <w:sz w:val="32"/>
          <w:szCs w:val="32"/>
          <w:highlight w:val="none"/>
        </w:rPr>
        <w:t>年度收入支出决算总体情况</w:t>
      </w:r>
      <w:bookmarkStart w:id="0" w:name="_GoBack"/>
      <w:bookmarkEnd w:id="0"/>
    </w:p>
    <w:p>
      <w:pPr>
        <w:autoSpaceDE w:val="0"/>
        <w:autoSpaceDN w:val="0"/>
        <w:adjustRightInd w:val="0"/>
        <w:spacing w:line="560" w:lineRule="exact"/>
        <w:ind w:firstLine="640" w:firstLineChars="200"/>
        <w:jc w:val="left"/>
        <w:rPr>
          <w:rFonts w:hint="eastAsia" w:ascii="黑体" w:hAnsi="黑体" w:eastAsia="黑体" w:cs="仿宋_GB2312"/>
          <w:kern w:val="0"/>
          <w:sz w:val="32"/>
          <w:szCs w:val="32"/>
        </w:rPr>
      </w:pPr>
      <w:r>
        <w:rPr>
          <w:rFonts w:hint="eastAsia" w:ascii="黑体" w:hAnsi="黑体" w:eastAsia="黑体" w:cs="仿宋_GB2312"/>
          <w:kern w:val="0"/>
          <w:sz w:val="32"/>
          <w:szCs w:val="32"/>
        </w:rPr>
        <w:t>一、</w:t>
      </w:r>
      <w:r>
        <w:rPr>
          <w:rFonts w:hint="eastAsia" w:ascii="黑体" w:hAnsi="黑体" w:eastAsia="黑体"/>
          <w:kern w:val="0"/>
          <w:sz w:val="32"/>
          <w:szCs w:val="32"/>
        </w:rPr>
        <w:t>202</w:t>
      </w:r>
      <w:r>
        <w:rPr>
          <w:rFonts w:hint="eastAsia" w:ascii="黑体" w:hAnsi="黑体" w:eastAsia="黑体"/>
          <w:kern w:val="0"/>
          <w:sz w:val="32"/>
          <w:szCs w:val="32"/>
          <w:lang w:val="en-US" w:eastAsia="zh-CN"/>
        </w:rPr>
        <w:t>3</w:t>
      </w:r>
      <w:r>
        <w:rPr>
          <w:rFonts w:hint="eastAsia" w:ascii="黑体" w:hAnsi="黑体" w:eastAsia="黑体" w:cs="仿宋_GB2312"/>
          <w:kern w:val="0"/>
          <w:sz w:val="32"/>
          <w:szCs w:val="32"/>
        </w:rPr>
        <w:t>年度收入支出决算总体情况</w:t>
      </w:r>
    </w:p>
    <w:p>
      <w:pPr>
        <w:autoSpaceDE w:val="0"/>
        <w:autoSpaceDN w:val="0"/>
        <w:adjustRightInd w:val="0"/>
        <w:spacing w:line="560" w:lineRule="exact"/>
        <w:ind w:firstLine="640" w:firstLineChars="200"/>
        <w:jc w:val="both"/>
        <w:rPr>
          <w:rFonts w:hint="eastAsia" w:ascii="仿宋_GB2312" w:eastAsia="仿宋_GB2312" w:cs="仿宋_GB2312"/>
          <w:kern w:val="0"/>
          <w:sz w:val="32"/>
          <w:szCs w:val="32"/>
        </w:rPr>
      </w:pPr>
      <w:r>
        <w:rPr>
          <w:rFonts w:hint="eastAsia" w:ascii="仿宋_GB2312" w:eastAsia="仿宋_GB2312" w:cs="仿宋_GB2312"/>
          <w:kern w:val="0"/>
          <w:sz w:val="32"/>
          <w:szCs w:val="32"/>
        </w:rPr>
        <w:t>（一）本部门202</w:t>
      </w:r>
      <w:r>
        <w:rPr>
          <w:rFonts w:hint="eastAsia" w:ascii="仿宋_GB2312" w:eastAsia="仿宋_GB2312" w:cs="仿宋_GB2312"/>
          <w:kern w:val="0"/>
          <w:sz w:val="32"/>
          <w:szCs w:val="32"/>
          <w:lang w:val="en-US" w:eastAsia="zh-CN"/>
        </w:rPr>
        <w:t>3</w:t>
      </w:r>
      <w:r>
        <w:rPr>
          <w:rFonts w:hint="eastAsia" w:ascii="仿宋_GB2312" w:eastAsia="仿宋_GB2312" w:cs="仿宋_GB2312"/>
          <w:kern w:val="0"/>
          <w:sz w:val="32"/>
          <w:szCs w:val="32"/>
        </w:rPr>
        <w:t>年度总收入</w:t>
      </w:r>
      <w:r>
        <w:rPr>
          <w:rFonts w:hint="eastAsia" w:ascii="仿宋_GB2312" w:eastAsia="仿宋_GB2312" w:cs="仿宋_GB2312"/>
          <w:kern w:val="0"/>
          <w:sz w:val="32"/>
          <w:szCs w:val="32"/>
          <w:lang w:val="en-US" w:eastAsia="zh-CN"/>
        </w:rPr>
        <w:t>1684.17</w:t>
      </w:r>
      <w:r>
        <w:rPr>
          <w:rFonts w:hint="eastAsia" w:ascii="仿宋_GB2312" w:eastAsia="仿宋_GB2312" w:cs="仿宋_GB2312"/>
          <w:kern w:val="0"/>
          <w:sz w:val="32"/>
          <w:szCs w:val="32"/>
        </w:rPr>
        <w:t>万元，其中本年收入</w:t>
      </w:r>
      <w:r>
        <w:rPr>
          <w:rFonts w:hint="eastAsia" w:ascii="仿宋_GB2312" w:eastAsia="仿宋_GB2312" w:cs="仿宋_GB2312"/>
          <w:kern w:val="0"/>
          <w:sz w:val="32"/>
          <w:szCs w:val="32"/>
          <w:lang w:val="en-US" w:eastAsia="zh-CN"/>
        </w:rPr>
        <w:t>1684.17</w:t>
      </w:r>
      <w:r>
        <w:rPr>
          <w:rFonts w:hint="eastAsia" w:ascii="仿宋_GB2312" w:eastAsia="仿宋_GB2312" w:cs="仿宋_GB2312"/>
          <w:kern w:val="0"/>
          <w:sz w:val="32"/>
          <w:szCs w:val="32"/>
        </w:rPr>
        <w:t>万元</w:t>
      </w:r>
      <w:r>
        <w:rPr>
          <w:rFonts w:hint="eastAsia" w:ascii="仿宋_GB2312" w:eastAsia="仿宋_GB2312" w:cs="仿宋_GB2312"/>
          <w:kern w:val="0"/>
          <w:sz w:val="32"/>
          <w:szCs w:val="32"/>
          <w:lang w:eastAsia="zh-CN"/>
        </w:rPr>
        <w:t>，</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187.57</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12.53</w:t>
      </w:r>
      <w:r>
        <w:rPr>
          <w:rFonts w:hint="eastAsia" w:ascii="仿宋_GB2312" w:hAnsi="黑体" w:eastAsia="仿宋_GB2312" w:cs="仿宋_GB2312"/>
          <w:kern w:val="0"/>
          <w:sz w:val="32"/>
          <w:szCs w:val="32"/>
        </w:rPr>
        <w:t>%。</w:t>
      </w:r>
      <w:r>
        <w:rPr>
          <w:rFonts w:hint="eastAsia" w:ascii="仿宋_GB2312" w:eastAsia="仿宋_GB2312" w:cs="仿宋_GB2312"/>
          <w:kern w:val="0"/>
          <w:sz w:val="32"/>
          <w:szCs w:val="32"/>
        </w:rPr>
        <w:t>收入具体情况如下。</w:t>
      </w:r>
    </w:p>
    <w:p>
      <w:pPr>
        <w:autoSpaceDE/>
        <w:autoSpaceDN/>
        <w:adjustRightInd/>
        <w:spacing w:line="240" w:lineRule="auto"/>
        <w:ind w:firstLine="640" w:firstLineChars="200"/>
        <w:jc w:val="left"/>
        <w:rPr>
          <w:rFonts w:hint="eastAsia" w:ascii="仿宋_GB2312" w:hAnsi="黑体" w:eastAsia="仿宋_GB2312" w:cs="仿宋_GB2312"/>
          <w:kern w:val="0"/>
          <w:sz w:val="32"/>
          <w:szCs w:val="32"/>
        </w:rPr>
      </w:pPr>
      <w:r>
        <w:rPr>
          <w:rFonts w:hint="eastAsia" w:ascii="仿宋_GB2312" w:eastAsia="仿宋_GB2312"/>
          <w:bCs/>
          <w:kern w:val="0"/>
          <w:sz w:val="32"/>
          <w:szCs w:val="32"/>
        </w:rPr>
        <w:t>1</w:t>
      </w:r>
      <w:r>
        <w:rPr>
          <w:rFonts w:hint="eastAsia" w:ascii="仿宋_GB2312" w:eastAsia="仿宋_GB2312" w:cs="仿宋_GB2312"/>
          <w:kern w:val="0"/>
          <w:sz w:val="32"/>
          <w:szCs w:val="32"/>
        </w:rPr>
        <w:t>.一般公共预算财政拨款收入</w:t>
      </w:r>
      <w:r>
        <w:rPr>
          <w:rFonts w:hint="eastAsia" w:ascii="仿宋_GB2312" w:eastAsia="仿宋_GB2312" w:cs="仿宋_GB2312"/>
          <w:kern w:val="0"/>
          <w:sz w:val="32"/>
          <w:szCs w:val="32"/>
          <w:lang w:val="en-US" w:eastAsia="zh-CN"/>
        </w:rPr>
        <w:t>1534.91</w:t>
      </w:r>
      <w:r>
        <w:rPr>
          <w:rFonts w:hint="eastAsia" w:ascii="仿宋_GB2312" w:eastAsia="仿宋_GB2312" w:cs="仿宋_GB2312"/>
          <w:kern w:val="0"/>
          <w:sz w:val="32"/>
          <w:szCs w:val="32"/>
        </w:rPr>
        <w:t>万元，为自治区本级财政当年拨付的资金。</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73.19</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5.01</w:t>
      </w:r>
      <w:r>
        <w:rPr>
          <w:rFonts w:hint="eastAsia" w:ascii="仿宋_GB2312" w:hAnsi="黑体" w:eastAsia="仿宋_GB2312" w:cs="仿宋_GB2312"/>
          <w:kern w:val="0"/>
          <w:sz w:val="32"/>
          <w:szCs w:val="32"/>
        </w:rPr>
        <w:t>%，主要原因是</w:t>
      </w:r>
      <w:r>
        <w:rPr>
          <w:rFonts w:hint="eastAsia" w:ascii="仿宋_GB2312" w:hAnsi="黑体" w:eastAsia="仿宋_GB2312" w:cs="仿宋_GB2312"/>
          <w:kern w:val="0"/>
          <w:sz w:val="32"/>
          <w:szCs w:val="32"/>
          <w:lang w:eastAsia="zh-CN"/>
        </w:rPr>
        <w:t>：</w:t>
      </w:r>
      <w:r>
        <w:rPr>
          <w:rFonts w:hint="eastAsia" w:ascii="仿宋" w:hAnsi="仿宋" w:eastAsia="仿宋" w:cs="仿宋"/>
          <w:color w:val="000000"/>
          <w:kern w:val="2"/>
          <w:sz w:val="32"/>
          <w:szCs w:val="32"/>
          <w:highlight w:val="none"/>
          <w:lang w:val="en-US" w:eastAsia="zh-CN" w:bidi="ar"/>
        </w:rPr>
        <w:t>主要是增加了疫情防控经费。</w:t>
      </w:r>
    </w:p>
    <w:p>
      <w:pPr>
        <w:autoSpaceDE/>
        <w:autoSpaceDN/>
        <w:adjustRightInd/>
        <w:spacing w:line="240" w:lineRule="auto"/>
        <w:ind w:firstLine="640" w:firstLineChars="200"/>
        <w:jc w:val="left"/>
        <w:rPr>
          <w:rFonts w:hint="eastAsia" w:ascii="仿宋_GB2312" w:eastAsia="仿宋_GB2312" w:cs="仿宋_GB2312"/>
          <w:kern w:val="0"/>
          <w:sz w:val="32"/>
          <w:szCs w:val="32"/>
        </w:rPr>
      </w:pPr>
      <w:r>
        <w:rPr>
          <w:rFonts w:hint="eastAsia" w:ascii="仿宋_GB2312" w:eastAsia="仿宋_GB2312" w:cs="仿宋_GB2312"/>
          <w:kern w:val="0"/>
          <w:sz w:val="32"/>
          <w:szCs w:val="32"/>
        </w:rPr>
        <w:t>2.政府性基金预算财政拨款收入</w:t>
      </w:r>
      <w:r>
        <w:rPr>
          <w:rFonts w:hint="eastAsia" w:ascii="仿宋_GB2312" w:eastAsia="仿宋_GB2312" w:cs="仿宋_GB2312"/>
          <w:kern w:val="0"/>
          <w:sz w:val="32"/>
          <w:szCs w:val="32"/>
          <w:lang w:val="en-US" w:eastAsia="zh-CN"/>
        </w:rPr>
        <w:t>149.27</w:t>
      </w:r>
      <w:r>
        <w:rPr>
          <w:rFonts w:hint="eastAsia" w:ascii="仿宋_GB2312" w:eastAsia="仿宋_GB2312" w:cs="仿宋_GB2312"/>
          <w:kern w:val="0"/>
          <w:sz w:val="32"/>
          <w:szCs w:val="32"/>
        </w:rPr>
        <w:t>万元，为自治区本级财政当年拨付的资金。</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114.39</w:t>
      </w:r>
      <w:r>
        <w:rPr>
          <w:rFonts w:hint="eastAsia" w:ascii="仿宋_GB2312" w:hAnsi="黑体" w:eastAsia="仿宋_GB2312" w:cs="仿宋_GB2312"/>
          <w:kern w:val="0"/>
          <w:sz w:val="32"/>
          <w:szCs w:val="32"/>
        </w:rPr>
        <w:t>元，增长</w:t>
      </w:r>
      <w:r>
        <w:rPr>
          <w:rFonts w:hint="eastAsia" w:ascii="仿宋_GB2312" w:hAnsi="黑体" w:eastAsia="仿宋_GB2312" w:cs="仿宋_GB2312"/>
          <w:kern w:val="0"/>
          <w:sz w:val="32"/>
          <w:szCs w:val="32"/>
          <w:lang w:val="en-US" w:eastAsia="zh-CN"/>
        </w:rPr>
        <w:t>327.95</w:t>
      </w:r>
      <w:r>
        <w:rPr>
          <w:rFonts w:hint="eastAsia" w:ascii="仿宋_GB2312" w:hAnsi="黑体" w:eastAsia="仿宋_GB2312" w:cs="仿宋_GB2312"/>
          <w:kern w:val="0"/>
          <w:sz w:val="32"/>
          <w:szCs w:val="32"/>
        </w:rPr>
        <w:t>%，主要原因是</w:t>
      </w:r>
      <w:r>
        <w:rPr>
          <w:rFonts w:hint="eastAsia" w:ascii="仿宋_GB2312" w:hAnsi="黑体" w:eastAsia="仿宋_GB2312" w:cs="仿宋_GB2312"/>
          <w:kern w:val="0"/>
          <w:sz w:val="32"/>
          <w:szCs w:val="32"/>
          <w:lang w:eastAsia="zh-CN"/>
        </w:rPr>
        <w:t>：</w:t>
      </w:r>
      <w:r>
        <w:rPr>
          <w:rFonts w:hint="eastAsia" w:ascii="仿宋" w:hAnsi="仿宋" w:eastAsia="仿宋" w:cs="仿宋"/>
          <w:color w:val="auto"/>
          <w:kern w:val="2"/>
          <w:sz w:val="32"/>
          <w:szCs w:val="32"/>
          <w:highlight w:val="none"/>
          <w:lang w:val="en-US" w:eastAsia="zh-CN" w:bidi="ar"/>
        </w:rPr>
        <w:t>增加专项债务资金。</w:t>
      </w:r>
    </w:p>
    <w:p>
      <w:pPr>
        <w:autoSpaceDE/>
        <w:autoSpaceDN/>
        <w:adjustRightInd/>
        <w:spacing w:line="240" w:lineRule="auto"/>
        <w:ind w:firstLine="640" w:firstLineChars="200"/>
        <w:jc w:val="left"/>
        <w:rPr>
          <w:rFonts w:hint="eastAsia" w:ascii="仿宋_GB2312" w:eastAsia="仿宋_GB2312" w:cs="仿宋_GB2312"/>
          <w:kern w:val="0"/>
          <w:sz w:val="32"/>
          <w:szCs w:val="32"/>
        </w:rPr>
      </w:pPr>
      <w:r>
        <w:rPr>
          <w:rFonts w:hint="eastAsia" w:ascii="仿宋_GB2312" w:eastAsia="仿宋_GB2312"/>
          <w:bCs/>
          <w:kern w:val="0"/>
          <w:sz w:val="32"/>
          <w:szCs w:val="32"/>
        </w:rPr>
        <w:t>3</w:t>
      </w:r>
      <w:r>
        <w:rPr>
          <w:rFonts w:hint="eastAsia" w:ascii="仿宋_GB2312" w:eastAsia="仿宋_GB2312" w:cs="仿宋_GB2312"/>
          <w:kern w:val="0"/>
          <w:sz w:val="32"/>
          <w:szCs w:val="32"/>
        </w:rPr>
        <w:t>.国有资本经营预算财政拨款收入</w:t>
      </w:r>
      <w:r>
        <w:rPr>
          <w:rFonts w:hint="eastAsia" w:ascii="仿宋_GB2312" w:eastAsia="仿宋_GB2312" w:cs="仿宋_GB2312"/>
          <w:kern w:val="0"/>
          <w:sz w:val="32"/>
          <w:szCs w:val="32"/>
          <w:lang w:val="en-US" w:eastAsia="zh-CN"/>
        </w:rPr>
        <w:t>0.00</w:t>
      </w:r>
      <w:r>
        <w:rPr>
          <w:rFonts w:hint="eastAsia" w:ascii="仿宋_GB2312" w:eastAsia="仿宋_GB2312" w:cs="仿宋_GB2312"/>
          <w:kern w:val="0"/>
          <w:sz w:val="32"/>
          <w:szCs w:val="32"/>
        </w:rPr>
        <w:t>万元，为自治区本级财政当年拨付的资金。</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0.00</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0</w:t>
      </w:r>
      <w:r>
        <w:rPr>
          <w:rFonts w:hint="eastAsia" w:ascii="仿宋_GB2312" w:hAnsi="黑体" w:eastAsia="仿宋_GB2312" w:cs="仿宋_GB2312"/>
          <w:kern w:val="0"/>
          <w:sz w:val="32"/>
          <w:szCs w:val="32"/>
        </w:rPr>
        <w:t>%，</w:t>
      </w:r>
      <w:r>
        <w:rPr>
          <w:rFonts w:hint="eastAsia" w:ascii="仿宋" w:hAnsi="仿宋" w:eastAsia="仿宋" w:cs="仿宋"/>
          <w:color w:val="auto"/>
          <w:kern w:val="0"/>
          <w:sz w:val="32"/>
          <w:szCs w:val="32"/>
        </w:rPr>
        <w:t>主要原因是</w:t>
      </w:r>
      <w:r>
        <w:rPr>
          <w:rFonts w:hint="eastAsia" w:ascii="仿宋" w:hAnsi="仿宋" w:eastAsia="仿宋" w:cs="仿宋"/>
          <w:color w:val="auto"/>
          <w:kern w:val="0"/>
          <w:sz w:val="32"/>
          <w:szCs w:val="32"/>
          <w:lang w:eastAsia="zh-CN"/>
        </w:rPr>
        <w:t>本年度无</w:t>
      </w:r>
      <w:r>
        <w:rPr>
          <w:rFonts w:hint="eastAsia" w:ascii="仿宋" w:hAnsi="仿宋" w:eastAsia="仿宋" w:cs="仿宋"/>
          <w:kern w:val="2"/>
          <w:sz w:val="32"/>
          <w:szCs w:val="32"/>
          <w:highlight w:val="none"/>
          <w:lang w:val="en-US" w:eastAsia="zh-CN" w:bidi="ar"/>
        </w:rPr>
        <w:t>国有资本经营预算财政拨款</w:t>
      </w:r>
      <w:r>
        <w:rPr>
          <w:rFonts w:hint="eastAsia" w:ascii="仿宋" w:hAnsi="仿宋" w:eastAsia="仿宋" w:cs="仿宋"/>
          <w:color w:val="auto"/>
          <w:kern w:val="0"/>
          <w:sz w:val="32"/>
          <w:szCs w:val="32"/>
          <w:lang w:eastAsia="zh-CN"/>
        </w:rPr>
        <w:t>收入。</w:t>
      </w:r>
    </w:p>
    <w:p>
      <w:pPr>
        <w:autoSpaceDE/>
        <w:autoSpaceDN/>
        <w:adjustRightInd/>
        <w:spacing w:line="240" w:lineRule="auto"/>
        <w:ind w:firstLine="640" w:firstLineChars="200"/>
        <w:jc w:val="left"/>
        <w:rPr>
          <w:rFonts w:hint="eastAsia" w:ascii="仿宋_GB2312" w:eastAsia="仿宋_GB2312" w:cs="仿宋_GB2312"/>
          <w:kern w:val="0"/>
          <w:sz w:val="32"/>
          <w:szCs w:val="32"/>
        </w:rPr>
      </w:pPr>
      <w:r>
        <w:rPr>
          <w:rFonts w:hint="eastAsia" w:ascii="仿宋_GB2312" w:eastAsia="仿宋_GB2312" w:cs="仿宋_GB2312"/>
          <w:kern w:val="0"/>
          <w:sz w:val="32"/>
          <w:szCs w:val="32"/>
        </w:rPr>
        <w:t>4.事业收入</w:t>
      </w:r>
      <w:r>
        <w:rPr>
          <w:rFonts w:hint="eastAsia" w:ascii="仿宋_GB2312" w:eastAsia="仿宋_GB2312" w:cs="仿宋_GB2312"/>
          <w:kern w:val="0"/>
          <w:sz w:val="32"/>
          <w:szCs w:val="32"/>
          <w:lang w:val="en-US" w:eastAsia="zh-CN"/>
        </w:rPr>
        <w:t>0.00</w:t>
      </w:r>
      <w:r>
        <w:rPr>
          <w:rFonts w:hint="eastAsia" w:ascii="仿宋_GB2312" w:eastAsia="仿宋_GB2312" w:cs="仿宋_GB2312"/>
          <w:kern w:val="0"/>
          <w:sz w:val="32"/>
          <w:szCs w:val="32"/>
        </w:rPr>
        <w:t>万元，为事业单位开展业务活动取得的收入。</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0.00</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0</w:t>
      </w:r>
      <w:r>
        <w:rPr>
          <w:rFonts w:hint="eastAsia" w:ascii="仿宋_GB2312" w:hAnsi="黑体" w:eastAsia="仿宋_GB2312" w:cs="仿宋_GB2312"/>
          <w:kern w:val="0"/>
          <w:sz w:val="32"/>
          <w:szCs w:val="32"/>
        </w:rPr>
        <w:t xml:space="preserve"> %，</w:t>
      </w:r>
      <w:r>
        <w:rPr>
          <w:rFonts w:hint="eastAsia" w:ascii="仿宋" w:hAnsi="仿宋" w:eastAsia="仿宋" w:cs="仿宋"/>
          <w:color w:val="auto"/>
          <w:kern w:val="0"/>
          <w:sz w:val="32"/>
          <w:szCs w:val="32"/>
        </w:rPr>
        <w:t>主要原因是</w:t>
      </w:r>
      <w:r>
        <w:rPr>
          <w:rFonts w:hint="eastAsia" w:ascii="仿宋" w:hAnsi="仿宋" w:eastAsia="仿宋" w:cs="仿宋"/>
          <w:color w:val="auto"/>
          <w:kern w:val="0"/>
          <w:sz w:val="32"/>
          <w:szCs w:val="32"/>
          <w:lang w:eastAsia="zh-CN"/>
        </w:rPr>
        <w:t>本年度无</w:t>
      </w:r>
      <w:r>
        <w:rPr>
          <w:rFonts w:hint="eastAsia" w:ascii="仿宋" w:hAnsi="仿宋" w:eastAsia="仿宋" w:cs="仿宋"/>
          <w:kern w:val="2"/>
          <w:sz w:val="32"/>
          <w:szCs w:val="32"/>
          <w:highlight w:val="none"/>
          <w:lang w:val="en-US" w:eastAsia="zh-CN" w:bidi="ar"/>
        </w:rPr>
        <w:t>事业收入</w:t>
      </w:r>
      <w:r>
        <w:rPr>
          <w:rFonts w:hint="eastAsia" w:ascii="仿宋" w:hAnsi="仿宋" w:eastAsia="仿宋" w:cs="仿宋"/>
          <w:color w:val="auto"/>
          <w:kern w:val="0"/>
          <w:sz w:val="32"/>
          <w:szCs w:val="32"/>
          <w:lang w:eastAsia="zh-CN"/>
        </w:rPr>
        <w:t>。</w:t>
      </w:r>
    </w:p>
    <w:p>
      <w:pPr>
        <w:autoSpaceDE/>
        <w:autoSpaceDN/>
        <w:adjustRightInd/>
        <w:spacing w:line="240" w:lineRule="auto"/>
        <w:ind w:firstLine="640" w:firstLineChars="200"/>
        <w:jc w:val="left"/>
        <w:rPr>
          <w:rFonts w:hint="eastAsia" w:ascii="仿宋_GB2312" w:hAnsi="黑体" w:eastAsia="仿宋_GB2312" w:cs="仿宋_GB2312"/>
          <w:kern w:val="0"/>
          <w:sz w:val="32"/>
          <w:szCs w:val="32"/>
        </w:rPr>
      </w:pPr>
      <w:r>
        <w:rPr>
          <w:rFonts w:hint="eastAsia" w:ascii="仿宋_GB2312" w:eastAsia="仿宋_GB2312"/>
          <w:bCs/>
          <w:kern w:val="0"/>
          <w:sz w:val="32"/>
          <w:szCs w:val="32"/>
        </w:rPr>
        <w:t>5</w:t>
      </w:r>
      <w:r>
        <w:rPr>
          <w:rFonts w:hint="eastAsia" w:ascii="仿宋_GB2312" w:eastAsia="仿宋_GB2312" w:cs="仿宋_GB2312"/>
          <w:kern w:val="0"/>
          <w:sz w:val="32"/>
          <w:szCs w:val="32"/>
        </w:rPr>
        <w:t>.经营收入</w:t>
      </w:r>
      <w:r>
        <w:rPr>
          <w:rFonts w:hint="eastAsia" w:ascii="仿宋_GB2312" w:eastAsia="仿宋_GB2312" w:cs="仿宋_GB2312"/>
          <w:kern w:val="0"/>
          <w:sz w:val="32"/>
          <w:szCs w:val="32"/>
          <w:lang w:val="en-US" w:eastAsia="zh-CN"/>
        </w:rPr>
        <w:t>0.00</w:t>
      </w:r>
      <w:r>
        <w:rPr>
          <w:rFonts w:hint="eastAsia" w:ascii="仿宋_GB2312" w:eastAsia="仿宋_GB2312" w:cs="仿宋_GB2312"/>
          <w:kern w:val="0"/>
          <w:sz w:val="32"/>
          <w:szCs w:val="32"/>
        </w:rPr>
        <w:t>万</w:t>
      </w:r>
      <w:r>
        <w:rPr>
          <w:rFonts w:hint="eastAsia" w:ascii="仿宋_GB2312" w:eastAsia="仿宋_GB2312" w:cs="仿宋_GB2312"/>
          <w:kern w:val="0"/>
          <w:sz w:val="32"/>
          <w:szCs w:val="32"/>
          <w:lang w:eastAsia="zh-CN"/>
        </w:rPr>
        <w:t>元</w:t>
      </w:r>
      <w:r>
        <w:rPr>
          <w:rFonts w:hint="eastAsia" w:ascii="仿宋_GB2312" w:eastAsia="仿宋_GB2312" w:cs="仿宋_GB2312"/>
          <w:kern w:val="0"/>
          <w:sz w:val="32"/>
          <w:szCs w:val="32"/>
        </w:rPr>
        <w:t>，为事业单位在业务活动之外开展非独立核算经营活动取得的收入。</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0.00</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0</w:t>
      </w:r>
      <w:r>
        <w:rPr>
          <w:rFonts w:hint="eastAsia" w:ascii="仿宋_GB2312" w:hAnsi="黑体" w:eastAsia="仿宋_GB2312" w:cs="仿宋_GB2312"/>
          <w:kern w:val="0"/>
          <w:sz w:val="32"/>
          <w:szCs w:val="32"/>
        </w:rPr>
        <w:t>%，</w:t>
      </w:r>
      <w:r>
        <w:rPr>
          <w:rFonts w:hint="eastAsia" w:ascii="仿宋" w:hAnsi="仿宋" w:eastAsia="仿宋" w:cs="仿宋"/>
          <w:color w:val="auto"/>
          <w:kern w:val="2"/>
          <w:sz w:val="32"/>
          <w:szCs w:val="32"/>
          <w:highlight w:val="none"/>
          <w:lang w:val="en-US" w:eastAsia="zh-CN" w:bidi="ar"/>
        </w:rPr>
        <w:t>本单位没有经营性收入。</w:t>
      </w:r>
    </w:p>
    <w:p>
      <w:pPr>
        <w:autoSpaceDE/>
        <w:autoSpaceDN/>
        <w:adjustRightInd/>
        <w:spacing w:line="240" w:lineRule="auto"/>
        <w:ind w:firstLine="640" w:firstLineChars="200"/>
        <w:jc w:val="left"/>
        <w:rPr>
          <w:rFonts w:hint="eastAsia" w:ascii="仿宋_GB2312" w:eastAsia="仿宋_GB2312" w:cs="仿宋_GB2312"/>
          <w:kern w:val="0"/>
          <w:sz w:val="32"/>
          <w:szCs w:val="32"/>
        </w:rPr>
      </w:pPr>
      <w:r>
        <w:rPr>
          <w:rFonts w:hint="eastAsia" w:ascii="仿宋_GB2312" w:eastAsia="仿宋_GB2312"/>
          <w:bCs/>
          <w:kern w:val="0"/>
          <w:sz w:val="32"/>
          <w:szCs w:val="32"/>
        </w:rPr>
        <w:t>6</w:t>
      </w:r>
      <w:r>
        <w:rPr>
          <w:rFonts w:hint="eastAsia" w:ascii="仿宋_GB2312" w:eastAsia="仿宋_GB2312" w:cs="仿宋_GB2312"/>
          <w:kern w:val="0"/>
          <w:sz w:val="32"/>
          <w:szCs w:val="32"/>
        </w:rPr>
        <w:t>.其他收入</w:t>
      </w:r>
      <w:r>
        <w:rPr>
          <w:rFonts w:hint="eastAsia" w:ascii="仿宋_GB2312" w:eastAsia="仿宋_GB2312" w:cs="仿宋_GB2312"/>
          <w:kern w:val="0"/>
          <w:sz w:val="32"/>
          <w:szCs w:val="32"/>
          <w:lang w:val="en-US" w:eastAsia="zh-CN"/>
        </w:rPr>
        <w:t>0.00</w:t>
      </w:r>
      <w:r>
        <w:rPr>
          <w:rFonts w:hint="eastAsia" w:ascii="仿宋_GB2312" w:eastAsia="仿宋_GB2312" w:cs="仿宋_GB2312"/>
          <w:kern w:val="0"/>
          <w:sz w:val="32"/>
          <w:szCs w:val="32"/>
        </w:rPr>
        <w:t>万元，为预算单位在</w:t>
      </w:r>
      <w:r>
        <w:rPr>
          <w:rFonts w:hint="eastAsia" w:ascii="仿宋_GB2312" w:eastAsia="仿宋_GB2312"/>
          <w:kern w:val="0"/>
          <w:sz w:val="32"/>
          <w:szCs w:val="32"/>
        </w:rPr>
        <w:t>“</w:t>
      </w:r>
      <w:r>
        <w:rPr>
          <w:rFonts w:hint="eastAsia" w:ascii="仿宋_GB2312" w:eastAsia="仿宋_GB2312" w:cs="仿宋_GB2312"/>
          <w:kern w:val="0"/>
          <w:sz w:val="32"/>
          <w:szCs w:val="32"/>
        </w:rPr>
        <w:t>财政拨款收入</w:t>
      </w:r>
      <w:r>
        <w:rPr>
          <w:rFonts w:hint="eastAsia" w:ascii="仿宋_GB2312" w:eastAsia="仿宋_GB2312"/>
          <w:kern w:val="0"/>
          <w:sz w:val="32"/>
          <w:szCs w:val="32"/>
        </w:rPr>
        <w:t>”</w:t>
      </w:r>
    </w:p>
    <w:p>
      <w:pPr>
        <w:autoSpaceDE/>
        <w:autoSpaceDN/>
        <w:adjustRightInd/>
        <w:spacing w:line="240" w:lineRule="auto"/>
        <w:ind w:firstLine="640" w:firstLineChars="200"/>
        <w:jc w:val="left"/>
        <w:rPr>
          <w:rFonts w:hint="eastAsia" w:ascii="仿宋_GB2312" w:eastAsia="仿宋_GB2312" w:cs="仿宋_GB2312"/>
          <w:kern w:val="0"/>
          <w:sz w:val="32"/>
          <w:szCs w:val="32"/>
        </w:rPr>
      </w:pPr>
      <w:r>
        <w:rPr>
          <w:rFonts w:hint="eastAsia" w:ascii="仿宋_GB2312" w:eastAsia="仿宋_GB2312"/>
          <w:kern w:val="0"/>
          <w:sz w:val="32"/>
          <w:szCs w:val="32"/>
        </w:rPr>
        <w:t>“</w:t>
      </w:r>
      <w:r>
        <w:rPr>
          <w:rFonts w:hint="eastAsia" w:ascii="仿宋_GB2312" w:eastAsia="仿宋_GB2312" w:cs="仿宋_GB2312"/>
          <w:kern w:val="0"/>
          <w:sz w:val="32"/>
          <w:szCs w:val="32"/>
        </w:rPr>
        <w:t>事业收入</w:t>
      </w:r>
      <w:r>
        <w:rPr>
          <w:rFonts w:hint="eastAsia" w:ascii="仿宋_GB2312" w:eastAsia="仿宋_GB2312"/>
          <w:kern w:val="0"/>
          <w:sz w:val="32"/>
          <w:szCs w:val="32"/>
        </w:rPr>
        <w:t>”“</w:t>
      </w:r>
      <w:r>
        <w:rPr>
          <w:rFonts w:hint="eastAsia" w:ascii="仿宋_GB2312" w:eastAsia="仿宋_GB2312" w:cs="仿宋_GB2312"/>
          <w:kern w:val="0"/>
          <w:sz w:val="32"/>
          <w:szCs w:val="32"/>
        </w:rPr>
        <w:t>经营收入</w:t>
      </w:r>
      <w:r>
        <w:rPr>
          <w:rFonts w:hint="eastAsia" w:ascii="仿宋_GB2312" w:eastAsia="仿宋_GB2312"/>
          <w:kern w:val="0"/>
          <w:sz w:val="32"/>
          <w:szCs w:val="32"/>
        </w:rPr>
        <w:t>”</w:t>
      </w:r>
      <w:r>
        <w:rPr>
          <w:rFonts w:hint="eastAsia" w:ascii="仿宋_GB2312" w:eastAsia="仿宋_GB2312" w:cs="仿宋_GB2312"/>
          <w:kern w:val="0"/>
          <w:sz w:val="32"/>
          <w:szCs w:val="32"/>
        </w:rPr>
        <w:t>之外取得的收入。如：</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0.00</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0</w:t>
      </w:r>
      <w:r>
        <w:rPr>
          <w:rFonts w:hint="eastAsia" w:ascii="仿宋_GB2312" w:hAnsi="黑体" w:eastAsia="仿宋_GB2312" w:cs="仿宋_GB2312"/>
          <w:kern w:val="0"/>
          <w:sz w:val="32"/>
          <w:szCs w:val="32"/>
        </w:rPr>
        <w:t>%，主要原因是</w:t>
      </w:r>
      <w:r>
        <w:rPr>
          <w:rFonts w:hint="eastAsia" w:ascii="仿宋" w:hAnsi="仿宋" w:eastAsia="仿宋" w:cs="仿宋"/>
          <w:color w:val="auto"/>
          <w:kern w:val="2"/>
          <w:sz w:val="32"/>
          <w:szCs w:val="32"/>
          <w:highlight w:val="none"/>
          <w:lang w:val="en-US" w:eastAsia="zh-CN" w:bidi="ar"/>
        </w:rPr>
        <w:t>本单位没有其他收入。</w:t>
      </w:r>
      <w:r>
        <w:rPr>
          <w:rFonts w:hint="eastAsia" w:ascii="仿宋_GB2312" w:hAnsi="黑体" w:eastAsia="仿宋_GB2312" w:cs="仿宋_GB2312"/>
          <w:kern w:val="0"/>
          <w:sz w:val="32"/>
          <w:szCs w:val="32"/>
        </w:rPr>
        <w:t>。</w:t>
      </w:r>
    </w:p>
    <w:p>
      <w:pPr>
        <w:autoSpaceDE/>
        <w:autoSpaceDN/>
        <w:adjustRightInd/>
        <w:spacing w:line="240" w:lineRule="auto"/>
        <w:ind w:firstLine="640" w:firstLineChars="200"/>
        <w:jc w:val="left"/>
        <w:rPr>
          <w:rFonts w:hint="eastAsia" w:ascii="仿宋_GB2312" w:eastAsia="仿宋_GB2312" w:cs="仿宋_GB2312"/>
          <w:kern w:val="0"/>
          <w:sz w:val="32"/>
          <w:szCs w:val="32"/>
        </w:rPr>
      </w:pPr>
      <w:r>
        <w:rPr>
          <w:rFonts w:hint="eastAsia" w:ascii="仿宋_GB2312" w:eastAsia="仿宋_GB2312"/>
          <w:bCs/>
          <w:kern w:val="0"/>
          <w:sz w:val="32"/>
          <w:szCs w:val="32"/>
        </w:rPr>
        <w:t>7</w:t>
      </w:r>
      <w:r>
        <w:rPr>
          <w:rFonts w:hint="eastAsia" w:ascii="仿宋_GB2312" w:eastAsia="仿宋_GB2312" w:cs="仿宋_GB2312"/>
          <w:kern w:val="0"/>
          <w:sz w:val="32"/>
          <w:szCs w:val="32"/>
        </w:rPr>
        <w:t>.使用非财政拨款结余</w:t>
      </w:r>
      <w:r>
        <w:rPr>
          <w:rFonts w:hint="eastAsia" w:ascii="仿宋_GB2312" w:eastAsia="仿宋_GB2312" w:cs="仿宋_GB2312"/>
          <w:kern w:val="0"/>
          <w:sz w:val="32"/>
          <w:szCs w:val="32"/>
          <w:lang w:eastAsia="zh-CN"/>
        </w:rPr>
        <w:t>（含专用结余）</w:t>
      </w:r>
      <w:r>
        <w:rPr>
          <w:rFonts w:hint="eastAsia" w:ascii="仿宋_GB2312" w:eastAsia="仿宋_GB2312" w:cs="仿宋_GB2312"/>
          <w:kern w:val="0"/>
          <w:sz w:val="32"/>
          <w:szCs w:val="32"/>
          <w:lang w:val="en-US" w:eastAsia="zh-CN"/>
        </w:rPr>
        <w:t>0.00</w:t>
      </w:r>
      <w:r>
        <w:rPr>
          <w:rFonts w:hint="eastAsia" w:ascii="仿宋_GB2312" w:eastAsia="仿宋_GB2312" w:cs="仿宋_GB2312"/>
          <w:kern w:val="0"/>
          <w:sz w:val="32"/>
          <w:szCs w:val="32"/>
        </w:rPr>
        <w:t>万元，主要是所属事业单位在当年的</w:t>
      </w:r>
      <w:r>
        <w:rPr>
          <w:rFonts w:hint="eastAsia" w:ascii="仿宋_GB2312" w:eastAsia="仿宋_GB2312"/>
          <w:kern w:val="0"/>
          <w:sz w:val="32"/>
          <w:szCs w:val="32"/>
        </w:rPr>
        <w:t>“</w:t>
      </w:r>
      <w:r>
        <w:rPr>
          <w:rFonts w:hint="eastAsia" w:ascii="仿宋_GB2312" w:eastAsia="仿宋_GB2312" w:cs="仿宋_GB2312"/>
          <w:kern w:val="0"/>
          <w:sz w:val="32"/>
          <w:szCs w:val="32"/>
        </w:rPr>
        <w:t>财政拨款收入</w:t>
      </w:r>
      <w:r>
        <w:rPr>
          <w:rFonts w:hint="eastAsia" w:ascii="仿宋_GB2312" w:eastAsia="仿宋_GB2312"/>
          <w:kern w:val="0"/>
          <w:sz w:val="32"/>
          <w:szCs w:val="32"/>
        </w:rPr>
        <w:t>”“</w:t>
      </w:r>
      <w:r>
        <w:rPr>
          <w:rFonts w:hint="eastAsia" w:ascii="仿宋_GB2312" w:eastAsia="仿宋_GB2312" w:cs="仿宋_GB2312"/>
          <w:kern w:val="0"/>
          <w:sz w:val="32"/>
          <w:szCs w:val="32"/>
        </w:rPr>
        <w:t>事业收入</w:t>
      </w:r>
      <w:r>
        <w:rPr>
          <w:rFonts w:hint="eastAsia" w:ascii="仿宋_GB2312" w:eastAsia="仿宋_GB2312"/>
          <w:kern w:val="0"/>
          <w:sz w:val="32"/>
          <w:szCs w:val="32"/>
        </w:rPr>
        <w:t>”“</w:t>
      </w:r>
      <w:r>
        <w:rPr>
          <w:rFonts w:hint="eastAsia" w:ascii="仿宋_GB2312" w:eastAsia="仿宋_GB2312" w:cs="仿宋_GB2312"/>
          <w:kern w:val="0"/>
          <w:sz w:val="32"/>
          <w:szCs w:val="32"/>
        </w:rPr>
        <w:t>经营收入</w:t>
      </w:r>
      <w:r>
        <w:rPr>
          <w:rFonts w:hint="eastAsia" w:ascii="仿宋_GB2312" w:eastAsia="仿宋_GB2312"/>
          <w:kern w:val="0"/>
          <w:sz w:val="32"/>
          <w:szCs w:val="32"/>
        </w:rPr>
        <w:t>”</w:t>
      </w:r>
      <w:r>
        <w:rPr>
          <w:rFonts w:hint="eastAsia" w:ascii="仿宋_GB2312" w:eastAsia="仿宋_GB2312" w:cs="仿宋_GB2312"/>
          <w:kern w:val="0"/>
          <w:sz w:val="32"/>
          <w:szCs w:val="32"/>
        </w:rPr>
        <w:t>及</w:t>
      </w:r>
      <w:r>
        <w:rPr>
          <w:rFonts w:hint="eastAsia" w:ascii="仿宋_GB2312" w:eastAsia="仿宋_GB2312"/>
          <w:kern w:val="0"/>
          <w:sz w:val="32"/>
          <w:szCs w:val="32"/>
        </w:rPr>
        <w:t>“</w:t>
      </w:r>
      <w:r>
        <w:rPr>
          <w:rFonts w:hint="eastAsia" w:ascii="仿宋_GB2312" w:eastAsia="仿宋_GB2312" w:cs="仿宋_GB2312"/>
          <w:kern w:val="0"/>
          <w:sz w:val="32"/>
          <w:szCs w:val="32"/>
        </w:rPr>
        <w:t>其他收入</w:t>
      </w:r>
      <w:r>
        <w:rPr>
          <w:rFonts w:hint="eastAsia" w:ascii="仿宋_GB2312" w:eastAsia="仿宋_GB2312"/>
          <w:kern w:val="0"/>
          <w:sz w:val="32"/>
          <w:szCs w:val="32"/>
        </w:rPr>
        <w:t>”</w:t>
      </w:r>
      <w:r>
        <w:rPr>
          <w:rFonts w:hint="eastAsia" w:ascii="仿宋_GB2312" w:eastAsia="仿宋_GB2312" w:cs="仿宋_GB2312"/>
          <w:kern w:val="0"/>
          <w:sz w:val="32"/>
          <w:szCs w:val="32"/>
        </w:rPr>
        <w:t>不能保证其支出的情况下，使用以前年度积累的非财政拨款结余</w:t>
      </w:r>
      <w:r>
        <w:rPr>
          <w:rFonts w:hint="eastAsia" w:ascii="仿宋_GB2312" w:eastAsia="仿宋_GB2312" w:cs="仿宋_GB2312"/>
          <w:kern w:val="0"/>
          <w:sz w:val="32"/>
          <w:szCs w:val="32"/>
          <w:lang w:eastAsia="zh-CN"/>
        </w:rPr>
        <w:t>、</w:t>
      </w:r>
      <w:r>
        <w:rPr>
          <w:rFonts w:hint="eastAsia" w:ascii="仿宋_GB2312" w:eastAsia="仿宋_GB2312"/>
          <w:sz w:val="32"/>
          <w:szCs w:val="32"/>
        </w:rPr>
        <w:t>专用结余</w:t>
      </w:r>
      <w:r>
        <w:rPr>
          <w:rFonts w:hint="eastAsia" w:ascii="仿宋_GB2312" w:eastAsia="仿宋_GB2312" w:cs="仿宋_GB2312"/>
          <w:kern w:val="0"/>
          <w:sz w:val="32"/>
          <w:szCs w:val="32"/>
        </w:rPr>
        <w:t>弥补本年度收支缺口的资金。</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0.00</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0</w:t>
      </w:r>
      <w:r>
        <w:rPr>
          <w:rFonts w:hint="eastAsia" w:ascii="仿宋_GB2312" w:hAnsi="黑体" w:eastAsia="仿宋_GB2312" w:cs="仿宋_GB2312"/>
          <w:kern w:val="0"/>
          <w:sz w:val="32"/>
          <w:szCs w:val="32"/>
        </w:rPr>
        <w:t>%，主要原因是</w:t>
      </w:r>
      <w:r>
        <w:rPr>
          <w:rFonts w:hint="eastAsia" w:ascii="仿宋" w:hAnsi="仿宋" w:eastAsia="仿宋" w:cs="仿宋"/>
          <w:color w:val="auto"/>
          <w:kern w:val="2"/>
          <w:sz w:val="32"/>
          <w:szCs w:val="32"/>
          <w:highlight w:val="none"/>
          <w:lang w:val="en-US" w:eastAsia="zh-CN" w:bidi="ar"/>
        </w:rPr>
        <w:t>本单位没有非财政拨款结余。</w:t>
      </w:r>
    </w:p>
    <w:p>
      <w:pPr>
        <w:autoSpaceDE w:val="0"/>
        <w:autoSpaceDN w:val="0"/>
        <w:adjustRightInd w:val="0"/>
        <w:spacing w:line="560" w:lineRule="exact"/>
        <w:ind w:firstLine="627" w:firstLineChars="196"/>
        <w:jc w:val="both"/>
        <w:rPr>
          <w:rFonts w:hint="eastAsia" w:ascii="仿宋_GB2312" w:hAnsi="黑体" w:eastAsia="仿宋_GB2312" w:cs="仿宋_GB2312"/>
          <w:kern w:val="0"/>
          <w:sz w:val="32"/>
          <w:szCs w:val="32"/>
        </w:rPr>
      </w:pPr>
      <w:r>
        <w:rPr>
          <w:rFonts w:hint="eastAsia" w:ascii="仿宋_GB2312" w:eastAsia="仿宋_GB2312"/>
          <w:bCs/>
          <w:kern w:val="0"/>
          <w:sz w:val="32"/>
          <w:szCs w:val="32"/>
        </w:rPr>
        <w:t>8</w:t>
      </w:r>
      <w:r>
        <w:rPr>
          <w:rFonts w:hint="eastAsia" w:ascii="仿宋_GB2312" w:eastAsia="仿宋_GB2312" w:cs="仿宋_GB2312"/>
          <w:kern w:val="0"/>
          <w:sz w:val="32"/>
          <w:szCs w:val="32"/>
        </w:rPr>
        <w:t>.上年结转和结余</w:t>
      </w:r>
      <w:r>
        <w:rPr>
          <w:rFonts w:hint="eastAsia" w:ascii="仿宋_GB2312" w:eastAsia="仿宋_GB2312" w:cs="仿宋_GB2312"/>
          <w:kern w:val="0"/>
          <w:sz w:val="32"/>
          <w:szCs w:val="32"/>
          <w:lang w:val="en-US" w:eastAsia="zh-CN"/>
        </w:rPr>
        <w:t>0.00</w:t>
      </w:r>
      <w:r>
        <w:rPr>
          <w:rFonts w:hint="eastAsia" w:ascii="仿宋_GB2312" w:eastAsia="仿宋_GB2312" w:cs="仿宋_GB2312"/>
          <w:kern w:val="0"/>
          <w:sz w:val="32"/>
          <w:szCs w:val="32"/>
        </w:rPr>
        <w:t>万元，为以前年度支出预算因客观条件变化未执行完毕、结转到本年度按有关规定继续使用的资金。</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0.00</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0</w:t>
      </w:r>
      <w:r>
        <w:rPr>
          <w:rFonts w:hint="eastAsia" w:ascii="仿宋_GB2312" w:hAnsi="黑体" w:eastAsia="仿宋_GB2312" w:cs="仿宋_GB2312"/>
          <w:kern w:val="0"/>
          <w:sz w:val="32"/>
          <w:szCs w:val="32"/>
        </w:rPr>
        <w:t>%，主要原因是</w:t>
      </w:r>
      <w:r>
        <w:rPr>
          <w:rFonts w:hint="eastAsia" w:ascii="仿宋_GB2312" w:hAnsi="黑体" w:eastAsia="仿宋_GB2312" w:cs="仿宋_GB2312"/>
          <w:kern w:val="0"/>
          <w:sz w:val="32"/>
          <w:szCs w:val="32"/>
          <w:lang w:eastAsia="zh-CN"/>
        </w:rPr>
        <w:t>本年度无</w:t>
      </w:r>
      <w:r>
        <w:rPr>
          <w:rFonts w:hint="eastAsia" w:ascii="仿宋_GB2312" w:eastAsia="仿宋_GB2312" w:cs="仿宋_GB2312"/>
          <w:kern w:val="0"/>
          <w:sz w:val="32"/>
          <w:szCs w:val="32"/>
        </w:rPr>
        <w:t>上年结转和结余</w:t>
      </w:r>
      <w:r>
        <w:rPr>
          <w:rFonts w:hint="eastAsia" w:ascii="仿宋_GB2312" w:eastAsia="仿宋_GB2312" w:cs="仿宋_GB2312"/>
          <w:kern w:val="0"/>
          <w:sz w:val="32"/>
          <w:szCs w:val="32"/>
          <w:lang w:eastAsia="zh-CN"/>
        </w:rPr>
        <w:t>资金</w:t>
      </w:r>
      <w:r>
        <w:rPr>
          <w:rFonts w:hint="eastAsia" w:ascii="仿宋_GB2312" w:hAnsi="黑体" w:eastAsia="仿宋_GB2312" w:cs="仿宋_GB2312"/>
          <w:kern w:val="0"/>
          <w:sz w:val="32"/>
          <w:szCs w:val="32"/>
        </w:rPr>
        <w:t>。</w:t>
      </w:r>
    </w:p>
    <w:p>
      <w:pPr>
        <w:autoSpaceDE w:val="0"/>
        <w:autoSpaceDN w:val="0"/>
        <w:adjustRightInd w:val="0"/>
        <w:spacing w:line="560" w:lineRule="exact"/>
        <w:ind w:firstLine="627" w:firstLineChars="196"/>
        <w:jc w:val="both"/>
        <w:rPr>
          <w:rFonts w:hint="eastAsia" w:ascii="仿宋_GB2312" w:hAnsi="黑体" w:eastAsia="仿宋_GB2312" w:cs="仿宋_GB2312"/>
          <w:kern w:val="0"/>
          <w:sz w:val="32"/>
          <w:szCs w:val="32"/>
        </w:rPr>
      </w:pPr>
    </w:p>
    <w:p>
      <w:pPr>
        <w:autoSpaceDE w:val="0"/>
        <w:autoSpaceDN w:val="0"/>
        <w:adjustRightInd w:val="0"/>
        <w:spacing w:line="240" w:lineRule="auto"/>
        <w:ind w:firstLine="627" w:firstLineChars="196"/>
        <w:jc w:val="both"/>
        <w:rPr>
          <w:rFonts w:hint="eastAsia" w:ascii="仿宋_GB2312" w:hAnsi="黑体" w:eastAsia="仿宋_GB2312" w:cs="仿宋_GB2312"/>
          <w:kern w:val="0"/>
          <w:sz w:val="32"/>
          <w:szCs w:val="32"/>
          <w:lang w:eastAsia="zh-CN"/>
        </w:rPr>
      </w:pPr>
      <w:r>
        <w:rPr>
          <w:rFonts w:hint="eastAsia" w:ascii="仿宋_GB2312" w:hAnsi="黑体" w:eastAsia="仿宋_GB2312" w:cs="仿宋_GB2312"/>
          <w:kern w:val="0"/>
          <w:sz w:val="32"/>
          <w:szCs w:val="32"/>
          <w:lang w:eastAsia="zh-CN"/>
        </w:rPr>
        <w:drawing>
          <wp:inline distT="0" distB="0" distL="114300" distR="114300">
            <wp:extent cx="5095875" cy="3823970"/>
            <wp:effectExtent l="0" t="0" r="5715" b="6350"/>
            <wp:docPr id="8" name="图片 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1"/>
                    <pic:cNvPicPr>
                      <a:picLocks noChangeAspect="1"/>
                    </pic:cNvPicPr>
                  </pic:nvPicPr>
                  <pic:blipFill>
                    <a:blip r:embed="rId6"/>
                    <a:stretch>
                      <a:fillRect/>
                    </a:stretch>
                  </pic:blipFill>
                  <pic:spPr>
                    <a:xfrm>
                      <a:off x="0" y="0"/>
                      <a:ext cx="5095875" cy="3823970"/>
                    </a:xfrm>
                    <a:prstGeom prst="rect">
                      <a:avLst/>
                    </a:prstGeom>
                  </pic:spPr>
                </pic:pic>
              </a:graphicData>
            </a:graphic>
          </wp:inline>
        </w:drawing>
      </w:r>
    </w:p>
    <w:p>
      <w:pPr>
        <w:autoSpaceDE w:val="0"/>
        <w:autoSpaceDN w:val="0"/>
        <w:adjustRightInd w:val="0"/>
        <w:spacing w:line="560" w:lineRule="exact"/>
        <w:ind w:firstLine="627" w:firstLineChars="196"/>
        <w:jc w:val="both"/>
        <w:rPr>
          <w:rFonts w:hint="eastAsia" w:ascii="仿宋_GB2312" w:hAnsi="黑体" w:eastAsia="仿宋_GB2312" w:cs="仿宋_GB2312"/>
          <w:kern w:val="0"/>
          <w:sz w:val="32"/>
          <w:szCs w:val="32"/>
        </w:rPr>
      </w:pPr>
    </w:p>
    <w:p>
      <w:pPr>
        <w:autoSpaceDE w:val="0"/>
        <w:autoSpaceDN w:val="0"/>
        <w:adjustRightInd w:val="0"/>
        <w:spacing w:line="560" w:lineRule="exact"/>
        <w:ind w:firstLine="627" w:firstLineChars="196"/>
        <w:jc w:val="both"/>
        <w:rPr>
          <w:rFonts w:hint="eastAsia" w:ascii="仿宋_GB2312" w:eastAsia="仿宋_GB2312" w:cs="仿宋_GB2312"/>
          <w:kern w:val="0"/>
          <w:sz w:val="32"/>
          <w:szCs w:val="32"/>
        </w:rPr>
      </w:pPr>
      <w:r>
        <w:rPr>
          <w:rFonts w:hint="eastAsia" w:ascii="仿宋_GB2312" w:eastAsia="仿宋_GB2312" w:cs="仿宋_GB2312"/>
          <w:kern w:val="0"/>
          <w:sz w:val="32"/>
          <w:szCs w:val="32"/>
        </w:rPr>
        <w:t>（二）本部门202</w:t>
      </w:r>
      <w:r>
        <w:rPr>
          <w:rFonts w:hint="eastAsia" w:ascii="仿宋_GB2312" w:eastAsia="仿宋_GB2312" w:cs="仿宋_GB2312"/>
          <w:kern w:val="0"/>
          <w:sz w:val="32"/>
          <w:szCs w:val="32"/>
          <w:lang w:val="en-US" w:eastAsia="zh-CN"/>
        </w:rPr>
        <w:t>3</w:t>
      </w:r>
      <w:r>
        <w:rPr>
          <w:rFonts w:hint="eastAsia" w:ascii="仿宋_GB2312" w:eastAsia="仿宋_GB2312" w:cs="仿宋_GB2312"/>
          <w:kern w:val="0"/>
          <w:sz w:val="32"/>
          <w:szCs w:val="32"/>
        </w:rPr>
        <w:t>年度总支出</w:t>
      </w:r>
      <w:r>
        <w:rPr>
          <w:rFonts w:hint="eastAsia" w:ascii="仿宋_GB2312" w:eastAsia="仿宋_GB2312" w:cs="仿宋_GB2312"/>
          <w:kern w:val="0"/>
          <w:sz w:val="32"/>
          <w:szCs w:val="32"/>
          <w:lang w:val="en-US" w:eastAsia="zh-CN"/>
        </w:rPr>
        <w:t>1684.17</w:t>
      </w:r>
      <w:r>
        <w:rPr>
          <w:rFonts w:hint="eastAsia" w:ascii="仿宋_GB2312" w:eastAsia="仿宋_GB2312" w:cs="仿宋_GB2312"/>
          <w:kern w:val="0"/>
          <w:sz w:val="32"/>
          <w:szCs w:val="32"/>
        </w:rPr>
        <w:t>万元，其中本年支出</w:t>
      </w:r>
      <w:r>
        <w:rPr>
          <w:rFonts w:hint="eastAsia" w:ascii="仿宋_GB2312" w:eastAsia="仿宋_GB2312" w:cs="仿宋_GB2312"/>
          <w:kern w:val="0"/>
          <w:sz w:val="32"/>
          <w:szCs w:val="32"/>
          <w:lang w:val="en-US" w:eastAsia="zh-CN"/>
        </w:rPr>
        <w:t>1684.17</w:t>
      </w:r>
      <w:r>
        <w:rPr>
          <w:rFonts w:hint="eastAsia" w:ascii="仿宋_GB2312" w:eastAsia="仿宋_GB2312" w:cs="仿宋_GB2312"/>
          <w:kern w:val="0"/>
          <w:sz w:val="32"/>
          <w:szCs w:val="32"/>
        </w:rPr>
        <w:t xml:space="preserve">万元, </w:t>
      </w:r>
      <w:r>
        <w:rPr>
          <w:rFonts w:hint="eastAsia" w:ascii="仿宋_GB2312" w:hAnsi="黑体" w:eastAsia="仿宋_GB2312" w:cs="仿宋_GB2312"/>
          <w:kern w:val="0"/>
          <w:sz w:val="32"/>
          <w:szCs w:val="32"/>
        </w:rPr>
        <w:t>较202</w:t>
      </w:r>
      <w:r>
        <w:rPr>
          <w:rFonts w:hint="eastAsia" w:ascii="仿宋_GB2312" w:hAnsi="黑体" w:eastAsia="仿宋_GB2312" w:cs="仿宋_GB2312"/>
          <w:kern w:val="0"/>
          <w:sz w:val="32"/>
          <w:szCs w:val="32"/>
          <w:lang w:val="en-US" w:eastAsia="zh-CN"/>
        </w:rPr>
        <w:t>2</w:t>
      </w:r>
      <w:r>
        <w:rPr>
          <w:rFonts w:hint="eastAsia" w:ascii="仿宋_GB2312" w:hAnsi="黑体" w:eastAsia="仿宋_GB2312" w:cs="仿宋_GB2312"/>
          <w:kern w:val="0"/>
          <w:sz w:val="32"/>
          <w:szCs w:val="32"/>
        </w:rPr>
        <w:t>年度决算数增加</w:t>
      </w:r>
      <w:r>
        <w:rPr>
          <w:rFonts w:hint="eastAsia" w:ascii="仿宋_GB2312" w:hAnsi="黑体" w:eastAsia="仿宋_GB2312" w:cs="仿宋_GB2312"/>
          <w:kern w:val="0"/>
          <w:sz w:val="32"/>
          <w:szCs w:val="32"/>
          <w:lang w:val="en-US" w:eastAsia="zh-CN"/>
        </w:rPr>
        <w:t>187.57</w:t>
      </w:r>
      <w:r>
        <w:rPr>
          <w:rFonts w:hint="eastAsia" w:ascii="仿宋_GB2312" w:hAnsi="黑体" w:eastAsia="仿宋_GB2312" w:cs="仿宋_GB2312"/>
          <w:kern w:val="0"/>
          <w:sz w:val="32"/>
          <w:szCs w:val="32"/>
        </w:rPr>
        <w:t>万元，增长</w:t>
      </w:r>
      <w:r>
        <w:rPr>
          <w:rFonts w:hint="eastAsia" w:ascii="仿宋_GB2312" w:hAnsi="黑体" w:eastAsia="仿宋_GB2312" w:cs="仿宋_GB2312"/>
          <w:kern w:val="0"/>
          <w:sz w:val="32"/>
          <w:szCs w:val="32"/>
          <w:lang w:val="en-US" w:eastAsia="zh-CN"/>
        </w:rPr>
        <w:t>12.53</w:t>
      </w:r>
      <w:r>
        <w:rPr>
          <w:rFonts w:hint="eastAsia" w:ascii="仿宋_GB2312" w:hAnsi="黑体" w:eastAsia="仿宋_GB2312" w:cs="仿宋_GB2312"/>
          <w:kern w:val="0"/>
          <w:sz w:val="32"/>
          <w:szCs w:val="32"/>
        </w:rPr>
        <w:t>%。</w:t>
      </w:r>
      <w:r>
        <w:rPr>
          <w:rFonts w:hint="eastAsia" w:ascii="仿宋_GB2312" w:eastAsia="仿宋_GB2312" w:cs="仿宋_GB2312"/>
          <w:kern w:val="0"/>
          <w:sz w:val="32"/>
          <w:szCs w:val="32"/>
        </w:rPr>
        <w:t>支出具体情况如下：</w:t>
      </w:r>
    </w:p>
    <w:p>
      <w:pPr>
        <w:autoSpaceDE w:val="0"/>
        <w:autoSpaceDN w:val="0"/>
        <w:adjustRightInd w:val="0"/>
        <w:spacing w:line="560" w:lineRule="exact"/>
        <w:ind w:firstLine="627" w:firstLineChars="196"/>
        <w:jc w:val="left"/>
        <w:rPr>
          <w:rFonts w:hint="eastAsia" w:ascii="仿宋" w:hAnsi="仿宋" w:eastAsia="仿宋" w:cs="仿宋"/>
          <w:color w:val="000000"/>
          <w:kern w:val="0"/>
          <w:sz w:val="32"/>
          <w:szCs w:val="32"/>
          <w:highlight w:val="none"/>
          <w:lang w:eastAsia="zh-CN"/>
        </w:rPr>
      </w:pPr>
      <w:r>
        <w:rPr>
          <w:rFonts w:hint="eastAsia" w:ascii="仿宋" w:hAnsi="仿宋" w:eastAsia="仿宋" w:cs="仿宋"/>
          <w:color w:val="000000"/>
          <w:sz w:val="32"/>
          <w:szCs w:val="32"/>
          <w:highlight w:val="none"/>
        </w:rPr>
        <w:t>1</w:t>
      </w:r>
      <w:r>
        <w:rPr>
          <w:rFonts w:ascii="仿宋" w:hAnsi="仿宋" w:eastAsia="仿宋" w:cs="仿宋"/>
          <w:color w:val="000000"/>
          <w:sz w:val="32"/>
          <w:highlight w:val="none"/>
        </w:rPr>
        <w:t>.</w:t>
      </w:r>
      <w:r>
        <w:rPr>
          <w:rFonts w:hint="eastAsia" w:ascii="仿宋" w:hAnsi="仿宋" w:eastAsia="仿宋" w:cs="仿宋"/>
          <w:color w:val="000000"/>
          <w:sz w:val="32"/>
          <w:szCs w:val="32"/>
          <w:highlight w:val="none"/>
          <w:lang w:bidi="ar"/>
        </w:rPr>
        <w:t>一般公共服务支出</w:t>
      </w:r>
      <w:r>
        <w:rPr>
          <w:rFonts w:hint="eastAsia" w:ascii="仿宋" w:hAnsi="仿宋" w:eastAsia="仿宋" w:cs="仿宋"/>
          <w:color w:val="000000"/>
          <w:sz w:val="32"/>
          <w:szCs w:val="32"/>
          <w:highlight w:val="none"/>
        </w:rPr>
        <w:t>（</w:t>
      </w:r>
      <w:r>
        <w:rPr>
          <w:rFonts w:hint="eastAsia" w:ascii="仿宋" w:hAnsi="仿宋" w:eastAsia="仿宋" w:cs="仿宋"/>
          <w:color w:val="000000"/>
          <w:sz w:val="32"/>
          <w:szCs w:val="32"/>
          <w:highlight w:val="none"/>
          <w:lang w:bidi="ar"/>
        </w:rPr>
        <w:t>201</w:t>
      </w:r>
      <w:r>
        <w:rPr>
          <w:rFonts w:ascii="Calibri" w:hAnsi="Calibri" w:eastAsia="宋体" w:cs="Times New Roman"/>
          <w:color w:val="000000"/>
          <w:highlight w:val="none"/>
          <w:lang w:bidi="ar"/>
        </w:rPr>
        <w:t xml:space="preserve"> </w:t>
      </w:r>
      <w:r>
        <w:rPr>
          <w:rFonts w:hint="eastAsia" w:ascii="仿宋" w:hAnsi="仿宋" w:eastAsia="仿宋" w:cs="仿宋"/>
          <w:color w:val="000000"/>
          <w:sz w:val="32"/>
          <w:szCs w:val="32"/>
          <w:highlight w:val="none"/>
        </w:rPr>
        <w:t>类）</w:t>
      </w:r>
      <w:r>
        <w:rPr>
          <w:rFonts w:hint="eastAsia" w:ascii="仿宋" w:hAnsi="仿宋" w:eastAsia="仿宋" w:cs="仿宋"/>
          <w:color w:val="000000"/>
          <w:sz w:val="32"/>
          <w:szCs w:val="32"/>
          <w:highlight w:val="none"/>
          <w:lang w:eastAsia="zh-CN" w:bidi="ar"/>
        </w:rPr>
        <w:t>3</w:t>
      </w:r>
      <w:r>
        <w:rPr>
          <w:rFonts w:hint="eastAsia" w:ascii="仿宋" w:hAnsi="仿宋" w:eastAsia="仿宋" w:cs="仿宋"/>
          <w:color w:val="000000"/>
          <w:sz w:val="32"/>
          <w:szCs w:val="32"/>
          <w:highlight w:val="none"/>
          <w:lang w:val="en-US" w:eastAsia="zh-CN" w:bidi="ar"/>
        </w:rPr>
        <w:t>.93</w:t>
      </w:r>
      <w:r>
        <w:rPr>
          <w:rFonts w:hint="eastAsia" w:ascii="仿宋" w:hAnsi="仿宋" w:eastAsia="仿宋" w:cs="仿宋"/>
          <w:color w:val="000000"/>
          <w:sz w:val="32"/>
          <w:szCs w:val="32"/>
          <w:highlight w:val="none"/>
        </w:rPr>
        <w:t>万元：主要用于</w:t>
      </w:r>
      <w:r>
        <w:rPr>
          <w:rFonts w:hint="eastAsia" w:ascii="仿宋" w:hAnsi="仿宋" w:eastAsia="仿宋" w:cs="仿宋"/>
          <w:color w:val="000000"/>
          <w:sz w:val="32"/>
          <w:szCs w:val="32"/>
          <w:highlight w:val="none"/>
          <w:lang w:eastAsia="zh-CN"/>
        </w:rPr>
        <w:t>：</w:t>
      </w:r>
      <w:r>
        <w:rPr>
          <w:rFonts w:hint="eastAsia" w:ascii="仿宋" w:hAnsi="仿宋" w:eastAsia="仿宋"/>
          <w:color w:val="000000"/>
          <w:sz w:val="32"/>
          <w:szCs w:val="32"/>
          <w:highlight w:val="none"/>
        </w:rPr>
        <w:t>主要用于其他群众团体事务支出</w:t>
      </w:r>
      <w:r>
        <w:rPr>
          <w:rFonts w:hint="eastAsia" w:ascii="仿宋" w:hAnsi="仿宋" w:eastAsia="仿宋"/>
          <w:color w:val="000000"/>
          <w:sz w:val="32"/>
          <w:szCs w:val="32"/>
          <w:highlight w:val="none"/>
          <w:lang w:eastAsia="zh-CN"/>
        </w:rPr>
        <w:t>，工会活动支出。</w:t>
      </w:r>
      <w:r>
        <w:rPr>
          <w:rFonts w:hint="eastAsia" w:ascii="仿宋" w:hAnsi="仿宋" w:eastAsia="仿宋" w:cs="仿宋"/>
          <w:color w:val="000000"/>
          <w:sz w:val="32"/>
          <w:szCs w:val="32"/>
          <w:highlight w:val="none"/>
        </w:rPr>
        <w:t>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hint="eastAsia" w:ascii="仿宋" w:hAnsi="仿宋" w:eastAsia="仿宋" w:cs="仿宋"/>
          <w:color w:val="000000"/>
          <w:sz w:val="32"/>
          <w:szCs w:val="32"/>
          <w:highlight w:val="none"/>
          <w:lang w:bidi="ar"/>
        </w:rPr>
        <w:t>减少</w:t>
      </w:r>
      <w:r>
        <w:rPr>
          <w:rFonts w:hint="eastAsia" w:ascii="仿宋" w:hAnsi="仿宋" w:eastAsia="仿宋" w:cs="仿宋"/>
          <w:color w:val="000000"/>
          <w:sz w:val="32"/>
          <w:szCs w:val="32"/>
          <w:highlight w:val="none"/>
          <w:lang w:eastAsia="zh-CN" w:bidi="ar"/>
        </w:rPr>
        <w:t>0</w:t>
      </w:r>
      <w:r>
        <w:rPr>
          <w:rFonts w:hint="eastAsia" w:ascii="仿宋" w:hAnsi="仿宋" w:eastAsia="仿宋" w:cs="仿宋"/>
          <w:color w:val="000000"/>
          <w:sz w:val="32"/>
          <w:szCs w:val="32"/>
          <w:highlight w:val="none"/>
          <w:lang w:val="en-US" w:eastAsia="zh-CN" w:bidi="ar"/>
        </w:rPr>
        <w:t>.24</w:t>
      </w:r>
      <w:r>
        <w:rPr>
          <w:rFonts w:hint="eastAsia" w:ascii="仿宋" w:hAnsi="仿宋" w:eastAsia="仿宋" w:cs="仿宋"/>
          <w:color w:val="000000"/>
          <w:sz w:val="32"/>
          <w:szCs w:val="32"/>
          <w:highlight w:val="none"/>
        </w:rPr>
        <w:t>万元，</w:t>
      </w:r>
      <w:r>
        <w:rPr>
          <w:rFonts w:hint="eastAsia" w:ascii="仿宋" w:hAnsi="仿宋" w:eastAsia="仿宋" w:cs="仿宋"/>
          <w:color w:val="000000"/>
          <w:sz w:val="32"/>
          <w:szCs w:val="32"/>
          <w:highlight w:val="none"/>
          <w:lang w:bidi="ar"/>
        </w:rPr>
        <w:t>下降</w:t>
      </w:r>
      <w:r>
        <w:rPr>
          <w:rFonts w:hint="eastAsia" w:ascii="仿宋" w:hAnsi="仿宋" w:eastAsia="仿宋" w:cs="仿宋"/>
          <w:color w:val="000000"/>
          <w:sz w:val="32"/>
          <w:szCs w:val="32"/>
          <w:highlight w:val="none"/>
          <w:lang w:eastAsia="zh-CN" w:bidi="ar"/>
        </w:rPr>
        <w:t>5</w:t>
      </w:r>
      <w:r>
        <w:rPr>
          <w:rFonts w:hint="eastAsia" w:ascii="仿宋" w:hAnsi="仿宋" w:eastAsia="仿宋" w:cs="仿宋"/>
          <w:color w:val="000000"/>
          <w:sz w:val="32"/>
          <w:szCs w:val="32"/>
          <w:highlight w:val="none"/>
          <w:lang w:val="en-US" w:eastAsia="zh-CN" w:bidi="ar"/>
        </w:rPr>
        <w:t>.76</w:t>
      </w:r>
      <w:r>
        <w:rPr>
          <w:rFonts w:hint="eastAsia" w:ascii="仿宋" w:hAnsi="仿宋" w:eastAsia="仿宋" w:cs="仿宋"/>
          <w:color w:val="000000"/>
          <w:sz w:val="32"/>
          <w:szCs w:val="32"/>
          <w:highlight w:val="none"/>
          <w:lang w:bidi="ar"/>
        </w:rPr>
        <w:t>%</w:t>
      </w:r>
      <w:r>
        <w:rPr>
          <w:rFonts w:hint="eastAsia" w:ascii="仿宋" w:hAnsi="仿宋" w:eastAsia="仿宋" w:cs="仿宋"/>
          <w:color w:val="000000"/>
          <w:sz w:val="32"/>
          <w:szCs w:val="32"/>
          <w:highlight w:val="none"/>
        </w:rPr>
        <w:t>，</w:t>
      </w:r>
      <w:r>
        <w:rPr>
          <w:rFonts w:hint="eastAsia" w:ascii="仿宋" w:hAnsi="仿宋" w:eastAsia="仿宋" w:cs="仿宋"/>
          <w:color w:val="000000"/>
          <w:kern w:val="2"/>
          <w:sz w:val="32"/>
          <w:szCs w:val="32"/>
          <w:highlight w:val="none"/>
          <w:lang w:val="en-US" w:eastAsia="zh-CN" w:bidi="ar"/>
        </w:rPr>
        <w:t>主要原因是：</w:t>
      </w:r>
      <w:r>
        <w:rPr>
          <w:rFonts w:hint="eastAsia" w:ascii="仿宋" w:hAnsi="仿宋" w:eastAsia="仿宋" w:cs="仿宋"/>
          <w:color w:val="000000"/>
          <w:kern w:val="0"/>
          <w:sz w:val="32"/>
          <w:szCs w:val="32"/>
          <w:highlight w:val="none"/>
        </w:rPr>
        <w:t>主要原因是</w:t>
      </w:r>
      <w:r>
        <w:rPr>
          <w:rFonts w:hint="eastAsia" w:ascii="仿宋" w:hAnsi="仿宋" w:eastAsia="仿宋" w:cs="仿宋"/>
          <w:color w:val="000000"/>
          <w:kern w:val="0"/>
          <w:sz w:val="32"/>
          <w:szCs w:val="32"/>
          <w:highlight w:val="none"/>
          <w:lang w:eastAsia="zh-CN"/>
        </w:rPr>
        <w:t>年中人员调动减少。</w:t>
      </w:r>
    </w:p>
    <w:p>
      <w:pPr>
        <w:autoSpaceDE w:val="0"/>
        <w:autoSpaceDN w:val="0"/>
        <w:adjustRightInd w:val="0"/>
        <w:spacing w:line="560" w:lineRule="exact"/>
        <w:ind w:firstLine="627" w:firstLineChars="196"/>
        <w:jc w:val="left"/>
        <w:rPr>
          <w:rFonts w:hint="eastAsia" w:ascii="仿宋_GB2312" w:hAnsi="仿宋_GB2312" w:eastAsia="仿宋_GB2312" w:cs="仿宋_GB2312"/>
          <w:color w:val="000000"/>
          <w:kern w:val="0"/>
          <w:sz w:val="32"/>
          <w:szCs w:val="32"/>
          <w:highlight w:val="none"/>
          <w:lang w:eastAsia="zh-CN"/>
        </w:rPr>
      </w:pPr>
      <w:r>
        <w:rPr>
          <w:rFonts w:hint="eastAsia" w:ascii="仿宋" w:hAnsi="仿宋" w:eastAsia="仿宋" w:cs="仿宋"/>
          <w:color w:val="000000"/>
          <w:sz w:val="32"/>
          <w:szCs w:val="32"/>
          <w:highlight w:val="none"/>
        </w:rPr>
        <w:t>2</w:t>
      </w:r>
      <w:r>
        <w:rPr>
          <w:rFonts w:ascii="仿宋" w:hAnsi="仿宋" w:eastAsia="仿宋" w:cs="仿宋"/>
          <w:color w:val="000000"/>
          <w:sz w:val="32"/>
          <w:highlight w:val="none"/>
        </w:rPr>
        <w:t>.</w:t>
      </w:r>
      <w:r>
        <w:rPr>
          <w:rFonts w:hint="eastAsia" w:ascii="仿宋" w:hAnsi="仿宋" w:eastAsia="仿宋" w:cs="仿宋"/>
          <w:color w:val="000000"/>
          <w:sz w:val="32"/>
          <w:szCs w:val="32"/>
          <w:highlight w:val="none"/>
          <w:lang w:bidi="ar"/>
        </w:rPr>
        <w:t>文化旅游体育与传媒支出</w:t>
      </w:r>
      <w:r>
        <w:rPr>
          <w:rFonts w:hint="eastAsia" w:ascii="仿宋" w:hAnsi="仿宋" w:eastAsia="仿宋" w:cs="仿宋"/>
          <w:color w:val="000000"/>
          <w:sz w:val="32"/>
          <w:szCs w:val="32"/>
          <w:highlight w:val="none"/>
        </w:rPr>
        <w:t>（</w:t>
      </w:r>
      <w:r>
        <w:rPr>
          <w:rFonts w:hint="eastAsia" w:ascii="仿宋" w:hAnsi="仿宋" w:eastAsia="仿宋" w:cs="仿宋"/>
          <w:color w:val="000000"/>
          <w:sz w:val="32"/>
          <w:szCs w:val="32"/>
          <w:highlight w:val="none"/>
          <w:lang w:bidi="ar"/>
        </w:rPr>
        <w:t>207</w:t>
      </w:r>
      <w:r>
        <w:rPr>
          <w:rFonts w:ascii="Calibri" w:hAnsi="Calibri" w:eastAsia="宋体" w:cs="Times New Roman"/>
          <w:color w:val="000000"/>
          <w:highlight w:val="none"/>
          <w:lang w:bidi="ar"/>
        </w:rPr>
        <w:t xml:space="preserve"> </w:t>
      </w:r>
      <w:r>
        <w:rPr>
          <w:rFonts w:hint="eastAsia" w:ascii="仿宋" w:hAnsi="仿宋" w:eastAsia="仿宋" w:cs="仿宋"/>
          <w:color w:val="000000"/>
          <w:sz w:val="32"/>
          <w:szCs w:val="32"/>
          <w:highlight w:val="none"/>
        </w:rPr>
        <w:t>类）</w:t>
      </w:r>
      <w:r>
        <w:rPr>
          <w:rFonts w:hint="eastAsia" w:ascii="仿宋" w:hAnsi="仿宋" w:eastAsia="仿宋" w:cs="仿宋"/>
          <w:color w:val="000000"/>
          <w:sz w:val="32"/>
          <w:szCs w:val="32"/>
          <w:highlight w:val="none"/>
          <w:lang w:bidi="ar"/>
        </w:rPr>
        <w:t>1121.99</w:t>
      </w:r>
      <w:r>
        <w:rPr>
          <w:rFonts w:hint="eastAsia" w:ascii="仿宋" w:hAnsi="仿宋" w:eastAsia="仿宋" w:cs="仿宋"/>
          <w:color w:val="000000"/>
          <w:sz w:val="32"/>
          <w:szCs w:val="32"/>
          <w:highlight w:val="none"/>
        </w:rPr>
        <w:t>万元：主要用于</w:t>
      </w:r>
      <w:r>
        <w:rPr>
          <w:rFonts w:hint="eastAsia" w:ascii="仿宋" w:hAnsi="仿宋" w:eastAsia="仿宋" w:cs="仿宋"/>
          <w:color w:val="000000"/>
          <w:sz w:val="32"/>
          <w:szCs w:val="32"/>
          <w:highlight w:val="none"/>
          <w:lang w:eastAsia="zh-CN"/>
        </w:rPr>
        <w:t>：</w:t>
      </w:r>
      <w:r>
        <w:rPr>
          <w:rFonts w:hint="eastAsia" w:ascii="仿宋_GB2312" w:hAnsi="仿宋_GB2312" w:eastAsia="仿宋_GB2312" w:cs="仿宋_GB2312"/>
          <w:bCs/>
          <w:color w:val="000000"/>
          <w:kern w:val="0"/>
          <w:sz w:val="32"/>
          <w:szCs w:val="32"/>
          <w:highlight w:val="none"/>
        </w:rPr>
        <w:t>主要用于文化、文物、体育等的行政、事业运行，文化活动，文物保护，体育竞赛，群众体育及广播影视</w:t>
      </w:r>
      <w:r>
        <w:rPr>
          <w:rFonts w:hint="eastAsia" w:ascii="仿宋_GB2312" w:hAnsi="仿宋_GB2312" w:eastAsia="仿宋_GB2312" w:cs="仿宋_GB2312"/>
          <w:bCs/>
          <w:color w:val="000000"/>
          <w:kern w:val="0"/>
          <w:sz w:val="32"/>
          <w:szCs w:val="32"/>
          <w:highlight w:val="none"/>
          <w:lang w:eastAsia="zh-CN"/>
        </w:rPr>
        <w:t>、其他文化体育与传媒</w:t>
      </w:r>
      <w:r>
        <w:rPr>
          <w:rFonts w:hint="eastAsia" w:ascii="仿宋_GB2312" w:hAnsi="仿宋_GB2312" w:eastAsia="仿宋_GB2312" w:cs="仿宋_GB2312"/>
          <w:bCs/>
          <w:color w:val="000000"/>
          <w:kern w:val="0"/>
          <w:sz w:val="32"/>
          <w:szCs w:val="32"/>
          <w:highlight w:val="none"/>
        </w:rPr>
        <w:t>等方面的支出。</w:t>
      </w:r>
      <w:r>
        <w:rPr>
          <w:rFonts w:hint="eastAsia" w:ascii="仿宋" w:hAnsi="仿宋" w:eastAsia="仿宋" w:cs="仿宋"/>
          <w:color w:val="000000"/>
          <w:sz w:val="32"/>
          <w:szCs w:val="32"/>
          <w:highlight w:val="none"/>
        </w:rPr>
        <w:t>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hint="eastAsia" w:ascii="仿宋" w:hAnsi="仿宋" w:eastAsia="仿宋" w:cs="仿宋"/>
          <w:color w:val="000000"/>
          <w:sz w:val="32"/>
          <w:szCs w:val="32"/>
          <w:highlight w:val="none"/>
          <w:lang w:bidi="ar"/>
        </w:rPr>
        <w:t>减少</w:t>
      </w:r>
      <w:r>
        <w:rPr>
          <w:rFonts w:hint="eastAsia" w:ascii="仿宋" w:hAnsi="仿宋" w:eastAsia="仿宋" w:cs="仿宋"/>
          <w:color w:val="000000"/>
          <w:sz w:val="32"/>
          <w:szCs w:val="32"/>
          <w:highlight w:val="none"/>
          <w:lang w:eastAsia="zh-CN" w:bidi="ar"/>
        </w:rPr>
        <w:t>3</w:t>
      </w:r>
      <w:r>
        <w:rPr>
          <w:rFonts w:hint="eastAsia" w:ascii="仿宋" w:hAnsi="仿宋" w:eastAsia="仿宋" w:cs="仿宋"/>
          <w:color w:val="000000"/>
          <w:sz w:val="32"/>
          <w:szCs w:val="32"/>
          <w:highlight w:val="none"/>
          <w:lang w:val="en-US" w:eastAsia="zh-CN" w:bidi="ar"/>
        </w:rPr>
        <w:t>72.68</w:t>
      </w:r>
      <w:r>
        <w:rPr>
          <w:rFonts w:hint="eastAsia" w:ascii="仿宋" w:hAnsi="仿宋" w:eastAsia="仿宋" w:cs="仿宋"/>
          <w:color w:val="000000"/>
          <w:sz w:val="32"/>
          <w:szCs w:val="32"/>
          <w:highlight w:val="none"/>
        </w:rPr>
        <w:t>万元，</w:t>
      </w:r>
      <w:r>
        <w:rPr>
          <w:rFonts w:hint="eastAsia" w:ascii="仿宋" w:hAnsi="仿宋" w:eastAsia="仿宋" w:cs="仿宋"/>
          <w:color w:val="000000"/>
          <w:sz w:val="32"/>
          <w:szCs w:val="32"/>
          <w:highlight w:val="none"/>
          <w:lang w:bidi="ar"/>
        </w:rPr>
        <w:t>下降</w:t>
      </w:r>
      <w:r>
        <w:rPr>
          <w:rFonts w:hint="eastAsia" w:ascii="仿宋" w:hAnsi="仿宋" w:eastAsia="仿宋" w:cs="仿宋"/>
          <w:color w:val="000000"/>
          <w:sz w:val="32"/>
          <w:szCs w:val="32"/>
          <w:highlight w:val="none"/>
          <w:lang w:eastAsia="zh-CN" w:bidi="ar"/>
        </w:rPr>
        <w:t>3</w:t>
      </w:r>
      <w:r>
        <w:rPr>
          <w:rFonts w:hint="eastAsia" w:ascii="仿宋" w:hAnsi="仿宋" w:eastAsia="仿宋" w:cs="仿宋"/>
          <w:color w:val="000000"/>
          <w:sz w:val="32"/>
          <w:szCs w:val="32"/>
          <w:highlight w:val="none"/>
          <w:lang w:val="en-US" w:eastAsia="zh-CN" w:bidi="ar"/>
        </w:rPr>
        <w:t>3.22</w:t>
      </w:r>
      <w:r>
        <w:rPr>
          <w:rFonts w:hint="eastAsia" w:ascii="仿宋" w:hAnsi="仿宋" w:eastAsia="仿宋" w:cs="仿宋"/>
          <w:color w:val="000000"/>
          <w:sz w:val="32"/>
          <w:szCs w:val="32"/>
          <w:highlight w:val="none"/>
          <w:lang w:bidi="ar"/>
        </w:rPr>
        <w:t>%</w:t>
      </w:r>
      <w:r>
        <w:rPr>
          <w:rFonts w:hint="eastAsia" w:ascii="仿宋" w:hAnsi="仿宋" w:eastAsia="仿宋" w:cs="仿宋"/>
          <w:color w:val="000000"/>
          <w:sz w:val="32"/>
          <w:szCs w:val="32"/>
          <w:highlight w:val="none"/>
        </w:rPr>
        <w:t>，</w:t>
      </w:r>
      <w:r>
        <w:rPr>
          <w:rFonts w:hint="eastAsia" w:ascii="仿宋" w:hAnsi="仿宋" w:eastAsia="仿宋" w:cs="仿宋"/>
          <w:color w:val="000000"/>
          <w:kern w:val="2"/>
          <w:sz w:val="32"/>
          <w:szCs w:val="32"/>
          <w:highlight w:val="none"/>
          <w:lang w:val="en-US" w:eastAsia="zh-CN" w:bidi="ar"/>
        </w:rPr>
        <w:t>主要原因是：</w:t>
      </w:r>
      <w:r>
        <w:rPr>
          <w:rFonts w:hint="eastAsia" w:ascii="仿宋_GB2312" w:hAnsi="仿宋_GB2312" w:eastAsia="仿宋_GB2312" w:cs="仿宋_GB2312"/>
          <w:color w:val="000000"/>
          <w:kern w:val="0"/>
          <w:sz w:val="32"/>
          <w:szCs w:val="32"/>
          <w:highlight w:val="none"/>
        </w:rPr>
        <w:t>主要原因是</w:t>
      </w:r>
      <w:r>
        <w:rPr>
          <w:rFonts w:hint="eastAsia" w:ascii="仿宋_GB2312" w:hAnsi="仿宋_GB2312" w:eastAsia="仿宋_GB2312" w:cs="仿宋_GB2312"/>
          <w:color w:val="000000"/>
          <w:kern w:val="0"/>
          <w:sz w:val="32"/>
          <w:szCs w:val="32"/>
          <w:highlight w:val="none"/>
          <w:lang w:eastAsia="zh-CN"/>
        </w:rPr>
        <w:t>减少了应急广播项目建设经费。</w:t>
      </w:r>
    </w:p>
    <w:p>
      <w:pPr>
        <w:autoSpaceDE w:val="0"/>
        <w:autoSpaceDN w:val="0"/>
        <w:adjustRightInd w:val="0"/>
        <w:spacing w:line="560" w:lineRule="exact"/>
        <w:ind w:firstLine="627" w:firstLineChars="196"/>
        <w:jc w:val="left"/>
        <w:rPr>
          <w:rFonts w:hint="eastAsia" w:ascii="仿宋_GB2312" w:hAnsi="仿宋_GB2312" w:eastAsia="仿宋_GB2312" w:cs="仿宋_GB2312"/>
          <w:color w:val="000000"/>
          <w:kern w:val="0"/>
          <w:sz w:val="32"/>
          <w:szCs w:val="32"/>
          <w:highlight w:val="none"/>
          <w:lang w:val="en-US" w:eastAsia="zh-CN"/>
        </w:rPr>
      </w:pPr>
      <w:r>
        <w:rPr>
          <w:rFonts w:hint="eastAsia" w:ascii="仿宋" w:hAnsi="仿宋" w:eastAsia="仿宋" w:cs="仿宋"/>
          <w:color w:val="000000"/>
          <w:sz w:val="32"/>
          <w:szCs w:val="32"/>
          <w:highlight w:val="none"/>
        </w:rPr>
        <w:t>3</w:t>
      </w:r>
      <w:r>
        <w:rPr>
          <w:rFonts w:ascii="仿宋" w:hAnsi="仿宋" w:eastAsia="仿宋" w:cs="仿宋"/>
          <w:color w:val="000000"/>
          <w:sz w:val="32"/>
          <w:highlight w:val="none"/>
        </w:rPr>
        <w:t>.</w:t>
      </w:r>
      <w:r>
        <w:rPr>
          <w:rFonts w:hint="eastAsia" w:ascii="仿宋" w:hAnsi="仿宋" w:eastAsia="仿宋" w:cs="仿宋"/>
          <w:color w:val="000000"/>
          <w:sz w:val="32"/>
          <w:szCs w:val="32"/>
          <w:highlight w:val="none"/>
          <w:lang w:bidi="ar"/>
        </w:rPr>
        <w:t>社会保障和就业支出</w:t>
      </w:r>
      <w:r>
        <w:rPr>
          <w:rFonts w:hint="eastAsia" w:ascii="仿宋" w:hAnsi="仿宋" w:eastAsia="仿宋" w:cs="仿宋"/>
          <w:color w:val="000000"/>
          <w:sz w:val="32"/>
          <w:szCs w:val="32"/>
          <w:highlight w:val="none"/>
        </w:rPr>
        <w:t>（</w:t>
      </w:r>
      <w:r>
        <w:rPr>
          <w:rFonts w:hint="eastAsia" w:ascii="仿宋" w:hAnsi="仿宋" w:eastAsia="仿宋" w:cs="仿宋"/>
          <w:color w:val="000000"/>
          <w:sz w:val="32"/>
          <w:szCs w:val="32"/>
          <w:highlight w:val="none"/>
          <w:lang w:bidi="ar"/>
        </w:rPr>
        <w:t>208</w:t>
      </w:r>
      <w:r>
        <w:rPr>
          <w:rFonts w:ascii="Calibri" w:hAnsi="Calibri" w:eastAsia="宋体" w:cs="Times New Roman"/>
          <w:color w:val="000000"/>
          <w:highlight w:val="none"/>
          <w:lang w:bidi="ar"/>
        </w:rPr>
        <w:t xml:space="preserve"> </w:t>
      </w:r>
      <w:r>
        <w:rPr>
          <w:rFonts w:hint="eastAsia" w:ascii="仿宋" w:hAnsi="仿宋" w:eastAsia="仿宋" w:cs="仿宋"/>
          <w:color w:val="000000"/>
          <w:sz w:val="32"/>
          <w:szCs w:val="32"/>
          <w:highlight w:val="none"/>
        </w:rPr>
        <w:t>类）</w:t>
      </w:r>
      <w:r>
        <w:rPr>
          <w:rFonts w:hint="eastAsia" w:ascii="仿宋" w:hAnsi="仿宋" w:eastAsia="仿宋" w:cs="仿宋"/>
          <w:color w:val="000000"/>
          <w:sz w:val="32"/>
          <w:szCs w:val="32"/>
          <w:highlight w:val="none"/>
          <w:lang w:eastAsia="zh-CN" w:bidi="ar"/>
        </w:rPr>
        <w:t>3</w:t>
      </w:r>
      <w:r>
        <w:rPr>
          <w:rFonts w:hint="eastAsia" w:ascii="仿宋" w:hAnsi="仿宋" w:eastAsia="仿宋" w:cs="仿宋"/>
          <w:color w:val="000000"/>
          <w:sz w:val="32"/>
          <w:szCs w:val="32"/>
          <w:highlight w:val="none"/>
          <w:lang w:val="en-US" w:eastAsia="zh-CN" w:bidi="ar"/>
        </w:rPr>
        <w:t>0.38</w:t>
      </w:r>
      <w:r>
        <w:rPr>
          <w:rFonts w:hint="eastAsia" w:ascii="仿宋" w:hAnsi="仿宋" w:eastAsia="仿宋" w:cs="仿宋"/>
          <w:color w:val="000000"/>
          <w:sz w:val="32"/>
          <w:szCs w:val="32"/>
          <w:highlight w:val="none"/>
        </w:rPr>
        <w:t>：主要用于</w:t>
      </w:r>
      <w:r>
        <w:rPr>
          <w:rFonts w:hint="eastAsia" w:ascii="仿宋" w:hAnsi="仿宋" w:eastAsia="仿宋" w:cs="仿宋"/>
          <w:color w:val="000000"/>
          <w:sz w:val="32"/>
          <w:szCs w:val="32"/>
          <w:highlight w:val="none"/>
          <w:lang w:eastAsia="zh-CN"/>
        </w:rPr>
        <w:t>：</w:t>
      </w:r>
      <w:r>
        <w:rPr>
          <w:rFonts w:hint="eastAsia" w:ascii="仿宋_GB2312" w:eastAsia="仿宋_GB2312" w:cs="仿宋_GB2312"/>
          <w:color w:val="000000"/>
          <w:kern w:val="0"/>
          <w:sz w:val="32"/>
          <w:szCs w:val="32"/>
          <w:highlight w:val="none"/>
          <w:lang w:val="en-US" w:eastAsia="zh-CN"/>
        </w:rPr>
        <w:t>用于在职人员基本养老保险、基本医疗保险等支出</w:t>
      </w:r>
      <w:r>
        <w:rPr>
          <w:rFonts w:hint="eastAsia" w:ascii="仿宋_GB2312" w:hAnsi="仿宋_GB2312" w:eastAsia="仿宋_GB2312" w:cs="仿宋_GB2312"/>
          <w:color w:val="000000"/>
          <w:kern w:val="0"/>
          <w:sz w:val="32"/>
          <w:szCs w:val="32"/>
          <w:highlight w:val="none"/>
          <w:lang w:val="en-US" w:eastAsia="zh-CN"/>
        </w:rPr>
        <w:t>。</w:t>
      </w:r>
      <w:r>
        <w:rPr>
          <w:rFonts w:hint="eastAsia" w:ascii="仿宋" w:hAnsi="仿宋" w:eastAsia="仿宋" w:cs="仿宋"/>
          <w:color w:val="000000"/>
          <w:sz w:val="32"/>
          <w:szCs w:val="32"/>
          <w:highlight w:val="none"/>
        </w:rPr>
        <w:t>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hint="eastAsia" w:ascii="仿宋" w:hAnsi="仿宋" w:eastAsia="仿宋" w:cs="仿宋"/>
          <w:color w:val="000000"/>
          <w:sz w:val="32"/>
          <w:szCs w:val="32"/>
          <w:highlight w:val="none"/>
          <w:lang w:bidi="ar"/>
        </w:rPr>
        <w:t>减少</w:t>
      </w:r>
      <w:r>
        <w:rPr>
          <w:rFonts w:hint="eastAsia" w:ascii="仿宋" w:hAnsi="仿宋" w:eastAsia="仿宋" w:cs="仿宋"/>
          <w:color w:val="000000"/>
          <w:sz w:val="32"/>
          <w:szCs w:val="32"/>
          <w:highlight w:val="none"/>
          <w:lang w:eastAsia="zh-CN" w:bidi="ar"/>
        </w:rPr>
        <w:t>0</w:t>
      </w:r>
      <w:r>
        <w:rPr>
          <w:rFonts w:hint="eastAsia" w:ascii="仿宋" w:hAnsi="仿宋" w:eastAsia="仿宋" w:cs="仿宋"/>
          <w:color w:val="000000"/>
          <w:sz w:val="32"/>
          <w:szCs w:val="32"/>
          <w:highlight w:val="none"/>
          <w:lang w:val="en-US" w:eastAsia="zh-CN" w:bidi="ar"/>
        </w:rPr>
        <w:t>.82</w:t>
      </w:r>
      <w:r>
        <w:rPr>
          <w:rFonts w:hint="eastAsia" w:ascii="仿宋" w:hAnsi="仿宋" w:eastAsia="仿宋" w:cs="仿宋"/>
          <w:color w:val="000000"/>
          <w:sz w:val="32"/>
          <w:szCs w:val="32"/>
          <w:highlight w:val="none"/>
        </w:rPr>
        <w:t>万元，</w:t>
      </w:r>
      <w:r>
        <w:rPr>
          <w:rFonts w:hint="eastAsia" w:ascii="仿宋" w:hAnsi="仿宋" w:eastAsia="仿宋" w:cs="仿宋"/>
          <w:color w:val="000000"/>
          <w:sz w:val="32"/>
          <w:szCs w:val="32"/>
          <w:highlight w:val="none"/>
          <w:lang w:bidi="ar"/>
        </w:rPr>
        <w:t>下降</w:t>
      </w:r>
      <w:r>
        <w:rPr>
          <w:rFonts w:hint="eastAsia" w:ascii="仿宋" w:hAnsi="仿宋" w:eastAsia="仿宋" w:cs="仿宋"/>
          <w:color w:val="000000"/>
          <w:sz w:val="32"/>
          <w:szCs w:val="32"/>
          <w:highlight w:val="none"/>
          <w:lang w:eastAsia="zh-CN" w:bidi="ar"/>
        </w:rPr>
        <w:t>2</w:t>
      </w:r>
      <w:r>
        <w:rPr>
          <w:rFonts w:hint="eastAsia" w:ascii="仿宋" w:hAnsi="仿宋" w:eastAsia="仿宋" w:cs="仿宋"/>
          <w:color w:val="000000"/>
          <w:sz w:val="32"/>
          <w:szCs w:val="32"/>
          <w:highlight w:val="none"/>
          <w:lang w:val="en-US" w:eastAsia="zh-CN" w:bidi="ar"/>
        </w:rPr>
        <w:t>.63</w:t>
      </w:r>
      <w:r>
        <w:rPr>
          <w:rFonts w:hint="eastAsia" w:ascii="仿宋" w:hAnsi="仿宋" w:eastAsia="仿宋" w:cs="仿宋"/>
          <w:color w:val="000000"/>
          <w:sz w:val="32"/>
          <w:szCs w:val="32"/>
          <w:highlight w:val="none"/>
          <w:lang w:bidi="ar"/>
        </w:rPr>
        <w:t>%</w:t>
      </w:r>
      <w:r>
        <w:rPr>
          <w:rFonts w:hint="eastAsia" w:ascii="仿宋" w:hAnsi="仿宋" w:eastAsia="仿宋" w:cs="仿宋"/>
          <w:color w:val="000000"/>
          <w:sz w:val="32"/>
          <w:szCs w:val="32"/>
          <w:highlight w:val="none"/>
        </w:rPr>
        <w:t>，</w:t>
      </w:r>
      <w:r>
        <w:rPr>
          <w:rFonts w:hint="eastAsia" w:ascii="仿宋" w:hAnsi="仿宋" w:eastAsia="仿宋" w:cs="仿宋"/>
          <w:color w:val="000000"/>
          <w:kern w:val="2"/>
          <w:sz w:val="32"/>
          <w:szCs w:val="32"/>
          <w:highlight w:val="none"/>
          <w:lang w:val="en-US" w:eastAsia="zh-CN" w:bidi="ar"/>
        </w:rPr>
        <w:t>主要原因是：</w:t>
      </w:r>
      <w:r>
        <w:rPr>
          <w:rFonts w:hint="eastAsia" w:ascii="仿宋_GB2312" w:hAnsi="仿宋_GB2312" w:eastAsia="仿宋_GB2312" w:cs="仿宋_GB2312"/>
          <w:color w:val="000000"/>
          <w:kern w:val="0"/>
          <w:sz w:val="32"/>
          <w:szCs w:val="32"/>
          <w:highlight w:val="none"/>
        </w:rPr>
        <w:t>主要原因是</w:t>
      </w:r>
      <w:r>
        <w:rPr>
          <w:rFonts w:hint="eastAsia" w:ascii="仿宋_GB2312" w:hAnsi="仿宋_GB2312" w:eastAsia="仿宋_GB2312" w:cs="仿宋_GB2312"/>
          <w:color w:val="000000"/>
          <w:kern w:val="0"/>
          <w:sz w:val="32"/>
          <w:szCs w:val="32"/>
          <w:highlight w:val="none"/>
          <w:lang w:eastAsia="zh-CN"/>
        </w:rPr>
        <w:t>在职基本养老保险基数变动</w:t>
      </w:r>
      <w:r>
        <w:rPr>
          <w:rFonts w:hint="eastAsia" w:ascii="仿宋_GB2312" w:hAnsi="仿宋_GB2312" w:eastAsia="仿宋_GB2312" w:cs="仿宋_GB2312"/>
          <w:color w:val="000000"/>
          <w:kern w:val="0"/>
          <w:sz w:val="32"/>
          <w:szCs w:val="32"/>
          <w:highlight w:val="none"/>
        </w:rPr>
        <w:t>。</w:t>
      </w:r>
    </w:p>
    <w:p>
      <w:pPr>
        <w:keepNext w:val="0"/>
        <w:keepLines w:val="0"/>
        <w:widowControl w:val="0"/>
        <w:suppressLineNumbers w:val="0"/>
        <w:spacing w:before="0" w:beforeAutospacing="0" w:after="0" w:afterAutospacing="0"/>
        <w:ind w:left="0" w:right="0" w:firstLine="640" w:firstLineChars="200"/>
        <w:jc w:val="left"/>
        <w:rPr>
          <w:rFonts w:hint="eastAsia" w:ascii="仿宋" w:hAnsi="仿宋" w:eastAsia="仿宋" w:cs="仿宋"/>
          <w:color w:val="000000"/>
          <w:sz w:val="32"/>
          <w:szCs w:val="32"/>
          <w:highlight w:val="none"/>
          <w:lang w:val="en-US"/>
        </w:rPr>
      </w:pPr>
      <w:r>
        <w:rPr>
          <w:rFonts w:hint="eastAsia" w:ascii="仿宋" w:hAnsi="仿宋" w:eastAsia="仿宋" w:cs="仿宋"/>
          <w:color w:val="000000"/>
          <w:sz w:val="32"/>
          <w:szCs w:val="32"/>
          <w:highlight w:val="none"/>
        </w:rPr>
        <w:t>4</w:t>
      </w:r>
      <w:r>
        <w:rPr>
          <w:rFonts w:ascii="仿宋" w:hAnsi="仿宋" w:eastAsia="仿宋" w:cs="仿宋"/>
          <w:color w:val="000000"/>
          <w:sz w:val="32"/>
          <w:highlight w:val="none"/>
        </w:rPr>
        <w:t>.</w:t>
      </w:r>
      <w:r>
        <w:rPr>
          <w:rFonts w:hint="eastAsia" w:ascii="仿宋" w:hAnsi="仿宋" w:eastAsia="仿宋" w:cs="仿宋"/>
          <w:color w:val="000000"/>
          <w:sz w:val="32"/>
          <w:szCs w:val="32"/>
          <w:highlight w:val="none"/>
          <w:lang w:bidi="ar"/>
        </w:rPr>
        <w:t>卫生健康支出</w:t>
      </w:r>
      <w:r>
        <w:rPr>
          <w:rFonts w:hint="eastAsia" w:ascii="仿宋" w:hAnsi="仿宋" w:eastAsia="仿宋" w:cs="仿宋"/>
          <w:color w:val="000000"/>
          <w:sz w:val="32"/>
          <w:szCs w:val="32"/>
          <w:highlight w:val="none"/>
        </w:rPr>
        <w:t>（</w:t>
      </w:r>
      <w:r>
        <w:rPr>
          <w:rFonts w:hint="eastAsia" w:ascii="仿宋" w:hAnsi="仿宋" w:eastAsia="仿宋" w:cs="仿宋"/>
          <w:color w:val="000000"/>
          <w:sz w:val="32"/>
          <w:szCs w:val="32"/>
          <w:highlight w:val="none"/>
          <w:lang w:bidi="ar"/>
        </w:rPr>
        <w:t>210</w:t>
      </w:r>
      <w:r>
        <w:rPr>
          <w:rFonts w:ascii="Calibri" w:hAnsi="Calibri" w:eastAsia="宋体" w:cs="Times New Roman"/>
          <w:color w:val="000000"/>
          <w:highlight w:val="none"/>
          <w:lang w:bidi="ar"/>
        </w:rPr>
        <w:t xml:space="preserve"> </w:t>
      </w:r>
      <w:r>
        <w:rPr>
          <w:rFonts w:hint="eastAsia" w:ascii="仿宋" w:hAnsi="仿宋" w:eastAsia="仿宋" w:cs="仿宋"/>
          <w:color w:val="000000"/>
          <w:sz w:val="32"/>
          <w:szCs w:val="32"/>
          <w:highlight w:val="none"/>
        </w:rPr>
        <w:t>类）</w:t>
      </w:r>
      <w:r>
        <w:rPr>
          <w:rFonts w:hint="eastAsia" w:ascii="仿宋" w:hAnsi="仿宋" w:eastAsia="仿宋" w:cs="仿宋"/>
          <w:color w:val="000000"/>
          <w:sz w:val="32"/>
          <w:szCs w:val="32"/>
          <w:highlight w:val="none"/>
          <w:lang w:eastAsia="zh-CN" w:bidi="ar"/>
        </w:rPr>
        <w:t>6</w:t>
      </w:r>
      <w:r>
        <w:rPr>
          <w:rFonts w:hint="eastAsia" w:ascii="仿宋" w:hAnsi="仿宋" w:eastAsia="仿宋" w:cs="仿宋"/>
          <w:color w:val="000000"/>
          <w:sz w:val="32"/>
          <w:szCs w:val="32"/>
          <w:highlight w:val="none"/>
          <w:lang w:val="en-US" w:eastAsia="zh-CN" w:bidi="ar"/>
        </w:rPr>
        <w:t>91.19</w:t>
      </w:r>
      <w:r>
        <w:rPr>
          <w:rFonts w:hint="eastAsia" w:ascii="仿宋" w:hAnsi="仿宋" w:eastAsia="仿宋" w:cs="仿宋"/>
          <w:color w:val="000000"/>
          <w:sz w:val="32"/>
          <w:szCs w:val="32"/>
          <w:highlight w:val="none"/>
        </w:rPr>
        <w:t>万元：主要用于</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主要用于</w:t>
      </w:r>
      <w:r>
        <w:rPr>
          <w:rFonts w:hint="eastAsia" w:ascii="仿宋" w:hAnsi="仿宋" w:eastAsia="仿宋" w:cs="仿宋"/>
          <w:color w:val="000000"/>
          <w:sz w:val="32"/>
          <w:szCs w:val="32"/>
          <w:highlight w:val="none"/>
          <w:lang w:eastAsia="zh-CN"/>
        </w:rPr>
        <w:t>疫情防控工作费</w:t>
      </w:r>
      <w:r>
        <w:rPr>
          <w:rFonts w:hint="eastAsia" w:ascii="仿宋" w:hAnsi="仿宋" w:eastAsia="仿宋" w:cs="仿宋"/>
          <w:color w:val="000000"/>
          <w:sz w:val="32"/>
          <w:szCs w:val="32"/>
          <w:highlight w:val="none"/>
        </w:rPr>
        <w:t>。较202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hint="eastAsia" w:ascii="仿宋" w:hAnsi="仿宋" w:eastAsia="仿宋" w:cs="仿宋"/>
          <w:color w:val="000000"/>
          <w:sz w:val="32"/>
          <w:szCs w:val="32"/>
          <w:highlight w:val="none"/>
          <w:lang w:bidi="ar"/>
        </w:rPr>
        <w:t>增加</w:t>
      </w:r>
      <w:r>
        <w:rPr>
          <w:rFonts w:hint="eastAsia" w:ascii="仿宋" w:hAnsi="仿宋" w:eastAsia="仿宋" w:cs="仿宋"/>
          <w:color w:val="000000"/>
          <w:sz w:val="32"/>
          <w:szCs w:val="32"/>
          <w:highlight w:val="none"/>
          <w:lang w:eastAsia="zh-CN" w:bidi="ar"/>
        </w:rPr>
        <w:t>4</w:t>
      </w:r>
      <w:r>
        <w:rPr>
          <w:rFonts w:hint="eastAsia" w:ascii="仿宋" w:hAnsi="仿宋" w:eastAsia="仿宋" w:cs="仿宋"/>
          <w:color w:val="000000"/>
          <w:sz w:val="32"/>
          <w:szCs w:val="32"/>
          <w:highlight w:val="none"/>
          <w:lang w:val="en-US" w:eastAsia="zh-CN" w:bidi="ar"/>
        </w:rPr>
        <w:t>65.2</w:t>
      </w:r>
      <w:r>
        <w:rPr>
          <w:rFonts w:hint="eastAsia" w:ascii="仿宋" w:hAnsi="仿宋" w:eastAsia="仿宋" w:cs="仿宋"/>
          <w:color w:val="000000"/>
          <w:sz w:val="32"/>
          <w:szCs w:val="32"/>
          <w:highlight w:val="none"/>
        </w:rPr>
        <w:t>万元，</w:t>
      </w:r>
      <w:r>
        <w:rPr>
          <w:rFonts w:hint="eastAsia" w:ascii="仿宋" w:hAnsi="仿宋" w:eastAsia="仿宋" w:cs="仿宋"/>
          <w:color w:val="000000"/>
          <w:sz w:val="32"/>
          <w:szCs w:val="32"/>
          <w:highlight w:val="none"/>
          <w:lang w:bidi="ar"/>
        </w:rPr>
        <w:t>增长</w:t>
      </w:r>
      <w:r>
        <w:rPr>
          <w:rFonts w:hint="eastAsia" w:ascii="仿宋" w:hAnsi="仿宋" w:eastAsia="仿宋" w:cs="仿宋"/>
          <w:color w:val="000000"/>
          <w:sz w:val="32"/>
          <w:szCs w:val="32"/>
          <w:highlight w:val="none"/>
          <w:lang w:eastAsia="zh-CN" w:bidi="ar"/>
        </w:rPr>
        <w:t>2</w:t>
      </w:r>
      <w:r>
        <w:rPr>
          <w:rFonts w:hint="eastAsia" w:ascii="仿宋" w:hAnsi="仿宋" w:eastAsia="仿宋" w:cs="仿宋"/>
          <w:color w:val="000000"/>
          <w:sz w:val="32"/>
          <w:szCs w:val="32"/>
          <w:highlight w:val="none"/>
          <w:lang w:val="en-US" w:eastAsia="zh-CN" w:bidi="ar"/>
        </w:rPr>
        <w:t>05.85</w:t>
      </w:r>
      <w:r>
        <w:rPr>
          <w:rFonts w:hint="eastAsia" w:ascii="仿宋" w:hAnsi="仿宋" w:eastAsia="仿宋" w:cs="仿宋"/>
          <w:color w:val="000000"/>
          <w:sz w:val="32"/>
          <w:szCs w:val="32"/>
          <w:highlight w:val="none"/>
          <w:lang w:bidi="ar"/>
        </w:rPr>
        <w:t>%</w:t>
      </w:r>
      <w:r>
        <w:rPr>
          <w:rFonts w:hint="eastAsia" w:ascii="仿宋" w:hAnsi="仿宋" w:eastAsia="仿宋" w:cs="仿宋"/>
          <w:color w:val="000000"/>
          <w:sz w:val="32"/>
          <w:szCs w:val="32"/>
          <w:highlight w:val="none"/>
        </w:rPr>
        <w:t>，</w:t>
      </w:r>
      <w:r>
        <w:rPr>
          <w:rFonts w:hint="eastAsia" w:ascii="仿宋" w:hAnsi="仿宋" w:eastAsia="仿宋" w:cs="仿宋"/>
          <w:color w:val="000000"/>
          <w:kern w:val="2"/>
          <w:sz w:val="32"/>
          <w:szCs w:val="32"/>
          <w:highlight w:val="none"/>
          <w:lang w:val="en-US" w:eastAsia="zh-CN" w:bidi="ar"/>
        </w:rPr>
        <w:t>主要原因是：主要原因是疫情支出。</w:t>
      </w:r>
    </w:p>
    <w:p>
      <w:pPr>
        <w:keepNext w:val="0"/>
        <w:keepLines w:val="0"/>
        <w:widowControl w:val="0"/>
        <w:suppressLineNumbers w:val="0"/>
        <w:spacing w:before="0" w:beforeAutospacing="0" w:after="0" w:afterAutospacing="0"/>
        <w:ind w:left="0" w:right="0" w:firstLine="640" w:firstLineChars="200"/>
        <w:jc w:val="left"/>
        <w:rPr>
          <w:rFonts w:hint="eastAsia" w:ascii="仿宋" w:hAnsi="仿宋" w:eastAsia="仿宋" w:cs="仿宋"/>
          <w:color w:val="000000"/>
          <w:kern w:val="2"/>
          <w:sz w:val="32"/>
          <w:szCs w:val="32"/>
          <w:highlight w:val="none"/>
          <w:lang w:val="en-US" w:eastAsia="zh-CN" w:bidi="ar"/>
        </w:rPr>
      </w:pPr>
      <w:r>
        <w:rPr>
          <w:rFonts w:hint="eastAsia" w:ascii="仿宋" w:hAnsi="仿宋" w:eastAsia="仿宋" w:cs="仿宋"/>
          <w:color w:val="000000"/>
          <w:sz w:val="32"/>
          <w:szCs w:val="32"/>
          <w:highlight w:val="none"/>
        </w:rPr>
        <w:t>5</w:t>
      </w:r>
      <w:r>
        <w:rPr>
          <w:rFonts w:ascii="仿宋" w:hAnsi="仿宋" w:eastAsia="仿宋" w:cs="仿宋"/>
          <w:color w:val="000000"/>
          <w:sz w:val="32"/>
          <w:highlight w:val="none"/>
        </w:rPr>
        <w:t>.</w:t>
      </w:r>
      <w:r>
        <w:rPr>
          <w:rFonts w:hint="eastAsia" w:ascii="仿宋" w:hAnsi="仿宋" w:eastAsia="仿宋" w:cs="仿宋"/>
          <w:color w:val="000000"/>
          <w:sz w:val="32"/>
          <w:szCs w:val="32"/>
          <w:highlight w:val="none"/>
          <w:lang w:bidi="ar"/>
        </w:rPr>
        <w:t>城市建设支出</w:t>
      </w:r>
      <w:r>
        <w:rPr>
          <w:rFonts w:hint="eastAsia" w:ascii="仿宋" w:hAnsi="仿宋" w:eastAsia="仿宋" w:cs="仿宋"/>
          <w:color w:val="000000"/>
          <w:sz w:val="32"/>
          <w:szCs w:val="32"/>
          <w:highlight w:val="none"/>
        </w:rPr>
        <w:t>（</w:t>
      </w:r>
      <w:r>
        <w:rPr>
          <w:rFonts w:hint="eastAsia" w:ascii="仿宋" w:hAnsi="仿宋" w:eastAsia="仿宋" w:cs="仿宋"/>
          <w:color w:val="000000"/>
          <w:sz w:val="32"/>
          <w:szCs w:val="32"/>
          <w:highlight w:val="none"/>
          <w:lang w:bidi="ar"/>
        </w:rPr>
        <w:t>21</w:t>
      </w:r>
      <w:r>
        <w:rPr>
          <w:rFonts w:hint="eastAsia" w:ascii="仿宋" w:hAnsi="仿宋" w:eastAsia="仿宋" w:cs="仿宋"/>
          <w:color w:val="000000"/>
          <w:sz w:val="32"/>
          <w:szCs w:val="32"/>
          <w:highlight w:val="none"/>
          <w:lang w:eastAsia="zh-CN" w:bidi="ar"/>
        </w:rPr>
        <w:t>2</w:t>
      </w:r>
      <w:r>
        <w:rPr>
          <w:rFonts w:ascii="Calibri" w:hAnsi="Calibri" w:eastAsia="宋体" w:cs="Times New Roman"/>
          <w:color w:val="000000"/>
          <w:highlight w:val="none"/>
          <w:lang w:bidi="ar"/>
        </w:rPr>
        <w:t xml:space="preserve"> </w:t>
      </w:r>
      <w:r>
        <w:rPr>
          <w:rFonts w:hint="eastAsia" w:ascii="仿宋" w:hAnsi="仿宋" w:eastAsia="仿宋" w:cs="仿宋"/>
          <w:color w:val="000000"/>
          <w:sz w:val="32"/>
          <w:szCs w:val="32"/>
          <w:highlight w:val="none"/>
        </w:rPr>
        <w:t>类）</w:t>
      </w:r>
      <w:r>
        <w:rPr>
          <w:rFonts w:hint="eastAsia" w:ascii="仿宋" w:hAnsi="仿宋" w:eastAsia="仿宋" w:cs="仿宋"/>
          <w:color w:val="000000"/>
          <w:sz w:val="32"/>
          <w:szCs w:val="32"/>
          <w:highlight w:val="none"/>
          <w:lang w:eastAsia="zh-CN" w:bidi="ar"/>
        </w:rPr>
        <w:t>1</w:t>
      </w:r>
      <w:r>
        <w:rPr>
          <w:rFonts w:hint="eastAsia" w:ascii="仿宋" w:hAnsi="仿宋" w:eastAsia="仿宋" w:cs="仿宋"/>
          <w:color w:val="000000"/>
          <w:sz w:val="32"/>
          <w:szCs w:val="32"/>
          <w:highlight w:val="none"/>
          <w:lang w:val="en-US" w:eastAsia="zh-CN" w:bidi="ar"/>
        </w:rPr>
        <w:t>12.30</w:t>
      </w:r>
      <w:r>
        <w:rPr>
          <w:rFonts w:hint="eastAsia" w:ascii="仿宋" w:hAnsi="仿宋" w:eastAsia="仿宋" w:cs="仿宋"/>
          <w:color w:val="000000"/>
          <w:sz w:val="32"/>
          <w:szCs w:val="32"/>
          <w:highlight w:val="none"/>
        </w:rPr>
        <w:t>万元：主要用于</w:t>
      </w:r>
      <w:r>
        <w:rPr>
          <w:rFonts w:hint="eastAsia" w:ascii="仿宋" w:hAnsi="仿宋" w:eastAsia="仿宋" w:cs="仿宋"/>
          <w:color w:val="000000"/>
          <w:sz w:val="32"/>
          <w:szCs w:val="32"/>
          <w:highlight w:val="none"/>
          <w:lang w:eastAsia="zh-CN"/>
        </w:rPr>
        <w:t>：</w:t>
      </w:r>
      <w:r>
        <w:rPr>
          <w:rFonts w:hint="eastAsia" w:ascii="仿宋" w:hAnsi="仿宋" w:eastAsia="仿宋" w:cs="仿宋"/>
          <w:color w:val="000000"/>
          <w:sz w:val="32"/>
          <w:szCs w:val="32"/>
          <w:highlight w:val="none"/>
        </w:rPr>
        <w:t>主要用于</w:t>
      </w:r>
      <w:r>
        <w:rPr>
          <w:rFonts w:hint="eastAsia" w:ascii="仿宋" w:hAnsi="仿宋" w:eastAsia="仿宋" w:cs="仿宋"/>
          <w:color w:val="000000"/>
          <w:sz w:val="32"/>
          <w:szCs w:val="32"/>
          <w:highlight w:val="none"/>
          <w:lang w:eastAsia="zh-CN"/>
        </w:rPr>
        <w:t>专项债务支出</w:t>
      </w:r>
      <w:r>
        <w:rPr>
          <w:rFonts w:hint="eastAsia" w:ascii="仿宋" w:hAnsi="仿宋" w:eastAsia="仿宋" w:cs="仿宋"/>
          <w:color w:val="000000"/>
          <w:sz w:val="32"/>
          <w:szCs w:val="32"/>
          <w:highlight w:val="none"/>
        </w:rPr>
        <w:t>。较202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hint="eastAsia" w:ascii="仿宋" w:hAnsi="仿宋" w:eastAsia="仿宋" w:cs="仿宋"/>
          <w:color w:val="000000"/>
          <w:sz w:val="32"/>
          <w:szCs w:val="32"/>
          <w:highlight w:val="none"/>
          <w:lang w:bidi="ar"/>
        </w:rPr>
        <w:t>增加</w:t>
      </w:r>
      <w:r>
        <w:rPr>
          <w:rFonts w:hint="eastAsia" w:ascii="仿宋" w:hAnsi="仿宋" w:eastAsia="仿宋" w:cs="仿宋"/>
          <w:color w:val="000000"/>
          <w:sz w:val="32"/>
          <w:szCs w:val="32"/>
          <w:highlight w:val="none"/>
          <w:lang w:eastAsia="zh-CN" w:bidi="ar"/>
        </w:rPr>
        <w:t>1</w:t>
      </w:r>
      <w:r>
        <w:rPr>
          <w:rFonts w:hint="eastAsia" w:ascii="仿宋" w:hAnsi="仿宋" w:eastAsia="仿宋" w:cs="仿宋"/>
          <w:color w:val="000000"/>
          <w:sz w:val="32"/>
          <w:szCs w:val="32"/>
          <w:highlight w:val="none"/>
          <w:lang w:val="en-US" w:eastAsia="zh-CN" w:bidi="ar"/>
        </w:rPr>
        <w:t>12.30</w:t>
      </w:r>
      <w:r>
        <w:rPr>
          <w:rFonts w:hint="eastAsia" w:ascii="仿宋" w:hAnsi="仿宋" w:eastAsia="仿宋" w:cs="仿宋"/>
          <w:color w:val="000000"/>
          <w:sz w:val="32"/>
          <w:szCs w:val="32"/>
          <w:highlight w:val="none"/>
        </w:rPr>
        <w:t>万元，</w:t>
      </w:r>
      <w:r>
        <w:rPr>
          <w:rFonts w:hint="eastAsia" w:ascii="仿宋" w:hAnsi="仿宋" w:eastAsia="仿宋" w:cs="仿宋"/>
          <w:color w:val="000000"/>
          <w:sz w:val="32"/>
          <w:szCs w:val="32"/>
          <w:highlight w:val="none"/>
          <w:lang w:bidi="ar"/>
        </w:rPr>
        <w:t>增长100%</w:t>
      </w:r>
      <w:r>
        <w:rPr>
          <w:rFonts w:hint="eastAsia" w:ascii="仿宋" w:hAnsi="仿宋" w:eastAsia="仿宋" w:cs="仿宋"/>
          <w:color w:val="000000"/>
          <w:sz w:val="32"/>
          <w:szCs w:val="32"/>
          <w:highlight w:val="none"/>
        </w:rPr>
        <w:t>，</w:t>
      </w:r>
      <w:r>
        <w:rPr>
          <w:rFonts w:hint="eastAsia" w:ascii="仿宋" w:hAnsi="仿宋" w:eastAsia="仿宋" w:cs="仿宋"/>
          <w:color w:val="000000"/>
          <w:kern w:val="2"/>
          <w:sz w:val="32"/>
          <w:szCs w:val="32"/>
          <w:highlight w:val="none"/>
          <w:lang w:val="en-US" w:eastAsia="zh-CN" w:bidi="ar"/>
        </w:rPr>
        <w:t>主要原因是：主要原因是本年度增加专项债务。</w:t>
      </w:r>
    </w:p>
    <w:p>
      <w:pPr>
        <w:autoSpaceDE w:val="0"/>
        <w:autoSpaceDN w:val="0"/>
        <w:adjustRightInd w:val="0"/>
        <w:spacing w:line="560" w:lineRule="exact"/>
        <w:ind w:firstLine="627" w:firstLineChars="196"/>
        <w:jc w:val="left"/>
        <w:rPr>
          <w:rFonts w:hint="eastAsia" w:ascii="仿宋" w:hAnsi="仿宋" w:eastAsia="仿宋" w:cs="仿宋"/>
          <w:color w:val="000000"/>
          <w:sz w:val="32"/>
          <w:szCs w:val="32"/>
          <w:highlight w:val="none"/>
          <w:lang w:val="en-US"/>
        </w:rPr>
      </w:pPr>
      <w:r>
        <w:rPr>
          <w:rFonts w:hint="eastAsia" w:ascii="仿宋" w:hAnsi="仿宋" w:eastAsia="仿宋" w:cs="仿宋"/>
          <w:color w:val="000000"/>
          <w:sz w:val="32"/>
          <w:szCs w:val="32"/>
          <w:highlight w:val="none"/>
        </w:rPr>
        <w:t>6</w:t>
      </w:r>
      <w:r>
        <w:rPr>
          <w:rFonts w:ascii="仿宋" w:hAnsi="仿宋" w:eastAsia="仿宋" w:cs="仿宋"/>
          <w:color w:val="000000"/>
          <w:sz w:val="32"/>
          <w:highlight w:val="none"/>
        </w:rPr>
        <w:t>.</w:t>
      </w:r>
      <w:r>
        <w:rPr>
          <w:rFonts w:hint="eastAsia" w:ascii="仿宋" w:hAnsi="仿宋" w:eastAsia="仿宋" w:cs="仿宋"/>
          <w:color w:val="000000"/>
          <w:sz w:val="32"/>
          <w:szCs w:val="32"/>
          <w:highlight w:val="none"/>
          <w:lang w:bidi="ar"/>
        </w:rPr>
        <w:t>住房保障支出</w:t>
      </w:r>
      <w:r>
        <w:rPr>
          <w:rFonts w:hint="eastAsia" w:ascii="仿宋" w:hAnsi="仿宋" w:eastAsia="仿宋" w:cs="仿宋"/>
          <w:color w:val="000000"/>
          <w:sz w:val="32"/>
          <w:szCs w:val="32"/>
          <w:highlight w:val="none"/>
        </w:rPr>
        <w:t>（</w:t>
      </w:r>
      <w:r>
        <w:rPr>
          <w:rFonts w:hint="eastAsia" w:ascii="仿宋" w:hAnsi="仿宋" w:eastAsia="仿宋" w:cs="仿宋"/>
          <w:color w:val="000000"/>
          <w:sz w:val="32"/>
          <w:szCs w:val="32"/>
          <w:highlight w:val="none"/>
          <w:lang w:bidi="ar"/>
        </w:rPr>
        <w:t>221</w:t>
      </w:r>
      <w:r>
        <w:rPr>
          <w:rFonts w:ascii="Calibri" w:hAnsi="Calibri" w:eastAsia="宋体" w:cs="Times New Roman"/>
          <w:color w:val="000000"/>
          <w:highlight w:val="none"/>
          <w:lang w:bidi="ar"/>
        </w:rPr>
        <w:t xml:space="preserve"> </w:t>
      </w:r>
      <w:r>
        <w:rPr>
          <w:rFonts w:hint="eastAsia" w:ascii="仿宋" w:hAnsi="仿宋" w:eastAsia="仿宋" w:cs="仿宋"/>
          <w:color w:val="000000"/>
          <w:sz w:val="32"/>
          <w:szCs w:val="32"/>
          <w:highlight w:val="none"/>
        </w:rPr>
        <w:t>类）</w:t>
      </w:r>
      <w:r>
        <w:rPr>
          <w:rFonts w:hint="eastAsia" w:ascii="仿宋" w:hAnsi="仿宋" w:eastAsia="仿宋" w:cs="仿宋"/>
          <w:color w:val="000000"/>
          <w:sz w:val="32"/>
          <w:szCs w:val="32"/>
          <w:highlight w:val="none"/>
          <w:lang w:bidi="ar"/>
        </w:rPr>
        <w:t>23.</w:t>
      </w:r>
      <w:r>
        <w:rPr>
          <w:rFonts w:hint="eastAsia" w:ascii="仿宋" w:hAnsi="仿宋" w:eastAsia="仿宋" w:cs="仿宋"/>
          <w:color w:val="000000"/>
          <w:sz w:val="32"/>
          <w:szCs w:val="32"/>
          <w:highlight w:val="none"/>
          <w:lang w:eastAsia="zh-CN" w:bidi="ar"/>
        </w:rPr>
        <w:t>0</w:t>
      </w:r>
      <w:r>
        <w:rPr>
          <w:rFonts w:hint="eastAsia" w:ascii="仿宋" w:hAnsi="仿宋" w:eastAsia="仿宋" w:cs="仿宋"/>
          <w:color w:val="000000"/>
          <w:sz w:val="32"/>
          <w:szCs w:val="32"/>
          <w:highlight w:val="none"/>
          <w:lang w:val="en-US" w:eastAsia="zh-CN" w:bidi="ar"/>
        </w:rPr>
        <w:t>2</w:t>
      </w:r>
      <w:r>
        <w:rPr>
          <w:rFonts w:hint="eastAsia" w:ascii="仿宋" w:hAnsi="仿宋" w:eastAsia="仿宋" w:cs="仿宋"/>
          <w:color w:val="000000"/>
          <w:sz w:val="32"/>
          <w:szCs w:val="32"/>
          <w:highlight w:val="none"/>
        </w:rPr>
        <w:t>万元：</w:t>
      </w:r>
      <w:r>
        <w:rPr>
          <w:rFonts w:hint="eastAsia" w:ascii="仿宋_GB2312" w:hAnsi="仿宋_GB2312" w:eastAsia="仿宋_GB2312" w:cs="仿宋_GB2312"/>
          <w:color w:val="000000"/>
          <w:kern w:val="0"/>
          <w:sz w:val="32"/>
          <w:szCs w:val="32"/>
          <w:highlight w:val="none"/>
        </w:rPr>
        <w:t>主要用于按照国家政策规定向职工发放的住房公积金、提租补贴、购房补贴等住房改革方面的支出。</w:t>
      </w:r>
      <w:r>
        <w:rPr>
          <w:rFonts w:hint="eastAsia" w:ascii="仿宋" w:hAnsi="仿宋" w:eastAsia="仿宋" w:cs="仿宋"/>
          <w:color w:val="000000"/>
          <w:sz w:val="32"/>
          <w:szCs w:val="32"/>
          <w:highlight w:val="none"/>
        </w:rPr>
        <w:t>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hint="eastAsia" w:ascii="仿宋" w:hAnsi="仿宋" w:eastAsia="仿宋" w:cs="仿宋"/>
          <w:color w:val="000000"/>
          <w:sz w:val="32"/>
          <w:szCs w:val="32"/>
          <w:highlight w:val="none"/>
          <w:lang w:bidi="ar"/>
        </w:rPr>
        <w:t>减少0.8</w:t>
      </w:r>
      <w:r>
        <w:rPr>
          <w:rFonts w:hint="eastAsia" w:ascii="仿宋" w:hAnsi="仿宋" w:eastAsia="仿宋" w:cs="仿宋"/>
          <w:color w:val="000000"/>
          <w:sz w:val="32"/>
          <w:szCs w:val="32"/>
          <w:highlight w:val="none"/>
          <w:lang w:val="en-US" w:eastAsia="zh-CN" w:bidi="ar"/>
        </w:rPr>
        <w:t>4</w:t>
      </w:r>
      <w:r>
        <w:rPr>
          <w:rFonts w:hint="eastAsia" w:ascii="仿宋" w:hAnsi="仿宋" w:eastAsia="仿宋" w:cs="仿宋"/>
          <w:color w:val="000000"/>
          <w:sz w:val="32"/>
          <w:szCs w:val="32"/>
          <w:highlight w:val="none"/>
        </w:rPr>
        <w:t>万元，</w:t>
      </w:r>
      <w:r>
        <w:rPr>
          <w:rFonts w:hint="eastAsia" w:ascii="仿宋" w:hAnsi="仿宋" w:eastAsia="仿宋" w:cs="仿宋"/>
          <w:color w:val="000000"/>
          <w:sz w:val="32"/>
          <w:szCs w:val="32"/>
          <w:highlight w:val="none"/>
          <w:lang w:bidi="ar"/>
        </w:rPr>
        <w:t>下降3.</w:t>
      </w:r>
      <w:r>
        <w:rPr>
          <w:rFonts w:hint="eastAsia" w:ascii="仿宋" w:hAnsi="仿宋" w:eastAsia="仿宋" w:cs="仿宋"/>
          <w:color w:val="000000"/>
          <w:sz w:val="32"/>
          <w:szCs w:val="32"/>
          <w:highlight w:val="none"/>
          <w:lang w:eastAsia="zh-CN" w:bidi="ar"/>
        </w:rPr>
        <w:t>5</w:t>
      </w:r>
      <w:r>
        <w:rPr>
          <w:rFonts w:hint="eastAsia" w:ascii="仿宋" w:hAnsi="仿宋" w:eastAsia="仿宋" w:cs="仿宋"/>
          <w:color w:val="000000"/>
          <w:sz w:val="32"/>
          <w:szCs w:val="32"/>
          <w:highlight w:val="none"/>
          <w:lang w:val="en-US" w:eastAsia="zh-CN" w:bidi="ar"/>
        </w:rPr>
        <w:t>2</w:t>
      </w:r>
      <w:r>
        <w:rPr>
          <w:rFonts w:hint="eastAsia" w:ascii="仿宋" w:hAnsi="仿宋" w:eastAsia="仿宋" w:cs="仿宋"/>
          <w:color w:val="000000"/>
          <w:sz w:val="32"/>
          <w:szCs w:val="32"/>
          <w:highlight w:val="none"/>
          <w:lang w:bidi="ar"/>
        </w:rPr>
        <w:t>%</w:t>
      </w:r>
      <w:r>
        <w:rPr>
          <w:rFonts w:hint="eastAsia" w:ascii="仿宋" w:hAnsi="仿宋" w:eastAsia="仿宋" w:cs="仿宋"/>
          <w:color w:val="000000"/>
          <w:sz w:val="32"/>
          <w:szCs w:val="32"/>
          <w:highlight w:val="none"/>
        </w:rPr>
        <w:t>，</w:t>
      </w:r>
      <w:r>
        <w:rPr>
          <w:rFonts w:hint="eastAsia" w:ascii="仿宋" w:hAnsi="仿宋" w:eastAsia="仿宋" w:cs="仿宋"/>
          <w:color w:val="000000"/>
          <w:kern w:val="2"/>
          <w:sz w:val="32"/>
          <w:szCs w:val="32"/>
          <w:highlight w:val="none"/>
          <w:lang w:val="en-US" w:eastAsia="zh-CN" w:bidi="ar"/>
        </w:rPr>
        <w:t>主要原因是：</w:t>
      </w:r>
      <w:r>
        <w:rPr>
          <w:rFonts w:hint="eastAsia" w:ascii="仿宋_GB2312" w:hAnsi="仿宋_GB2312" w:eastAsia="仿宋_GB2312" w:cs="仿宋_GB2312"/>
          <w:color w:val="000000"/>
          <w:kern w:val="0"/>
          <w:sz w:val="32"/>
          <w:szCs w:val="32"/>
          <w:highlight w:val="none"/>
        </w:rPr>
        <w:t>主要原因是</w:t>
      </w:r>
      <w:r>
        <w:rPr>
          <w:rFonts w:hint="eastAsia" w:ascii="仿宋_GB2312" w:hAnsi="仿宋_GB2312" w:eastAsia="仿宋_GB2312" w:cs="仿宋_GB2312"/>
          <w:color w:val="000000"/>
          <w:kern w:val="0"/>
          <w:sz w:val="32"/>
          <w:szCs w:val="32"/>
          <w:highlight w:val="none"/>
          <w:lang w:eastAsia="zh-CN"/>
        </w:rPr>
        <w:t>减少调出人员的数</w:t>
      </w:r>
      <w:r>
        <w:rPr>
          <w:rFonts w:hint="eastAsia" w:ascii="仿宋_GB2312" w:hAnsi="仿宋_GB2312" w:eastAsia="仿宋_GB2312" w:cs="仿宋_GB2312"/>
          <w:color w:val="000000"/>
          <w:kern w:val="0"/>
          <w:sz w:val="32"/>
          <w:szCs w:val="32"/>
          <w:highlight w:val="none"/>
        </w:rPr>
        <w:t>。</w:t>
      </w:r>
    </w:p>
    <w:p>
      <w:pPr>
        <w:autoSpaceDE w:val="0"/>
        <w:autoSpaceDN w:val="0"/>
        <w:adjustRightInd w:val="0"/>
        <w:spacing w:line="560" w:lineRule="exact"/>
        <w:ind w:firstLine="627" w:firstLineChars="196"/>
        <w:jc w:val="left"/>
        <w:rPr>
          <w:rFonts w:hint="eastAsia" w:ascii="仿宋_GB2312" w:hAnsi="仿宋_GB2312" w:eastAsia="仿宋_GB2312" w:cs="仿宋_GB2312"/>
          <w:color w:val="000000"/>
          <w:kern w:val="0"/>
          <w:sz w:val="32"/>
          <w:szCs w:val="32"/>
          <w:highlight w:val="none"/>
        </w:rPr>
      </w:pPr>
      <w:r>
        <w:rPr>
          <w:rFonts w:hint="eastAsia" w:ascii="仿宋" w:hAnsi="仿宋" w:eastAsia="仿宋" w:cs="仿宋"/>
          <w:color w:val="000000"/>
          <w:sz w:val="32"/>
          <w:szCs w:val="32"/>
          <w:highlight w:val="none"/>
        </w:rPr>
        <w:t>7</w:t>
      </w:r>
      <w:r>
        <w:rPr>
          <w:rFonts w:ascii="仿宋" w:hAnsi="仿宋" w:eastAsia="仿宋" w:cs="仿宋"/>
          <w:color w:val="000000"/>
          <w:sz w:val="32"/>
          <w:highlight w:val="none"/>
        </w:rPr>
        <w:t>.</w:t>
      </w:r>
      <w:r>
        <w:rPr>
          <w:rFonts w:hint="eastAsia" w:ascii="仿宋" w:hAnsi="仿宋" w:eastAsia="仿宋" w:cs="仿宋"/>
          <w:color w:val="000000"/>
          <w:sz w:val="32"/>
          <w:szCs w:val="32"/>
          <w:highlight w:val="none"/>
          <w:lang w:bidi="ar"/>
        </w:rPr>
        <w:t>其他支出</w:t>
      </w:r>
      <w:r>
        <w:rPr>
          <w:rFonts w:hint="eastAsia" w:ascii="仿宋" w:hAnsi="仿宋" w:eastAsia="仿宋" w:cs="仿宋"/>
          <w:color w:val="000000"/>
          <w:sz w:val="32"/>
          <w:szCs w:val="32"/>
          <w:highlight w:val="none"/>
        </w:rPr>
        <w:t>（</w:t>
      </w:r>
      <w:r>
        <w:rPr>
          <w:rFonts w:hint="eastAsia" w:ascii="仿宋" w:hAnsi="仿宋" w:eastAsia="仿宋" w:cs="仿宋"/>
          <w:color w:val="000000"/>
          <w:sz w:val="32"/>
          <w:szCs w:val="32"/>
          <w:highlight w:val="none"/>
          <w:lang w:bidi="ar"/>
        </w:rPr>
        <w:t>229</w:t>
      </w:r>
      <w:r>
        <w:rPr>
          <w:rFonts w:ascii="Calibri" w:hAnsi="Calibri" w:eastAsia="宋体" w:cs="Times New Roman"/>
          <w:color w:val="000000"/>
          <w:highlight w:val="none"/>
          <w:lang w:bidi="ar"/>
        </w:rPr>
        <w:t xml:space="preserve"> </w:t>
      </w:r>
      <w:r>
        <w:rPr>
          <w:rFonts w:hint="eastAsia" w:ascii="仿宋" w:hAnsi="仿宋" w:eastAsia="仿宋" w:cs="仿宋"/>
          <w:color w:val="000000"/>
          <w:sz w:val="32"/>
          <w:szCs w:val="32"/>
          <w:highlight w:val="none"/>
        </w:rPr>
        <w:t>类）</w:t>
      </w:r>
      <w:r>
        <w:rPr>
          <w:rFonts w:hint="eastAsia" w:ascii="仿宋" w:hAnsi="仿宋" w:eastAsia="仿宋" w:cs="仿宋"/>
          <w:color w:val="000000"/>
          <w:sz w:val="32"/>
          <w:szCs w:val="32"/>
          <w:highlight w:val="none"/>
          <w:lang w:eastAsia="zh-CN" w:bidi="ar"/>
        </w:rPr>
        <w:t>7</w:t>
      </w:r>
      <w:r>
        <w:rPr>
          <w:rFonts w:hint="eastAsia" w:ascii="仿宋" w:hAnsi="仿宋" w:eastAsia="仿宋" w:cs="仿宋"/>
          <w:color w:val="000000"/>
          <w:sz w:val="32"/>
          <w:szCs w:val="32"/>
          <w:highlight w:val="none"/>
          <w:lang w:val="en-US" w:eastAsia="zh-CN" w:bidi="ar"/>
        </w:rPr>
        <w:t>4.04</w:t>
      </w:r>
      <w:r>
        <w:rPr>
          <w:rFonts w:hint="eastAsia" w:ascii="仿宋" w:hAnsi="仿宋" w:eastAsia="仿宋" w:cs="仿宋"/>
          <w:color w:val="000000"/>
          <w:sz w:val="32"/>
          <w:szCs w:val="32"/>
          <w:highlight w:val="none"/>
        </w:rPr>
        <w:t>万元：</w:t>
      </w:r>
      <w:r>
        <w:rPr>
          <w:rFonts w:hint="eastAsia" w:ascii="仿宋_GB2312" w:hAnsi="仿宋_GB2312" w:eastAsia="仿宋_GB2312" w:cs="仿宋_GB2312"/>
          <w:color w:val="000000"/>
          <w:kern w:val="0"/>
          <w:sz w:val="32"/>
          <w:szCs w:val="32"/>
          <w:highlight w:val="none"/>
          <w:lang w:eastAsia="zh-CN"/>
        </w:rPr>
        <w:t>主要用于体育事业的彩票公益金等其他支出。</w:t>
      </w:r>
      <w:r>
        <w:rPr>
          <w:rFonts w:hint="eastAsia" w:ascii="仿宋" w:hAnsi="仿宋" w:eastAsia="仿宋" w:cs="仿宋"/>
          <w:color w:val="000000"/>
          <w:sz w:val="32"/>
          <w:szCs w:val="32"/>
          <w:highlight w:val="none"/>
        </w:rPr>
        <w:t>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hint="eastAsia" w:ascii="仿宋" w:hAnsi="仿宋" w:eastAsia="仿宋" w:cs="仿宋"/>
          <w:color w:val="000000"/>
          <w:sz w:val="32"/>
          <w:szCs w:val="32"/>
          <w:highlight w:val="none"/>
          <w:lang w:bidi="ar"/>
        </w:rPr>
        <w:t>减少</w:t>
      </w:r>
      <w:r>
        <w:rPr>
          <w:rFonts w:hint="eastAsia" w:ascii="仿宋" w:hAnsi="仿宋" w:eastAsia="仿宋" w:cs="仿宋"/>
          <w:color w:val="000000"/>
          <w:sz w:val="32"/>
          <w:szCs w:val="32"/>
          <w:highlight w:val="none"/>
          <w:lang w:eastAsia="zh-CN" w:bidi="ar"/>
        </w:rPr>
        <w:t>5</w:t>
      </w:r>
      <w:r>
        <w:rPr>
          <w:rFonts w:hint="eastAsia" w:ascii="仿宋" w:hAnsi="仿宋" w:eastAsia="仿宋" w:cs="仿宋"/>
          <w:color w:val="000000"/>
          <w:sz w:val="32"/>
          <w:szCs w:val="32"/>
          <w:highlight w:val="none"/>
          <w:lang w:val="en-US" w:eastAsia="zh-CN" w:bidi="ar"/>
        </w:rPr>
        <w:t>.35</w:t>
      </w:r>
      <w:r>
        <w:rPr>
          <w:rFonts w:hint="eastAsia" w:ascii="仿宋" w:hAnsi="仿宋" w:eastAsia="仿宋" w:cs="仿宋"/>
          <w:color w:val="000000"/>
          <w:sz w:val="32"/>
          <w:szCs w:val="32"/>
          <w:highlight w:val="none"/>
        </w:rPr>
        <w:t>万元，</w:t>
      </w:r>
      <w:r>
        <w:rPr>
          <w:rFonts w:hint="eastAsia" w:ascii="仿宋" w:hAnsi="仿宋" w:eastAsia="仿宋" w:cs="仿宋"/>
          <w:color w:val="000000"/>
          <w:sz w:val="32"/>
          <w:szCs w:val="32"/>
          <w:highlight w:val="none"/>
          <w:lang w:bidi="ar"/>
        </w:rPr>
        <w:t>下降</w:t>
      </w:r>
      <w:r>
        <w:rPr>
          <w:rFonts w:hint="eastAsia" w:ascii="仿宋" w:hAnsi="仿宋" w:eastAsia="仿宋" w:cs="仿宋"/>
          <w:color w:val="000000"/>
          <w:sz w:val="32"/>
          <w:szCs w:val="32"/>
          <w:highlight w:val="none"/>
          <w:lang w:eastAsia="zh-CN" w:bidi="ar"/>
        </w:rPr>
        <w:t>6</w:t>
      </w:r>
      <w:r>
        <w:rPr>
          <w:rFonts w:hint="eastAsia" w:ascii="仿宋" w:hAnsi="仿宋" w:eastAsia="仿宋" w:cs="仿宋"/>
          <w:color w:val="000000"/>
          <w:sz w:val="32"/>
          <w:szCs w:val="32"/>
          <w:highlight w:val="none"/>
          <w:lang w:val="en-US" w:eastAsia="zh-CN" w:bidi="ar"/>
        </w:rPr>
        <w:t>.74</w:t>
      </w:r>
      <w:r>
        <w:rPr>
          <w:rFonts w:hint="eastAsia" w:ascii="仿宋" w:hAnsi="仿宋" w:eastAsia="仿宋" w:cs="仿宋"/>
          <w:color w:val="000000"/>
          <w:sz w:val="32"/>
          <w:szCs w:val="32"/>
          <w:highlight w:val="none"/>
          <w:lang w:bidi="ar"/>
        </w:rPr>
        <w:t>%</w:t>
      </w:r>
      <w:r>
        <w:rPr>
          <w:rFonts w:hint="eastAsia" w:ascii="仿宋" w:hAnsi="仿宋" w:eastAsia="仿宋" w:cs="仿宋"/>
          <w:color w:val="000000"/>
          <w:sz w:val="32"/>
          <w:szCs w:val="32"/>
          <w:highlight w:val="none"/>
        </w:rPr>
        <w:t>，</w:t>
      </w:r>
      <w:r>
        <w:rPr>
          <w:rFonts w:hint="eastAsia" w:ascii="仿宋_GB2312" w:hAnsi="仿宋_GB2312" w:eastAsia="仿宋_GB2312" w:cs="仿宋_GB2312"/>
          <w:color w:val="000000"/>
          <w:kern w:val="0"/>
          <w:sz w:val="32"/>
          <w:szCs w:val="32"/>
          <w:highlight w:val="none"/>
        </w:rPr>
        <w:t>主要原因是</w:t>
      </w:r>
      <w:r>
        <w:rPr>
          <w:rFonts w:hint="eastAsia" w:ascii="仿宋_GB2312" w:hAnsi="仿宋_GB2312" w:eastAsia="仿宋_GB2312" w:cs="仿宋_GB2312"/>
          <w:color w:val="000000"/>
          <w:kern w:val="0"/>
          <w:sz w:val="32"/>
          <w:szCs w:val="32"/>
          <w:highlight w:val="none"/>
          <w:lang w:eastAsia="zh-CN"/>
        </w:rPr>
        <w:t>减少了体育事业项目经费</w:t>
      </w:r>
      <w:r>
        <w:rPr>
          <w:rFonts w:hint="eastAsia" w:ascii="仿宋_GB2312" w:hAnsi="仿宋_GB2312" w:eastAsia="仿宋_GB2312" w:cs="仿宋_GB2312"/>
          <w:color w:val="000000"/>
          <w:kern w:val="0"/>
          <w:sz w:val="32"/>
          <w:szCs w:val="32"/>
          <w:highlight w:val="none"/>
        </w:rPr>
        <w:t>。</w:t>
      </w:r>
    </w:p>
    <w:p>
      <w:pPr>
        <w:keepNext w:val="0"/>
        <w:keepLines w:val="0"/>
        <w:widowControl w:val="0"/>
        <w:suppressLineNumbers w:val="0"/>
        <w:spacing w:before="0" w:beforeAutospacing="0" w:after="0" w:afterAutospacing="0"/>
        <w:ind w:left="0" w:right="0" w:firstLine="620" w:firstLineChars="200"/>
        <w:jc w:val="left"/>
        <w:rPr>
          <w:rFonts w:hint="eastAsia" w:ascii="仿宋" w:hAnsi="仿宋" w:eastAsia="仿宋_GB2312" w:cs="仿宋"/>
          <w:color w:val="000000"/>
          <w:sz w:val="32"/>
          <w:szCs w:val="32"/>
          <w:highlight w:val="none"/>
          <w:lang w:eastAsia="zh-CN" w:bidi="ar"/>
        </w:rPr>
      </w:pPr>
      <w:r>
        <w:rPr>
          <w:rFonts w:hint="default" w:ascii="仿宋_GB2312" w:hAnsi="微软雅黑" w:eastAsia="仿宋_GB2312" w:cs="仿宋_GB2312"/>
          <w:i w:val="0"/>
          <w:iCs w:val="0"/>
          <w:caps w:val="0"/>
          <w:color w:val="000000"/>
          <w:spacing w:val="0"/>
          <w:sz w:val="31"/>
          <w:szCs w:val="31"/>
          <w:highlight w:val="none"/>
          <w:shd w:val="clear" w:color="auto" w:fill="FFFFFF"/>
        </w:rPr>
        <w:t>结余分配</w:t>
      </w:r>
      <w:r>
        <w:rPr>
          <w:rFonts w:hint="eastAsia" w:ascii="仿宋_GB2312" w:hAnsi="微软雅黑" w:eastAsia="仿宋_GB2312" w:cs="仿宋_GB2312"/>
          <w:color w:val="000000"/>
          <w:sz w:val="31"/>
          <w:szCs w:val="31"/>
          <w:highlight w:val="none"/>
          <w:shd w:val="clear" w:color="auto" w:fill="FFFFFF"/>
        </w:rPr>
        <w:t>0.00</w:t>
      </w:r>
      <w:r>
        <w:rPr>
          <w:rFonts w:hint="default" w:ascii="仿宋_GB2312" w:hAnsi="微软雅黑" w:eastAsia="仿宋_GB2312" w:cs="仿宋_GB2312"/>
          <w:i w:val="0"/>
          <w:iCs w:val="0"/>
          <w:caps w:val="0"/>
          <w:color w:val="000000"/>
          <w:spacing w:val="0"/>
          <w:sz w:val="31"/>
          <w:szCs w:val="31"/>
          <w:highlight w:val="none"/>
          <w:shd w:val="clear" w:color="auto" w:fill="FFFFFF"/>
        </w:rPr>
        <w:t>万元，为事业单位按规定提取的专用结余、缴纳所得税和转入非财政拨款结余等。较202</w:t>
      </w:r>
      <w:r>
        <w:rPr>
          <w:rFonts w:hint="eastAsia" w:ascii="仿宋_GB2312" w:hAnsi="微软雅黑" w:eastAsia="仿宋_GB2312" w:cs="仿宋_GB2312"/>
          <w:i w:val="0"/>
          <w:iCs w:val="0"/>
          <w:caps w:val="0"/>
          <w:color w:val="000000"/>
          <w:spacing w:val="0"/>
          <w:sz w:val="31"/>
          <w:szCs w:val="31"/>
          <w:highlight w:val="none"/>
          <w:shd w:val="clear" w:color="auto" w:fill="FFFFFF"/>
          <w:lang w:val="en-US" w:eastAsia="zh-CN"/>
        </w:rPr>
        <w:t>2</w:t>
      </w:r>
      <w:r>
        <w:rPr>
          <w:rFonts w:hint="default" w:ascii="仿宋_GB2312" w:hAnsi="微软雅黑" w:eastAsia="仿宋_GB2312" w:cs="仿宋_GB2312"/>
          <w:i w:val="0"/>
          <w:iCs w:val="0"/>
          <w:caps w:val="0"/>
          <w:color w:val="000000"/>
          <w:spacing w:val="0"/>
          <w:sz w:val="31"/>
          <w:szCs w:val="31"/>
          <w:highlight w:val="none"/>
          <w:shd w:val="clear" w:color="auto" w:fill="FFFFFF"/>
        </w:rPr>
        <w:t>年决算</w:t>
      </w:r>
      <w:r>
        <w:rPr>
          <w:rFonts w:hint="eastAsia" w:ascii="仿宋_GB2312" w:hAnsi="微软雅黑" w:eastAsia="仿宋_GB2312" w:cs="仿宋_GB2312"/>
          <w:color w:val="000000"/>
          <w:sz w:val="31"/>
          <w:szCs w:val="31"/>
          <w:highlight w:val="none"/>
          <w:shd w:val="clear" w:color="auto" w:fill="FFFFFF"/>
        </w:rPr>
        <w:t>0.00</w:t>
      </w:r>
      <w:r>
        <w:rPr>
          <w:rFonts w:hint="default" w:ascii="仿宋_GB2312" w:hAnsi="微软雅黑" w:eastAsia="仿宋_GB2312" w:cs="仿宋_GB2312"/>
          <w:i w:val="0"/>
          <w:iCs w:val="0"/>
          <w:caps w:val="0"/>
          <w:color w:val="000000"/>
          <w:spacing w:val="0"/>
          <w:sz w:val="31"/>
          <w:szCs w:val="31"/>
          <w:highlight w:val="none"/>
          <w:shd w:val="clear" w:color="auto" w:fill="FFFFFF"/>
        </w:rPr>
        <w:t>万元</w:t>
      </w:r>
      <w:r>
        <w:rPr>
          <w:rFonts w:hint="eastAsia" w:ascii="仿宋_GB2312" w:hAnsi="微软雅黑" w:eastAsia="仿宋_GB2312" w:cs="仿宋_GB2312"/>
          <w:i w:val="0"/>
          <w:iCs w:val="0"/>
          <w:caps w:val="0"/>
          <w:color w:val="000000"/>
          <w:spacing w:val="0"/>
          <w:sz w:val="31"/>
          <w:szCs w:val="31"/>
          <w:highlight w:val="none"/>
          <w:shd w:val="clear" w:color="auto" w:fill="FFFFFF"/>
          <w:lang w:val="en-US" w:eastAsia="zh-CN"/>
        </w:rPr>
        <w:t>,</w:t>
      </w:r>
      <w:r>
        <w:rPr>
          <w:rFonts w:hint="eastAsia" w:ascii="仿宋_GB2312" w:hAnsi="微软雅黑" w:eastAsia="仿宋_GB2312" w:cs="仿宋_GB2312"/>
          <w:color w:val="000000"/>
          <w:sz w:val="31"/>
          <w:szCs w:val="31"/>
          <w:highlight w:val="none"/>
          <w:shd w:val="clear" w:color="auto" w:fill="FFFFFF"/>
        </w:rPr>
        <w:t>增加0.00</w:t>
      </w:r>
      <w:r>
        <w:rPr>
          <w:rFonts w:hint="default" w:ascii="仿宋_GB2312" w:hAnsi="微软雅黑" w:eastAsia="仿宋_GB2312" w:cs="仿宋_GB2312"/>
          <w:i w:val="0"/>
          <w:iCs w:val="0"/>
          <w:caps w:val="0"/>
          <w:color w:val="000000"/>
          <w:spacing w:val="0"/>
          <w:sz w:val="31"/>
          <w:szCs w:val="31"/>
          <w:highlight w:val="none"/>
          <w:shd w:val="clear" w:color="auto" w:fill="FFFFFF"/>
        </w:rPr>
        <w:t>万元，</w:t>
      </w:r>
      <w:r>
        <w:rPr>
          <w:rFonts w:hint="eastAsia" w:ascii="仿宋_GB2312" w:hAnsi="微软雅黑" w:eastAsia="仿宋_GB2312" w:cs="仿宋_GB2312"/>
          <w:color w:val="000000"/>
          <w:sz w:val="31"/>
          <w:szCs w:val="31"/>
          <w:highlight w:val="none"/>
          <w:shd w:val="clear" w:color="auto" w:fill="FFFFFF"/>
        </w:rPr>
        <w:t>增长0%</w:t>
      </w:r>
      <w:r>
        <w:rPr>
          <w:rFonts w:hint="default" w:ascii="仿宋_GB2312" w:hAnsi="微软雅黑" w:eastAsia="仿宋_GB2312" w:cs="仿宋_GB2312"/>
          <w:i w:val="0"/>
          <w:iCs w:val="0"/>
          <w:caps w:val="0"/>
          <w:color w:val="000000"/>
          <w:spacing w:val="0"/>
          <w:sz w:val="31"/>
          <w:szCs w:val="31"/>
          <w:highlight w:val="none"/>
          <w:shd w:val="clear" w:color="auto" w:fill="FFFFFF"/>
        </w:rPr>
        <w:t>，主要原因是</w:t>
      </w:r>
      <w:r>
        <w:rPr>
          <w:rFonts w:hint="eastAsia" w:ascii="仿宋" w:hAnsi="仿宋" w:eastAsia="仿宋" w:cs="仿宋"/>
          <w:color w:val="000000"/>
          <w:kern w:val="2"/>
          <w:sz w:val="32"/>
          <w:szCs w:val="32"/>
          <w:highlight w:val="none"/>
          <w:lang w:val="en-US" w:eastAsia="zh-CN" w:bidi="ar"/>
        </w:rPr>
        <w:t>：</w:t>
      </w:r>
      <w:r>
        <w:rPr>
          <w:rFonts w:hint="eastAsia" w:ascii="仿宋" w:hAnsi="仿宋" w:eastAsia="仿宋" w:cs="仿宋"/>
          <w:color w:val="000000"/>
          <w:spacing w:val="6"/>
          <w:kern w:val="0"/>
          <w:sz w:val="32"/>
          <w:szCs w:val="32"/>
          <w:highlight w:val="none"/>
        </w:rPr>
        <w:t>主要原因是</w:t>
      </w:r>
      <w:r>
        <w:rPr>
          <w:rFonts w:hint="eastAsia" w:ascii="仿宋" w:hAnsi="仿宋" w:eastAsia="仿宋" w:cs="仿宋"/>
          <w:color w:val="000000"/>
          <w:spacing w:val="6"/>
          <w:kern w:val="0"/>
          <w:sz w:val="32"/>
          <w:szCs w:val="32"/>
          <w:highlight w:val="none"/>
          <w:lang w:eastAsia="zh-CN"/>
        </w:rPr>
        <w:t>无</w:t>
      </w:r>
      <w:r>
        <w:rPr>
          <w:rFonts w:hint="eastAsia" w:ascii="仿宋_GB2312" w:hAnsi="仿宋_GB2312" w:eastAsia="仿宋_GB2312" w:cs="仿宋_GB2312"/>
          <w:color w:val="000000"/>
          <w:kern w:val="0"/>
          <w:sz w:val="32"/>
          <w:szCs w:val="32"/>
          <w:highlight w:val="none"/>
        </w:rPr>
        <w:t>结余分配</w:t>
      </w:r>
      <w:r>
        <w:rPr>
          <w:rFonts w:hint="eastAsia" w:ascii="仿宋_GB2312" w:hAnsi="仿宋_GB2312" w:eastAsia="仿宋_GB2312" w:cs="仿宋_GB2312"/>
          <w:color w:val="000000"/>
          <w:kern w:val="0"/>
          <w:sz w:val="32"/>
          <w:szCs w:val="32"/>
          <w:highlight w:val="none"/>
          <w:lang w:eastAsia="zh-CN"/>
        </w:rPr>
        <w:t>数。</w:t>
      </w:r>
    </w:p>
    <w:p>
      <w:pPr>
        <w:keepNext w:val="0"/>
        <w:keepLines w:val="0"/>
        <w:widowControl w:val="0"/>
        <w:suppressLineNumbers w:val="0"/>
        <w:spacing w:before="0" w:beforeAutospacing="0" w:after="0" w:afterAutospacing="0"/>
        <w:ind w:left="0" w:right="0" w:firstLine="640" w:firstLineChars="200"/>
        <w:jc w:val="left"/>
        <w:rPr>
          <w:rFonts w:hint="eastAsia" w:ascii="仿宋_GB2312" w:hAnsi="仿宋_GB2312" w:eastAsia="仿宋_GB2312" w:cs="仿宋_GB2312"/>
          <w:color w:val="000000"/>
          <w:kern w:val="0"/>
          <w:sz w:val="32"/>
          <w:szCs w:val="32"/>
          <w:highlight w:val="none"/>
          <w:lang w:eastAsia="zh-CN"/>
        </w:rPr>
      </w:pPr>
      <w:r>
        <w:rPr>
          <w:rFonts w:hint="eastAsia" w:ascii="仿宋" w:hAnsi="仿宋" w:eastAsia="仿宋" w:cs="仿宋"/>
          <w:color w:val="000000"/>
          <w:sz w:val="32"/>
          <w:szCs w:val="32"/>
          <w:highlight w:val="none"/>
        </w:rPr>
        <w:t>年末结转和结余</w:t>
      </w:r>
      <w:r>
        <w:rPr>
          <w:rFonts w:ascii="仿宋" w:hAnsi="仿宋" w:eastAsia="仿宋" w:cs="仿宋"/>
          <w:color w:val="000000"/>
          <w:sz w:val="32"/>
          <w:highlight w:val="none"/>
        </w:rPr>
        <w:t>0.00</w:t>
      </w:r>
      <w:r>
        <w:rPr>
          <w:rFonts w:hint="eastAsia" w:ascii="仿宋" w:hAnsi="仿宋" w:eastAsia="仿宋" w:cs="仿宋"/>
          <w:color w:val="000000"/>
          <w:sz w:val="32"/>
          <w:szCs w:val="32"/>
          <w:highlight w:val="none"/>
        </w:rPr>
        <w:t>万元，为本年度或以前年度预算安排、因客观条件发生变化无法按原计划实施，需要延迟到以后年度按有关规定继续使用的资金。较202</w:t>
      </w:r>
      <w:r>
        <w:rPr>
          <w:rFonts w:hint="eastAsia" w:ascii="仿宋" w:hAnsi="仿宋" w:eastAsia="仿宋" w:cs="仿宋"/>
          <w:color w:val="000000"/>
          <w:sz w:val="32"/>
          <w:szCs w:val="32"/>
          <w:highlight w:val="none"/>
          <w:lang w:eastAsia="zh-CN"/>
        </w:rPr>
        <w:t>2</w:t>
      </w:r>
      <w:r>
        <w:rPr>
          <w:rFonts w:hint="eastAsia" w:ascii="仿宋" w:hAnsi="仿宋" w:eastAsia="仿宋" w:cs="仿宋"/>
          <w:color w:val="000000"/>
          <w:sz w:val="32"/>
          <w:szCs w:val="32"/>
          <w:highlight w:val="none"/>
        </w:rPr>
        <w:t>年度决算数</w:t>
      </w:r>
      <w:r>
        <w:rPr>
          <w:rFonts w:ascii="仿宋" w:hAnsi="仿宋" w:eastAsia="仿宋" w:cs="仿宋"/>
          <w:color w:val="000000"/>
          <w:sz w:val="32"/>
          <w:highlight w:val="none"/>
        </w:rPr>
        <w:t>增加0.00</w:t>
      </w:r>
      <w:r>
        <w:rPr>
          <w:rFonts w:hint="eastAsia" w:ascii="仿宋" w:hAnsi="仿宋" w:eastAsia="仿宋" w:cs="仿宋"/>
          <w:color w:val="000000"/>
          <w:sz w:val="32"/>
          <w:szCs w:val="32"/>
          <w:highlight w:val="none"/>
        </w:rPr>
        <w:t>万元，</w:t>
      </w:r>
      <w:r>
        <w:rPr>
          <w:rFonts w:ascii="仿宋" w:hAnsi="仿宋" w:eastAsia="仿宋" w:cs="仿宋"/>
          <w:color w:val="000000"/>
          <w:sz w:val="32"/>
          <w:highlight w:val="none"/>
        </w:rPr>
        <w:t>增长0%</w:t>
      </w:r>
      <w:r>
        <w:rPr>
          <w:rFonts w:hint="eastAsia" w:ascii="仿宋" w:hAnsi="仿宋" w:eastAsia="仿宋" w:cs="仿宋"/>
          <w:color w:val="000000"/>
          <w:sz w:val="32"/>
          <w:szCs w:val="32"/>
          <w:highlight w:val="none"/>
        </w:rPr>
        <w:t>，</w:t>
      </w:r>
      <w:r>
        <w:rPr>
          <w:rFonts w:hint="eastAsia" w:ascii="仿宋" w:hAnsi="仿宋" w:eastAsia="仿宋" w:cs="仿宋"/>
          <w:color w:val="000000"/>
          <w:kern w:val="2"/>
          <w:sz w:val="32"/>
          <w:szCs w:val="32"/>
          <w:highlight w:val="none"/>
          <w:lang w:val="en-US" w:eastAsia="zh-CN" w:bidi="ar"/>
        </w:rPr>
        <w:t>主要原因是：</w:t>
      </w:r>
      <w:r>
        <w:rPr>
          <w:rFonts w:hint="eastAsia" w:ascii="仿宋" w:hAnsi="仿宋" w:eastAsia="仿宋" w:cs="仿宋"/>
          <w:color w:val="000000"/>
          <w:spacing w:val="6"/>
          <w:kern w:val="0"/>
          <w:sz w:val="32"/>
          <w:szCs w:val="32"/>
          <w:highlight w:val="none"/>
        </w:rPr>
        <w:t>主要原因是</w:t>
      </w:r>
      <w:r>
        <w:rPr>
          <w:rFonts w:hint="eastAsia" w:ascii="仿宋" w:hAnsi="仿宋" w:eastAsia="仿宋" w:cs="仿宋"/>
          <w:color w:val="000000"/>
          <w:spacing w:val="6"/>
          <w:kern w:val="0"/>
          <w:sz w:val="32"/>
          <w:szCs w:val="32"/>
          <w:highlight w:val="none"/>
          <w:lang w:eastAsia="zh-CN"/>
        </w:rPr>
        <w:t>无</w:t>
      </w:r>
      <w:r>
        <w:rPr>
          <w:rFonts w:hint="eastAsia" w:ascii="仿宋" w:hAnsi="仿宋" w:eastAsia="仿宋" w:cs="仿宋"/>
          <w:color w:val="000000"/>
          <w:sz w:val="32"/>
          <w:szCs w:val="32"/>
          <w:highlight w:val="none"/>
        </w:rPr>
        <w:t>年末结转和结余</w:t>
      </w:r>
      <w:r>
        <w:rPr>
          <w:rFonts w:hint="eastAsia" w:ascii="仿宋_GB2312" w:hAnsi="仿宋_GB2312" w:eastAsia="仿宋_GB2312" w:cs="仿宋_GB2312"/>
          <w:color w:val="000000"/>
          <w:kern w:val="0"/>
          <w:sz w:val="32"/>
          <w:szCs w:val="32"/>
          <w:highlight w:val="none"/>
          <w:lang w:eastAsia="zh-CN"/>
        </w:rPr>
        <w:t>数。</w:t>
      </w:r>
    </w:p>
    <w:p>
      <w:pPr>
        <w:keepNext w:val="0"/>
        <w:keepLines w:val="0"/>
        <w:widowControl w:val="0"/>
        <w:suppressLineNumbers w:val="0"/>
        <w:spacing w:before="0" w:beforeAutospacing="0" w:after="0" w:afterAutospacing="0"/>
        <w:ind w:left="0" w:right="0" w:firstLine="640" w:firstLineChars="200"/>
        <w:jc w:val="left"/>
        <w:rPr>
          <w:rFonts w:hint="eastAsia" w:ascii="仿宋_GB2312" w:hAnsi="仿宋_GB2312" w:eastAsia="仿宋_GB2312" w:cs="仿宋_GB2312"/>
          <w:color w:val="000000"/>
          <w:kern w:val="0"/>
          <w:sz w:val="32"/>
          <w:szCs w:val="32"/>
          <w:highlight w:val="none"/>
          <w:lang w:eastAsia="zh-CN"/>
        </w:rPr>
      </w:pPr>
      <w:r>
        <w:rPr>
          <w:rFonts w:hint="eastAsia" w:ascii="仿宋_GB2312" w:hAnsi="仿宋_GB2312" w:eastAsia="仿宋_GB2312" w:cs="仿宋_GB2312"/>
          <w:color w:val="000000"/>
          <w:kern w:val="0"/>
          <w:sz w:val="32"/>
          <w:szCs w:val="32"/>
          <w:highlight w:val="none"/>
          <w:lang w:eastAsia="zh-CN"/>
        </w:rPr>
        <w:drawing>
          <wp:inline distT="0" distB="0" distL="114300" distR="114300">
            <wp:extent cx="5095875" cy="3034030"/>
            <wp:effectExtent l="0" t="0" r="5715" b="3810"/>
            <wp:docPr id="11" name="图片 1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2"/>
                    <pic:cNvPicPr>
                      <a:picLocks noChangeAspect="1"/>
                    </pic:cNvPicPr>
                  </pic:nvPicPr>
                  <pic:blipFill>
                    <a:blip r:embed="rId7"/>
                    <a:stretch>
                      <a:fillRect/>
                    </a:stretch>
                  </pic:blipFill>
                  <pic:spPr>
                    <a:xfrm>
                      <a:off x="0" y="0"/>
                      <a:ext cx="5095875" cy="3034030"/>
                    </a:xfrm>
                    <a:prstGeom prst="rect">
                      <a:avLst/>
                    </a:prstGeom>
                  </pic:spPr>
                </pic:pic>
              </a:graphicData>
            </a:graphic>
          </wp:inline>
        </w:drawing>
      </w:r>
    </w:p>
    <w:p>
      <w:pPr>
        <w:autoSpaceDE w:val="0"/>
        <w:autoSpaceDN w:val="0"/>
        <w:adjustRightInd w:val="0"/>
        <w:spacing w:line="560" w:lineRule="exact"/>
        <w:ind w:firstLine="640" w:firstLineChars="200"/>
        <w:jc w:val="both"/>
        <w:rPr>
          <w:rFonts w:hint="eastAsia" w:ascii="黑体" w:hAnsi="黑体" w:eastAsia="黑体" w:cs="仿宋_GB2312"/>
          <w:kern w:val="0"/>
          <w:sz w:val="32"/>
          <w:szCs w:val="32"/>
        </w:rPr>
      </w:pPr>
      <w:r>
        <w:rPr>
          <w:rFonts w:hint="eastAsia" w:ascii="黑体" w:hAnsi="黑体" w:eastAsia="黑体" w:cs="仿宋_GB2312"/>
          <w:kern w:val="0"/>
          <w:sz w:val="32"/>
          <w:szCs w:val="32"/>
        </w:rPr>
        <w:t>二、</w:t>
      </w:r>
      <w:r>
        <w:rPr>
          <w:rFonts w:hint="eastAsia" w:ascii="黑体" w:hAnsi="黑体" w:eastAsia="黑体"/>
          <w:kern w:val="0"/>
          <w:sz w:val="32"/>
          <w:szCs w:val="32"/>
        </w:rPr>
        <w:t>202</w:t>
      </w:r>
      <w:r>
        <w:rPr>
          <w:rFonts w:hint="eastAsia" w:ascii="黑体" w:hAnsi="黑体" w:eastAsia="黑体"/>
          <w:kern w:val="0"/>
          <w:sz w:val="32"/>
          <w:szCs w:val="32"/>
          <w:lang w:val="en-US" w:eastAsia="zh-CN"/>
        </w:rPr>
        <w:t>3</w:t>
      </w:r>
      <w:r>
        <w:rPr>
          <w:rFonts w:hint="eastAsia" w:ascii="黑体" w:hAnsi="黑体" w:eastAsia="黑体" w:cs="仿宋_GB2312"/>
          <w:kern w:val="0"/>
          <w:sz w:val="32"/>
          <w:szCs w:val="32"/>
        </w:rPr>
        <w:t>年度</w:t>
      </w:r>
      <w:r>
        <w:rPr>
          <w:rFonts w:hint="eastAsia" w:ascii="黑体" w:hAnsi="黑体" w:eastAsia="黑体"/>
          <w:sz w:val="32"/>
          <w:szCs w:val="32"/>
        </w:rPr>
        <w:t>一般</w:t>
      </w:r>
      <w:r>
        <w:rPr>
          <w:rFonts w:hint="eastAsia" w:ascii="黑体" w:hAnsi="黑体" w:eastAsia="黑体" w:cs="仿宋_GB2312"/>
          <w:kern w:val="0"/>
          <w:sz w:val="32"/>
          <w:szCs w:val="32"/>
        </w:rPr>
        <w:t>公共预算财政拨款支出决算情况</w:t>
      </w:r>
    </w:p>
    <w:p>
      <w:pPr>
        <w:autoSpaceDE w:val="0"/>
        <w:autoSpaceDN w:val="0"/>
        <w:adjustRightInd w:val="0"/>
        <w:spacing w:line="560" w:lineRule="exact"/>
        <w:ind w:firstLine="640" w:firstLineChars="200"/>
        <w:jc w:val="both"/>
        <w:rPr>
          <w:rFonts w:hint="eastAsia" w:ascii="仿宋_GB2312" w:hAnsi="仿宋_GB2312" w:eastAsia="仿宋_GB2312" w:cs="仿宋_GB2312"/>
          <w:kern w:val="0"/>
          <w:sz w:val="32"/>
          <w:szCs w:val="32"/>
        </w:rPr>
      </w:pPr>
      <w:r>
        <w:rPr>
          <w:rFonts w:hint="eastAsia" w:ascii="仿宋_GB2312" w:hAnsi="仿宋_GB2312" w:eastAsia="仿宋_GB2312" w:cs="仿宋_GB2312"/>
          <w:b w:val="0"/>
          <w:bCs/>
          <w:sz w:val="32"/>
        </w:rPr>
        <w:t>环江毛南族自治县文化广电体育和旅游局</w:t>
      </w:r>
      <w:r>
        <w:rPr>
          <w:rFonts w:hint="eastAsia" w:ascii="仿宋_GB2312" w:hAnsi="仿宋_GB2312" w:eastAsia="仿宋_GB2312" w:cs="仿宋_GB2312"/>
          <w:kern w:val="0"/>
          <w:sz w:val="32"/>
          <w:szCs w:val="32"/>
        </w:rPr>
        <w:t>202</w:t>
      </w:r>
      <w:r>
        <w:rPr>
          <w:rFonts w:hint="eastAsia" w:ascii="仿宋_GB2312" w:hAnsi="仿宋_GB2312" w:eastAsia="仿宋_GB2312" w:cs="仿宋_GB2312"/>
          <w:kern w:val="0"/>
          <w:sz w:val="32"/>
          <w:szCs w:val="32"/>
          <w:lang w:val="en-US" w:eastAsia="zh-CN"/>
        </w:rPr>
        <w:t>3</w:t>
      </w:r>
      <w:r>
        <w:rPr>
          <w:rFonts w:hint="eastAsia" w:ascii="仿宋_GB2312" w:hAnsi="仿宋_GB2312" w:eastAsia="仿宋_GB2312" w:cs="仿宋_GB2312"/>
          <w:kern w:val="0"/>
          <w:sz w:val="32"/>
          <w:szCs w:val="32"/>
        </w:rPr>
        <w:t>年度</w:t>
      </w:r>
      <w:r>
        <w:rPr>
          <w:rFonts w:hint="eastAsia" w:ascii="仿宋_GB2312" w:hAnsi="仿宋_GB2312" w:eastAsia="仿宋_GB2312" w:cs="仿宋_GB2312"/>
          <w:sz w:val="32"/>
          <w:szCs w:val="32"/>
        </w:rPr>
        <w:t>一般</w:t>
      </w:r>
      <w:r>
        <w:rPr>
          <w:rFonts w:hint="eastAsia" w:ascii="仿宋_GB2312" w:hAnsi="仿宋_GB2312" w:eastAsia="仿宋_GB2312" w:cs="仿宋_GB2312"/>
          <w:kern w:val="0"/>
          <w:sz w:val="32"/>
          <w:szCs w:val="32"/>
        </w:rPr>
        <w:t xml:space="preserve">公共预算财政拨款支出 </w:t>
      </w:r>
      <w:r>
        <w:rPr>
          <w:rFonts w:hint="eastAsia" w:ascii="仿宋_GB2312" w:hAnsi="仿宋_GB2312" w:eastAsia="仿宋_GB2312" w:cs="仿宋_GB2312"/>
          <w:kern w:val="0"/>
          <w:sz w:val="32"/>
          <w:szCs w:val="32"/>
          <w:lang w:eastAsia="zh-CN"/>
        </w:rPr>
        <w:t>1</w:t>
      </w:r>
      <w:r>
        <w:rPr>
          <w:rFonts w:hint="eastAsia" w:ascii="仿宋_GB2312" w:hAnsi="仿宋_GB2312" w:eastAsia="仿宋_GB2312" w:cs="仿宋_GB2312"/>
          <w:kern w:val="0"/>
          <w:sz w:val="32"/>
          <w:szCs w:val="32"/>
          <w:lang w:val="en-US" w:eastAsia="zh-CN"/>
        </w:rPr>
        <w:t>534.91</w:t>
      </w:r>
      <w:r>
        <w:rPr>
          <w:rFonts w:hint="eastAsia" w:ascii="仿宋_GB2312" w:hAnsi="仿宋_GB2312" w:eastAsia="仿宋_GB2312" w:cs="仿宋_GB2312"/>
          <w:kern w:val="0"/>
          <w:sz w:val="32"/>
          <w:szCs w:val="32"/>
        </w:rPr>
        <w:t>万元，较202</w:t>
      </w:r>
      <w:r>
        <w:rPr>
          <w:rFonts w:hint="eastAsia" w:ascii="仿宋_GB2312" w:hAnsi="仿宋_GB2312" w:eastAsia="仿宋_GB2312" w:cs="仿宋_GB2312"/>
          <w:kern w:val="0"/>
          <w:sz w:val="32"/>
          <w:szCs w:val="32"/>
          <w:lang w:val="en-US" w:eastAsia="zh-CN"/>
        </w:rPr>
        <w:t>2</w:t>
      </w:r>
      <w:r>
        <w:rPr>
          <w:rFonts w:hint="eastAsia" w:ascii="仿宋_GB2312" w:hAnsi="仿宋_GB2312" w:eastAsia="仿宋_GB2312" w:cs="仿宋_GB2312"/>
          <w:kern w:val="0"/>
          <w:sz w:val="32"/>
          <w:szCs w:val="32"/>
        </w:rPr>
        <w:t>年度决算数增加</w:t>
      </w:r>
      <w:r>
        <w:rPr>
          <w:rFonts w:hint="eastAsia" w:ascii="仿宋_GB2312" w:hAnsi="仿宋_GB2312" w:eastAsia="仿宋_GB2312" w:cs="仿宋_GB2312"/>
          <w:kern w:val="0"/>
          <w:sz w:val="32"/>
          <w:szCs w:val="32"/>
          <w:lang w:eastAsia="zh-CN"/>
        </w:rPr>
        <w:t>7</w:t>
      </w:r>
      <w:r>
        <w:rPr>
          <w:rFonts w:hint="eastAsia" w:ascii="仿宋_GB2312" w:hAnsi="仿宋_GB2312" w:eastAsia="仿宋_GB2312" w:cs="仿宋_GB2312"/>
          <w:kern w:val="0"/>
          <w:sz w:val="32"/>
          <w:szCs w:val="32"/>
          <w:lang w:val="en-US" w:eastAsia="zh-CN"/>
        </w:rPr>
        <w:t>3.19</w:t>
      </w:r>
      <w:r>
        <w:rPr>
          <w:rFonts w:hint="eastAsia" w:ascii="仿宋_GB2312" w:hAnsi="仿宋_GB2312" w:eastAsia="仿宋_GB2312" w:cs="仿宋_GB2312"/>
          <w:kern w:val="0"/>
          <w:sz w:val="32"/>
          <w:szCs w:val="32"/>
        </w:rPr>
        <w:t>万元，增长</w:t>
      </w:r>
      <w:r>
        <w:rPr>
          <w:rFonts w:hint="eastAsia" w:ascii="仿宋_GB2312" w:hAnsi="仿宋_GB2312" w:eastAsia="仿宋_GB2312" w:cs="仿宋_GB2312"/>
          <w:kern w:val="0"/>
          <w:sz w:val="32"/>
          <w:szCs w:val="32"/>
          <w:lang w:eastAsia="zh-CN"/>
        </w:rPr>
        <w:t>5</w:t>
      </w:r>
      <w:r>
        <w:rPr>
          <w:rFonts w:hint="eastAsia" w:ascii="仿宋_GB2312" w:hAnsi="仿宋_GB2312" w:eastAsia="仿宋_GB2312" w:cs="仿宋_GB2312"/>
          <w:kern w:val="0"/>
          <w:sz w:val="32"/>
          <w:szCs w:val="32"/>
          <w:lang w:val="en-US" w:eastAsia="zh-CN"/>
        </w:rPr>
        <w:t>.01</w:t>
      </w:r>
      <w:r>
        <w:rPr>
          <w:rFonts w:hint="eastAsia" w:ascii="仿宋_GB2312" w:hAnsi="仿宋_GB2312" w:eastAsia="仿宋_GB2312" w:cs="仿宋_GB2312"/>
          <w:kern w:val="0"/>
          <w:sz w:val="32"/>
          <w:szCs w:val="32"/>
        </w:rPr>
        <w:t>%。其中：基本支出</w:t>
      </w:r>
      <w:r>
        <w:rPr>
          <w:rFonts w:hint="eastAsia" w:ascii="仿宋_GB2312" w:hAnsi="仿宋_GB2312" w:eastAsia="仿宋_GB2312" w:cs="仿宋_GB2312"/>
          <w:kern w:val="0"/>
          <w:sz w:val="32"/>
          <w:szCs w:val="32"/>
          <w:lang w:val="en-US" w:eastAsia="zh-CN"/>
        </w:rPr>
        <w:t>356.39</w:t>
      </w:r>
      <w:r>
        <w:rPr>
          <w:rFonts w:hint="eastAsia" w:ascii="仿宋_GB2312" w:hAnsi="仿宋_GB2312" w:eastAsia="仿宋_GB2312" w:cs="仿宋_GB2312"/>
          <w:kern w:val="0"/>
          <w:sz w:val="32"/>
          <w:szCs w:val="32"/>
        </w:rPr>
        <w:t>万元，项目支出</w:t>
      </w:r>
      <w:r>
        <w:rPr>
          <w:rFonts w:hint="eastAsia" w:ascii="仿宋_GB2312" w:hAnsi="仿宋_GB2312" w:eastAsia="仿宋_GB2312" w:cs="仿宋_GB2312"/>
          <w:kern w:val="0"/>
          <w:sz w:val="32"/>
          <w:szCs w:val="32"/>
          <w:lang w:eastAsia="zh-CN"/>
        </w:rPr>
        <w:t>1</w:t>
      </w:r>
      <w:r>
        <w:rPr>
          <w:rFonts w:hint="eastAsia" w:ascii="仿宋_GB2312" w:hAnsi="仿宋_GB2312" w:eastAsia="仿宋_GB2312" w:cs="仿宋_GB2312"/>
          <w:kern w:val="0"/>
          <w:sz w:val="32"/>
          <w:szCs w:val="32"/>
          <w:lang w:val="en-US" w:eastAsia="zh-CN"/>
        </w:rPr>
        <w:t>178.52</w:t>
      </w:r>
      <w:r>
        <w:rPr>
          <w:rFonts w:hint="eastAsia" w:ascii="仿宋_GB2312" w:hAnsi="仿宋_GB2312" w:eastAsia="仿宋_GB2312" w:cs="仿宋_GB2312"/>
          <w:kern w:val="0"/>
          <w:sz w:val="32"/>
          <w:szCs w:val="32"/>
        </w:rPr>
        <w:t>万元。</w:t>
      </w:r>
    </w:p>
    <w:p>
      <w:pPr>
        <w:autoSpaceDE w:val="0"/>
        <w:autoSpaceDN w:val="0"/>
        <w:adjustRightInd w:val="0"/>
        <w:spacing w:line="560" w:lineRule="exact"/>
        <w:ind w:firstLine="640" w:firstLineChars="200"/>
        <w:jc w:val="both"/>
        <w:rPr>
          <w:rFonts w:hint="eastAsia" w:ascii="仿宋_GB2312" w:hAnsi="黑体" w:eastAsia="仿宋_GB2312" w:cs="仿宋_GB2312"/>
          <w:kern w:val="0"/>
          <w:sz w:val="32"/>
          <w:szCs w:val="32"/>
        </w:rPr>
      </w:pPr>
      <w:r>
        <w:rPr>
          <w:rFonts w:hint="eastAsia" w:ascii="仿宋_GB2312" w:hAnsi="仿宋_GB2312" w:eastAsia="仿宋_GB2312" w:cs="仿宋_GB2312"/>
          <w:b w:val="0"/>
          <w:bCs/>
          <w:sz w:val="32"/>
        </w:rPr>
        <w:t>环江毛南族自治县文化广电体育和旅游局</w:t>
      </w:r>
      <w:r>
        <w:rPr>
          <w:rFonts w:hint="eastAsia" w:ascii="仿宋_GB2312" w:hAnsi="仿宋_GB2312" w:eastAsia="仿宋_GB2312" w:cs="仿宋_GB2312"/>
          <w:kern w:val="0"/>
          <w:sz w:val="32"/>
          <w:szCs w:val="32"/>
        </w:rPr>
        <w:t>2</w:t>
      </w:r>
      <w:r>
        <w:rPr>
          <w:rFonts w:hint="eastAsia" w:ascii="仿宋_GB2312" w:hAnsi="黑体" w:eastAsia="仿宋_GB2312"/>
          <w:kern w:val="0"/>
          <w:sz w:val="32"/>
          <w:szCs w:val="32"/>
        </w:rPr>
        <w:t>02</w:t>
      </w:r>
      <w:r>
        <w:rPr>
          <w:rFonts w:hint="eastAsia" w:ascii="仿宋_GB2312" w:hAnsi="黑体" w:eastAsia="仿宋_GB2312"/>
          <w:kern w:val="0"/>
          <w:sz w:val="32"/>
          <w:szCs w:val="32"/>
          <w:lang w:val="en-US" w:eastAsia="zh-CN"/>
        </w:rPr>
        <w:t>3</w:t>
      </w:r>
      <w:r>
        <w:rPr>
          <w:rFonts w:hint="eastAsia" w:ascii="仿宋_GB2312" w:hAnsi="黑体" w:eastAsia="仿宋_GB2312" w:cs="仿宋_GB2312"/>
          <w:kern w:val="0"/>
          <w:sz w:val="32"/>
          <w:szCs w:val="32"/>
        </w:rPr>
        <w:t>年度</w:t>
      </w:r>
      <w:r>
        <w:rPr>
          <w:rFonts w:hint="eastAsia" w:ascii="仿宋_GB2312" w:hAnsi="黑体" w:eastAsia="仿宋_GB2312"/>
          <w:sz w:val="32"/>
          <w:szCs w:val="32"/>
        </w:rPr>
        <w:t>一般</w:t>
      </w:r>
      <w:r>
        <w:rPr>
          <w:rFonts w:hint="eastAsia" w:ascii="仿宋_GB2312" w:hAnsi="黑体" w:eastAsia="仿宋_GB2312" w:cs="仿宋_GB2312"/>
          <w:kern w:val="0"/>
          <w:sz w:val="32"/>
          <w:szCs w:val="32"/>
        </w:rPr>
        <w:t>公共预算财政拨款支出年初预算为</w:t>
      </w:r>
      <w:r>
        <w:rPr>
          <w:rFonts w:hint="eastAsia" w:ascii="仿宋_GB2312" w:eastAsia="仿宋_GB2312" w:cs="仿宋_GB2312"/>
          <w:kern w:val="0"/>
          <w:sz w:val="32"/>
          <w:szCs w:val="32"/>
          <w:lang w:val="en-US" w:eastAsia="zh-CN"/>
        </w:rPr>
        <w:t>348.02</w:t>
      </w:r>
      <w:r>
        <w:rPr>
          <w:rFonts w:hint="eastAsia" w:ascii="仿宋_GB2312" w:hAnsi="黑体" w:eastAsia="仿宋_GB2312" w:cs="仿宋_GB2312"/>
          <w:kern w:val="0"/>
          <w:sz w:val="32"/>
          <w:szCs w:val="32"/>
        </w:rPr>
        <w:t>万元，支出决算为</w:t>
      </w:r>
      <w:r>
        <w:rPr>
          <w:rFonts w:hint="eastAsia" w:ascii="仿宋_GB2312" w:eastAsia="仿宋_GB2312" w:cs="仿宋_GB2312"/>
          <w:kern w:val="0"/>
          <w:sz w:val="32"/>
          <w:szCs w:val="32"/>
          <w:lang w:val="en-US" w:eastAsia="zh-CN"/>
        </w:rPr>
        <w:t>1534.91</w:t>
      </w:r>
      <w:r>
        <w:rPr>
          <w:rFonts w:hint="eastAsia" w:ascii="仿宋_GB2312" w:hAnsi="黑体" w:eastAsia="仿宋_GB2312" w:cs="仿宋_GB2312"/>
          <w:kern w:val="0"/>
          <w:sz w:val="32"/>
          <w:szCs w:val="32"/>
        </w:rPr>
        <w:t>万元，完成年初预算的</w:t>
      </w:r>
      <w:r>
        <w:rPr>
          <w:rFonts w:hint="eastAsia" w:ascii="仿宋_GB2312" w:eastAsia="仿宋_GB2312" w:cs="仿宋_GB2312"/>
          <w:kern w:val="0"/>
          <w:sz w:val="32"/>
          <w:szCs w:val="32"/>
          <w:lang w:val="en-US" w:eastAsia="zh-CN"/>
        </w:rPr>
        <w:t>441.04</w:t>
      </w:r>
      <w:r>
        <w:rPr>
          <w:rFonts w:hint="eastAsia" w:ascii="仿宋_GB2312" w:hAnsi="黑体" w:eastAsia="仿宋_GB2312" w:cs="仿宋_GB2312"/>
          <w:kern w:val="0"/>
          <w:sz w:val="32"/>
          <w:szCs w:val="32"/>
        </w:rPr>
        <w:t>%。</w:t>
      </w:r>
    </w:p>
    <w:p>
      <w:pPr>
        <w:keepNext w:val="0"/>
        <w:keepLines w:val="0"/>
        <w:widowControl w:val="0"/>
        <w:numPr>
          <w:ilvl w:val="0"/>
          <w:numId w:val="1"/>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r>
        <w:rPr>
          <w:rFonts w:hint="eastAsia" w:ascii="仿宋" w:hAnsi="仿宋" w:eastAsia="仿宋"/>
          <w:sz w:val="32"/>
          <w:szCs w:val="32"/>
          <w:highlight w:val="none"/>
        </w:rPr>
        <w:t>一般公共服务支出</w:t>
      </w:r>
      <w:r>
        <w:rPr>
          <w:rFonts w:ascii="仿宋" w:hAnsi="仿宋" w:eastAsia="仿宋"/>
          <w:sz w:val="32"/>
        </w:rPr>
        <w:t>（201</w:t>
      </w:r>
      <w:r>
        <w:rPr>
          <w:rFonts w:hint="eastAsia" w:ascii="仿宋" w:hAnsi="仿宋" w:eastAsia="仿宋"/>
          <w:sz w:val="32"/>
          <w:szCs w:val="32"/>
          <w:highlight w:val="none"/>
        </w:rPr>
        <w:t>类）年初预算为</w:t>
      </w:r>
      <w:r>
        <w:rPr>
          <w:rFonts w:hint="eastAsia" w:ascii="仿宋" w:hAnsi="仿宋" w:eastAsia="仿宋"/>
          <w:sz w:val="32"/>
          <w:szCs w:val="32"/>
          <w:highlight w:val="none"/>
          <w:lang w:val="en-US" w:eastAsia="zh-CN"/>
        </w:rPr>
        <w:t>3.93</w:t>
      </w:r>
      <w:r>
        <w:rPr>
          <w:rFonts w:hint="eastAsia" w:ascii="仿宋" w:hAnsi="仿宋" w:eastAsia="仿宋"/>
          <w:sz w:val="32"/>
          <w:szCs w:val="32"/>
          <w:highlight w:val="none"/>
        </w:rPr>
        <w:t>万元，支出决算为</w:t>
      </w:r>
      <w:r>
        <w:rPr>
          <w:rFonts w:hint="eastAsia" w:ascii="仿宋" w:hAnsi="仿宋" w:eastAsia="仿宋"/>
          <w:sz w:val="32"/>
          <w:szCs w:val="32"/>
          <w:highlight w:val="none"/>
          <w:lang w:val="en-US" w:eastAsia="zh-CN"/>
        </w:rPr>
        <w:t>3.93</w:t>
      </w:r>
      <w:r>
        <w:rPr>
          <w:rFonts w:hint="eastAsia" w:ascii="仿宋" w:hAnsi="仿宋" w:eastAsia="仿宋"/>
          <w:sz w:val="32"/>
          <w:szCs w:val="32"/>
          <w:highlight w:val="none"/>
        </w:rPr>
        <w:t>万元，完成年初预算的</w:t>
      </w:r>
      <w:r>
        <w:rPr>
          <w:rFonts w:ascii="仿宋" w:hAnsi="仿宋" w:eastAsia="仿宋"/>
          <w:sz w:val="32"/>
          <w:szCs w:val="32"/>
          <w:highlight w:val="none"/>
        </w:rPr>
        <w:t>100.00%</w:t>
      </w:r>
      <w:r>
        <w:rPr>
          <w:rFonts w:hint="eastAsia" w:ascii="仿宋" w:hAnsi="仿宋" w:eastAsia="仿宋"/>
          <w:sz w:val="32"/>
          <w:szCs w:val="32"/>
          <w:highlight w:val="none"/>
        </w:rPr>
        <w:t>。</w:t>
      </w:r>
    </w:p>
    <w:p>
      <w:pPr>
        <w:jc w:val="left"/>
        <w:rPr>
          <w:rFonts w:hint="eastAsia" w:ascii="仿宋" w:hAnsi="仿宋" w:eastAsia="仿宋"/>
          <w:sz w:val="32"/>
          <w:szCs w:val="32"/>
          <w:highlight w:val="none"/>
        </w:rPr>
      </w:pPr>
      <w:r>
        <w:rPr>
          <w:rFonts w:hint="eastAsia" w:ascii="仿宋" w:hAnsi="仿宋" w:eastAsia="仿宋"/>
          <w:sz w:val="32"/>
          <w:szCs w:val="32"/>
          <w:highlight w:val="none"/>
          <w:lang w:val="en-US" w:eastAsia="zh-CN"/>
        </w:rPr>
        <w:t>支出具体情况如下</w:t>
      </w:r>
      <w:r>
        <w:rPr>
          <w:rFonts w:hint="eastAsia" w:ascii="仿宋" w:hAnsi="仿宋" w:eastAsia="仿宋"/>
          <w:sz w:val="32"/>
          <w:szCs w:val="32"/>
          <w:highlight w:val="none"/>
        </w:rPr>
        <w:t>：</w:t>
      </w:r>
    </w:p>
    <w:tbl>
      <w:tblPr>
        <w:tblStyle w:val="6"/>
        <w:tblW w:w="853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5"/>
        <w:gridCol w:w="1076"/>
        <w:gridCol w:w="994"/>
        <w:gridCol w:w="806"/>
        <w:gridCol w:w="1097"/>
        <w:gridCol w:w="1783"/>
        <w:gridCol w:w="18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类款项</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科目名称</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年初预算数</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决算</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完成预算百分比</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主要用于</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原因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2012999</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其他群众团体事务支出</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3.93</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3.93</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100.00%</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r>
              <w:rPr>
                <w:rFonts w:hint="eastAsia" w:ascii="仿宋_GB2312" w:eastAsia="仿宋_GB2312" w:cs="仿宋_GB2312"/>
                <w:color w:val="auto"/>
                <w:kern w:val="0"/>
                <w:sz w:val="21"/>
                <w:szCs w:val="21"/>
                <w:lang w:val="en-US" w:eastAsia="zh-CN"/>
              </w:rPr>
              <w:t>用于在职人员工会费活动</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r>
              <w:rPr>
                <w:rFonts w:hint="eastAsia" w:ascii="宋体" w:hAnsi="宋体" w:eastAsia="宋体" w:cs="宋体"/>
                <w:i w:val="0"/>
                <w:iCs w:val="0"/>
                <w:color w:val="auto"/>
                <w:sz w:val="18"/>
                <w:szCs w:val="18"/>
                <w:highlight w:val="none"/>
                <w:u w:val="none"/>
                <w:lang w:val="en-US" w:eastAsia="zh-CN"/>
              </w:rPr>
              <w:t>按计划完成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合计数</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3.93</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3.93</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0"/>
                <w:szCs w:val="20"/>
                <w:highlight w:val="none"/>
                <w:u w:val="none"/>
                <w:lang w:val="en-US" w:eastAsia="zh-CN"/>
              </w:rPr>
            </w:pP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18"/>
                <w:szCs w:val="18"/>
                <w:highlight w:val="none"/>
                <w:u w:val="none"/>
                <w:lang w:val="en-US" w:eastAsia="zh-CN"/>
              </w:rPr>
            </w:pP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kern w:val="2"/>
                <w:sz w:val="18"/>
                <w:szCs w:val="18"/>
                <w:highlight w:val="none"/>
                <w:u w:val="none"/>
                <w:lang w:val="en-US" w:eastAsia="zh-CN" w:bidi="ar-SA"/>
              </w:rPr>
            </w:pP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r>
    </w:tbl>
    <w:p>
      <w:pPr>
        <w:keepNext w:val="0"/>
        <w:keepLines w:val="0"/>
        <w:widowControl w:val="0"/>
        <w:numPr>
          <w:ilvl w:val="0"/>
          <w:numId w:val="0"/>
        </w:numPr>
        <w:suppressLineNumbers w:val="0"/>
        <w:spacing w:before="0" w:beforeAutospacing="0" w:after="0" w:afterAutospacing="0"/>
        <w:ind w:left="210" w:leftChars="0" w:right="0" w:rightChars="0" w:firstLine="0" w:firstLineChars="0"/>
        <w:jc w:val="left"/>
        <w:rPr>
          <w:rFonts w:hint="eastAsia" w:eastAsia="仿宋"/>
          <w:color w:val="FF0000"/>
          <w:highlight w:val="none"/>
          <w:lang w:val="en-US" w:eastAsia="zh-CN"/>
        </w:rPr>
      </w:pPr>
    </w:p>
    <w:p>
      <w:pPr>
        <w:keepNext w:val="0"/>
        <w:keepLines w:val="0"/>
        <w:widowControl w:val="0"/>
        <w:numPr>
          <w:ilvl w:val="0"/>
          <w:numId w:val="0"/>
        </w:numPr>
        <w:suppressLineNumbers w:val="0"/>
        <w:spacing w:before="0" w:beforeAutospacing="0" w:after="0" w:afterAutospacing="0"/>
        <w:ind w:left="210" w:leftChars="0" w:right="0" w:rightChars="0" w:firstLine="0" w:firstLineChars="0"/>
        <w:jc w:val="left"/>
        <w:rPr>
          <w:rFonts w:hint="eastAsia" w:eastAsia="仿宋"/>
          <w:color w:val="FF0000"/>
          <w:highlight w:val="none"/>
          <w:lang w:val="en-US" w:eastAsia="zh-CN"/>
        </w:rPr>
      </w:pPr>
      <w:r>
        <w:rPr>
          <w:rFonts w:hint="eastAsia" w:eastAsia="仿宋"/>
          <w:color w:val="FF0000"/>
          <w:highlight w:val="none"/>
          <w:lang w:val="en-US" w:eastAsia="zh-CN"/>
        </w:rPr>
        <w:drawing>
          <wp:inline distT="0" distB="0" distL="114300" distR="114300">
            <wp:extent cx="4488815" cy="3225165"/>
            <wp:effectExtent l="0" t="0" r="1905" b="10795"/>
            <wp:docPr id="13" name="图片 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descr="图片3"/>
                    <pic:cNvPicPr>
                      <a:picLocks noChangeAspect="1"/>
                    </pic:cNvPicPr>
                  </pic:nvPicPr>
                  <pic:blipFill>
                    <a:blip r:embed="rId8"/>
                    <a:stretch>
                      <a:fillRect/>
                    </a:stretch>
                  </pic:blipFill>
                  <pic:spPr>
                    <a:xfrm>
                      <a:off x="0" y="0"/>
                      <a:ext cx="4488815" cy="3225165"/>
                    </a:xfrm>
                    <a:prstGeom prst="rect">
                      <a:avLst/>
                    </a:prstGeom>
                    <a:noFill/>
                    <a:ln>
                      <a:noFill/>
                    </a:ln>
                  </pic:spPr>
                </pic:pic>
              </a:graphicData>
            </a:graphic>
          </wp:inline>
        </w:drawing>
      </w:r>
    </w:p>
    <w:p>
      <w:pPr>
        <w:keepNext w:val="0"/>
        <w:keepLines w:val="0"/>
        <w:widowControl w:val="0"/>
        <w:suppressLineNumbers w:val="0"/>
        <w:spacing w:before="0" w:beforeAutospacing="0" w:after="0" w:afterAutospacing="0"/>
        <w:ind w:left="0" w:right="0" w:firstLine="640" w:firstLineChars="200"/>
        <w:jc w:val="left"/>
        <w:rPr>
          <w:rFonts w:hint="eastAsia" w:ascii="仿宋_GB2312" w:hAnsi="仿宋_GB2312" w:eastAsia="仿宋_GB2312" w:cs="仿宋_GB2312"/>
          <w:color w:val="000000"/>
          <w:kern w:val="0"/>
          <w:sz w:val="32"/>
          <w:szCs w:val="32"/>
          <w:highlight w:val="none"/>
          <w:lang w:eastAsia="zh-CN"/>
        </w:rPr>
      </w:pPr>
    </w:p>
    <w:p>
      <w:pPr>
        <w:keepNext w:val="0"/>
        <w:keepLines w:val="0"/>
        <w:widowControl w:val="0"/>
        <w:numPr>
          <w:ilvl w:val="0"/>
          <w:numId w:val="1"/>
        </w:numPr>
        <w:suppressLineNumbers w:val="0"/>
        <w:spacing w:before="0" w:beforeAutospacing="0" w:after="0" w:afterAutospacing="0"/>
        <w:ind w:left="-630" w:leftChars="0" w:right="0" w:rightChars="0" w:firstLine="420" w:firstLineChars="0"/>
        <w:jc w:val="left"/>
        <w:rPr>
          <w:rFonts w:hint="eastAsia" w:eastAsia="仿宋"/>
          <w:color w:val="FF0000"/>
          <w:highlight w:val="none"/>
          <w:lang w:val="en-US" w:eastAsia="zh-CN"/>
        </w:rPr>
      </w:pPr>
      <w:r>
        <w:rPr>
          <w:rFonts w:hint="eastAsia" w:ascii="仿宋" w:hAnsi="仿宋" w:eastAsia="仿宋"/>
          <w:sz w:val="32"/>
          <w:szCs w:val="32"/>
          <w:highlight w:val="none"/>
        </w:rPr>
        <w:t>文化旅游体育与传媒支出</w:t>
      </w:r>
      <w:r>
        <w:rPr>
          <w:rFonts w:ascii="仿宋" w:hAnsi="仿宋" w:eastAsia="仿宋"/>
          <w:sz w:val="32"/>
        </w:rPr>
        <w:t>（207</w:t>
      </w:r>
      <w:r>
        <w:rPr>
          <w:rFonts w:hint="eastAsia" w:ascii="仿宋" w:hAnsi="仿宋" w:eastAsia="仿宋"/>
          <w:sz w:val="32"/>
          <w:szCs w:val="32"/>
          <w:highlight w:val="none"/>
        </w:rPr>
        <w:t>类）年初预算为</w:t>
      </w:r>
      <w:r>
        <w:rPr>
          <w:rFonts w:hint="eastAsia" w:ascii="仿宋" w:hAnsi="仿宋" w:eastAsia="仿宋"/>
          <w:sz w:val="32"/>
          <w:szCs w:val="32"/>
          <w:highlight w:val="none"/>
          <w:lang w:val="en-US" w:eastAsia="zh-CN"/>
        </w:rPr>
        <w:t>725.69</w:t>
      </w:r>
      <w:r>
        <w:rPr>
          <w:rFonts w:hint="eastAsia" w:ascii="仿宋" w:hAnsi="仿宋" w:eastAsia="仿宋"/>
          <w:sz w:val="32"/>
          <w:szCs w:val="32"/>
          <w:highlight w:val="none"/>
        </w:rPr>
        <w:t>万元，支出决算为</w:t>
      </w:r>
      <w:r>
        <w:rPr>
          <w:rFonts w:hint="eastAsia" w:ascii="仿宋" w:hAnsi="仿宋" w:eastAsia="仿宋"/>
          <w:sz w:val="32"/>
          <w:szCs w:val="32"/>
          <w:highlight w:val="none"/>
          <w:lang w:val="en-US" w:eastAsia="zh-CN"/>
        </w:rPr>
        <w:t>749.31</w:t>
      </w:r>
      <w:r>
        <w:rPr>
          <w:rFonts w:hint="eastAsia" w:ascii="仿宋" w:hAnsi="仿宋" w:eastAsia="仿宋"/>
          <w:sz w:val="32"/>
          <w:szCs w:val="32"/>
          <w:highlight w:val="none"/>
        </w:rPr>
        <w:t>万元，完成年初预算的</w:t>
      </w:r>
      <w:r>
        <w:rPr>
          <w:rFonts w:hint="eastAsia" w:ascii="仿宋" w:hAnsi="仿宋" w:eastAsia="仿宋"/>
          <w:sz w:val="32"/>
          <w:szCs w:val="32"/>
          <w:highlight w:val="none"/>
          <w:lang w:val="en-US" w:eastAsia="zh-CN"/>
        </w:rPr>
        <w:t>103.25</w:t>
      </w:r>
      <w:r>
        <w:rPr>
          <w:rFonts w:ascii="仿宋" w:hAnsi="仿宋" w:eastAsia="仿宋"/>
          <w:sz w:val="32"/>
          <w:szCs w:val="32"/>
          <w:highlight w:val="none"/>
        </w:rPr>
        <w:t>%</w:t>
      </w:r>
      <w:r>
        <w:rPr>
          <w:rFonts w:hint="eastAsia" w:ascii="仿宋" w:hAnsi="仿宋" w:eastAsia="仿宋"/>
          <w:sz w:val="32"/>
          <w:szCs w:val="32"/>
          <w:highlight w:val="none"/>
        </w:rPr>
        <w:t>。</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原因是增加上级专项目资金。</w:t>
      </w:r>
    </w:p>
    <w:p>
      <w:pPr>
        <w:jc w:val="left"/>
        <w:rPr>
          <w:rFonts w:hint="eastAsia" w:ascii="仿宋" w:hAnsi="仿宋" w:eastAsia="仿宋"/>
          <w:sz w:val="32"/>
          <w:szCs w:val="32"/>
          <w:highlight w:val="none"/>
        </w:rPr>
      </w:pPr>
      <w:r>
        <w:rPr>
          <w:rFonts w:hint="eastAsia" w:ascii="仿宋" w:hAnsi="仿宋" w:eastAsia="仿宋"/>
          <w:sz w:val="32"/>
          <w:szCs w:val="32"/>
          <w:highlight w:val="none"/>
          <w:lang w:val="en-US" w:eastAsia="zh-CN"/>
        </w:rPr>
        <w:t>支出具体情况如下</w:t>
      </w:r>
      <w:r>
        <w:rPr>
          <w:rFonts w:hint="eastAsia" w:ascii="仿宋" w:hAnsi="仿宋" w:eastAsia="仿宋"/>
          <w:sz w:val="32"/>
          <w:szCs w:val="32"/>
          <w:highlight w:val="none"/>
        </w:rPr>
        <w:t>：</w:t>
      </w:r>
    </w:p>
    <w:tbl>
      <w:tblPr>
        <w:tblStyle w:val="6"/>
        <w:tblW w:w="853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5"/>
        <w:gridCol w:w="1076"/>
        <w:gridCol w:w="994"/>
        <w:gridCol w:w="806"/>
        <w:gridCol w:w="1097"/>
        <w:gridCol w:w="1783"/>
        <w:gridCol w:w="18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类款项</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科目名称</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年初预算数</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决算</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完成预算百分比</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主要用于</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原因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2070101</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行政运行</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371.2</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262.22</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70.64%</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21"/>
                <w:szCs w:val="21"/>
                <w:highlight w:val="none"/>
                <w:lang w:val="en-US" w:eastAsia="zh-CN"/>
              </w:rPr>
              <w:t>主要用于人员五险及日常业务费</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宋体" w:hAnsi="宋体" w:eastAsia="宋体" w:cs="宋体"/>
                <w:i w:val="0"/>
                <w:iCs w:val="0"/>
                <w:color w:val="auto"/>
                <w:sz w:val="18"/>
                <w:szCs w:val="18"/>
                <w:highlight w:val="none"/>
                <w:u w:val="none"/>
                <w:lang w:val="en-US" w:eastAsia="zh-CN"/>
              </w:rPr>
              <w:t>年中增加调入人员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2070102</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一般行政管理事务</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0.00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16.00</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100%</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21"/>
                <w:szCs w:val="21"/>
                <w:highlight w:val="none"/>
                <w:lang w:val="en-US" w:eastAsia="zh-CN"/>
              </w:rPr>
              <w:t>主要用旅游工作</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18"/>
                <w:szCs w:val="18"/>
                <w:highlight w:val="none"/>
                <w:lang w:val="en-US" w:eastAsia="zh-CN"/>
              </w:rPr>
              <w:t>增加项目经费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2070108</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文化活动</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11.00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9.65</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87.73%</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21"/>
                <w:szCs w:val="21"/>
                <w:highlight w:val="none"/>
                <w:lang w:val="en-US" w:eastAsia="zh-CN"/>
              </w:rPr>
              <w:t>主要用文化活动</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18"/>
                <w:szCs w:val="18"/>
                <w:highlight w:val="none"/>
                <w:lang w:val="en-US" w:eastAsia="zh-CN"/>
              </w:rPr>
              <w:t>文化活动次数减少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2070199</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其他文化和旅游支出</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326.42</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284.66</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87.21%</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21"/>
                <w:szCs w:val="21"/>
                <w:highlight w:val="none"/>
                <w:lang w:val="en-US" w:eastAsia="zh-CN"/>
              </w:rPr>
              <w:t>主要用于其他文化旅游支出费</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18"/>
                <w:szCs w:val="18"/>
                <w:highlight w:val="none"/>
                <w:lang w:val="en-US" w:eastAsia="zh-CN"/>
              </w:rPr>
              <w:t>增加上级专项目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2070305</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体育竞赛</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10.00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50.00</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500%</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21"/>
                <w:szCs w:val="21"/>
                <w:highlight w:val="none"/>
                <w:lang w:val="en-US" w:eastAsia="zh-CN"/>
              </w:rPr>
              <w:t>主要用于外出参加体育竞赛活动</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18"/>
                <w:szCs w:val="18"/>
                <w:highlight w:val="none"/>
                <w:lang w:val="en-US" w:eastAsia="zh-CN"/>
              </w:rPr>
              <w:t>增加活动费用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2070307</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体育场馆</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0.00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99.59</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100.00%</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21"/>
                <w:szCs w:val="21"/>
                <w:highlight w:val="none"/>
                <w:lang w:val="en-US" w:eastAsia="zh-CN"/>
              </w:rPr>
              <w:t>主要用于体育场馆工作</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18"/>
                <w:szCs w:val="18"/>
                <w:highlight w:val="none"/>
                <w:lang w:val="en-US" w:eastAsia="zh-CN"/>
              </w:rPr>
              <w:t>增加上级专项费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2070308</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群众体育</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11.00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10.41</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94.64%</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color w:val="auto"/>
                <w:kern w:val="2"/>
                <w:sz w:val="21"/>
                <w:szCs w:val="21"/>
                <w:highlight w:val="none"/>
                <w:lang w:val="en-US" w:eastAsia="zh-CN" w:bidi="ar-SA"/>
              </w:rPr>
            </w:pPr>
            <w:r>
              <w:rPr>
                <w:rFonts w:hint="eastAsia" w:ascii="仿宋" w:hAnsi="仿宋" w:eastAsia="仿宋" w:cs="仿宋"/>
                <w:color w:val="auto"/>
                <w:sz w:val="21"/>
                <w:szCs w:val="21"/>
                <w:highlight w:val="none"/>
                <w:lang w:val="en-US" w:eastAsia="zh-CN"/>
              </w:rPr>
              <w:t>主要用于群众体育活动费</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color w:val="auto"/>
                <w:kern w:val="2"/>
                <w:sz w:val="18"/>
                <w:szCs w:val="18"/>
                <w:highlight w:val="none"/>
                <w:lang w:val="en-US" w:eastAsia="zh-CN" w:bidi="ar-SA"/>
              </w:rPr>
            </w:pPr>
            <w:r>
              <w:rPr>
                <w:rFonts w:hint="eastAsia" w:ascii="仿宋" w:hAnsi="仿宋" w:eastAsia="仿宋" w:cs="仿宋"/>
                <w:color w:val="auto"/>
                <w:sz w:val="18"/>
                <w:szCs w:val="18"/>
                <w:highlight w:val="none"/>
                <w:lang w:val="en-US" w:eastAsia="zh-CN"/>
              </w:rPr>
              <w:t>减少活动次数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2070899</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其他广播电视支出</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0.00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16.77</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100.00%</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color w:val="auto"/>
                <w:kern w:val="2"/>
                <w:sz w:val="21"/>
                <w:szCs w:val="21"/>
                <w:highlight w:val="none"/>
                <w:lang w:val="en-US" w:eastAsia="zh-CN" w:bidi="ar-SA"/>
              </w:rPr>
            </w:pPr>
            <w:r>
              <w:rPr>
                <w:rFonts w:hint="eastAsia" w:ascii="仿宋" w:hAnsi="仿宋" w:eastAsia="仿宋" w:cs="仿宋"/>
                <w:color w:val="auto"/>
                <w:sz w:val="21"/>
                <w:szCs w:val="21"/>
                <w:highlight w:val="none"/>
                <w:lang w:val="en-US" w:eastAsia="zh-CN"/>
              </w:rPr>
              <w:t>主要用于各乡镇广播台站电费</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仿宋" w:hAnsi="仿宋" w:eastAsia="仿宋" w:cs="仿宋"/>
                <w:color w:val="auto"/>
                <w:kern w:val="2"/>
                <w:sz w:val="18"/>
                <w:szCs w:val="18"/>
                <w:highlight w:val="none"/>
                <w:lang w:val="en-US" w:eastAsia="zh-CN" w:bidi="ar-SA"/>
              </w:rPr>
            </w:pPr>
            <w:r>
              <w:rPr>
                <w:rFonts w:hint="eastAsia" w:ascii="仿宋" w:hAnsi="仿宋" w:eastAsia="仿宋" w:cs="仿宋"/>
                <w:color w:val="auto"/>
                <w:sz w:val="18"/>
                <w:szCs w:val="18"/>
                <w:highlight w:val="none"/>
                <w:lang w:val="en-US" w:eastAsia="zh-CN"/>
              </w:rPr>
              <w:t>增加上级专款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合计数</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729.62</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749.31</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r>
    </w:tbl>
    <w:p>
      <w:pPr>
        <w:jc w:val="left"/>
        <w:rPr>
          <w:rFonts w:hint="eastAsia" w:ascii="仿宋" w:hAnsi="仿宋" w:eastAsia="仿宋"/>
          <w:sz w:val="32"/>
          <w:szCs w:val="32"/>
          <w:highlight w:val="none"/>
          <w:lang w:eastAsia="zh-CN"/>
        </w:rPr>
      </w:pPr>
      <w:r>
        <w:rPr>
          <w:rFonts w:hint="eastAsia" w:ascii="仿宋" w:hAnsi="仿宋" w:eastAsia="仿宋"/>
          <w:sz w:val="32"/>
          <w:szCs w:val="32"/>
          <w:highlight w:val="none"/>
          <w:lang w:eastAsia="zh-CN"/>
        </w:rPr>
        <w:drawing>
          <wp:inline distT="0" distB="0" distL="114300" distR="114300">
            <wp:extent cx="4488815" cy="3225165"/>
            <wp:effectExtent l="0" t="0" r="1905" b="10795"/>
            <wp:docPr id="15" name="图片 5"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图片4"/>
                    <pic:cNvPicPr>
                      <a:picLocks noChangeAspect="1"/>
                    </pic:cNvPicPr>
                  </pic:nvPicPr>
                  <pic:blipFill>
                    <a:blip r:embed="rId9"/>
                    <a:stretch>
                      <a:fillRect/>
                    </a:stretch>
                  </pic:blipFill>
                  <pic:spPr>
                    <a:xfrm>
                      <a:off x="0" y="0"/>
                      <a:ext cx="4488815" cy="3225165"/>
                    </a:xfrm>
                    <a:prstGeom prst="rect">
                      <a:avLst/>
                    </a:prstGeom>
                    <a:noFill/>
                    <a:ln>
                      <a:noFill/>
                    </a:ln>
                  </pic:spPr>
                </pic:pic>
              </a:graphicData>
            </a:graphic>
          </wp:inline>
        </w:drawing>
      </w:r>
    </w:p>
    <w:p>
      <w:pPr>
        <w:keepNext w:val="0"/>
        <w:keepLines w:val="0"/>
        <w:widowControl w:val="0"/>
        <w:numPr>
          <w:ilvl w:val="0"/>
          <w:numId w:val="1"/>
        </w:numPr>
        <w:suppressLineNumbers w:val="0"/>
        <w:spacing w:before="0" w:beforeAutospacing="0" w:after="0" w:afterAutospacing="0"/>
        <w:ind w:left="-630" w:leftChars="0" w:right="0" w:rightChars="0" w:firstLine="420" w:firstLineChars="0"/>
        <w:jc w:val="left"/>
        <w:rPr>
          <w:rFonts w:hint="eastAsia" w:eastAsia="仿宋"/>
          <w:color w:val="FF0000"/>
          <w:highlight w:val="none"/>
          <w:lang w:val="en-US" w:eastAsia="zh-CN"/>
        </w:rPr>
      </w:pPr>
      <w:r>
        <w:rPr>
          <w:rFonts w:hint="eastAsia" w:ascii="仿宋" w:hAnsi="仿宋" w:eastAsia="仿宋"/>
          <w:sz w:val="32"/>
          <w:szCs w:val="32"/>
          <w:highlight w:val="none"/>
        </w:rPr>
        <w:t>社会保障和就业支出</w:t>
      </w:r>
      <w:r>
        <w:rPr>
          <w:rFonts w:ascii="仿宋" w:hAnsi="仿宋" w:eastAsia="仿宋"/>
          <w:sz w:val="32"/>
        </w:rPr>
        <w:t>（208</w:t>
      </w:r>
      <w:r>
        <w:rPr>
          <w:rFonts w:hint="eastAsia" w:ascii="仿宋" w:hAnsi="仿宋" w:eastAsia="仿宋"/>
          <w:sz w:val="32"/>
          <w:szCs w:val="32"/>
          <w:highlight w:val="none"/>
        </w:rPr>
        <w:t>类）年初预算为</w:t>
      </w:r>
      <w:r>
        <w:rPr>
          <w:rFonts w:hint="eastAsia" w:ascii="仿宋" w:hAnsi="仿宋" w:eastAsia="仿宋"/>
          <w:sz w:val="32"/>
          <w:szCs w:val="32"/>
          <w:highlight w:val="none"/>
          <w:lang w:val="en-US" w:eastAsia="zh-CN"/>
        </w:rPr>
        <w:t>31.44</w:t>
      </w:r>
      <w:r>
        <w:rPr>
          <w:rFonts w:hint="eastAsia" w:ascii="仿宋" w:hAnsi="仿宋" w:eastAsia="仿宋"/>
          <w:sz w:val="32"/>
          <w:szCs w:val="32"/>
          <w:highlight w:val="none"/>
        </w:rPr>
        <w:t>万元，支出决算为</w:t>
      </w:r>
      <w:r>
        <w:rPr>
          <w:rFonts w:hint="eastAsia" w:ascii="仿宋" w:hAnsi="仿宋" w:eastAsia="仿宋"/>
          <w:sz w:val="32"/>
          <w:szCs w:val="32"/>
          <w:highlight w:val="none"/>
          <w:lang w:val="en-US" w:eastAsia="zh-CN"/>
        </w:rPr>
        <w:t>30.38</w:t>
      </w:r>
      <w:r>
        <w:rPr>
          <w:rFonts w:hint="eastAsia" w:ascii="仿宋" w:hAnsi="仿宋" w:eastAsia="仿宋"/>
          <w:sz w:val="32"/>
          <w:szCs w:val="32"/>
          <w:highlight w:val="none"/>
        </w:rPr>
        <w:t>万元，完成年初预算的</w:t>
      </w:r>
      <w:r>
        <w:rPr>
          <w:rFonts w:hint="eastAsia" w:ascii="仿宋" w:hAnsi="仿宋" w:eastAsia="仿宋"/>
          <w:sz w:val="32"/>
          <w:szCs w:val="32"/>
          <w:highlight w:val="none"/>
          <w:lang w:val="en-US" w:eastAsia="zh-CN"/>
        </w:rPr>
        <w:t>96.63</w:t>
      </w:r>
      <w:r>
        <w:rPr>
          <w:rFonts w:ascii="仿宋" w:hAnsi="仿宋" w:eastAsia="仿宋"/>
          <w:sz w:val="32"/>
          <w:szCs w:val="32"/>
          <w:highlight w:val="none"/>
        </w:rPr>
        <w:t>%</w:t>
      </w:r>
      <w:r>
        <w:rPr>
          <w:rFonts w:hint="eastAsia" w:ascii="仿宋" w:hAnsi="仿宋" w:eastAsia="仿宋"/>
          <w:sz w:val="32"/>
          <w:szCs w:val="32"/>
          <w:highlight w:val="none"/>
        </w:rPr>
        <w:t>。</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原因是预</w:t>
      </w:r>
      <w:r>
        <w:rPr>
          <w:rFonts w:hint="eastAsia" w:ascii="仿宋" w:hAnsi="仿宋" w:eastAsia="仿宋"/>
          <w:color w:val="000000"/>
          <w:sz w:val="32"/>
          <w:szCs w:val="32"/>
          <w:highlight w:val="none"/>
        </w:rPr>
        <w:t>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w:t>
      </w:r>
      <w:r>
        <w:rPr>
          <w:rFonts w:hint="eastAsia" w:ascii="仿宋_GB2312" w:hAnsi="仿宋_GB2312" w:eastAsia="仿宋_GB2312" w:cs="仿宋_GB2312"/>
          <w:color w:val="auto"/>
          <w:kern w:val="0"/>
          <w:sz w:val="32"/>
          <w:szCs w:val="32"/>
          <w:lang w:eastAsia="zh-CN"/>
        </w:rPr>
        <w:t>在职基本养老保险基数变动</w:t>
      </w:r>
      <w:r>
        <w:rPr>
          <w:rFonts w:hint="eastAsia" w:ascii="仿宋" w:hAnsi="仿宋" w:eastAsia="仿宋"/>
          <w:color w:val="000000"/>
          <w:sz w:val="32"/>
          <w:szCs w:val="32"/>
          <w:highlight w:val="none"/>
          <w:lang w:val="en-US" w:eastAsia="zh-CN"/>
        </w:rPr>
        <w:t>。</w:t>
      </w:r>
    </w:p>
    <w:p>
      <w:pPr>
        <w:jc w:val="left"/>
        <w:rPr>
          <w:rFonts w:hint="eastAsia" w:ascii="仿宋" w:hAnsi="仿宋" w:eastAsia="仿宋"/>
          <w:sz w:val="32"/>
          <w:szCs w:val="32"/>
          <w:highlight w:val="none"/>
        </w:rPr>
      </w:pPr>
      <w:r>
        <w:rPr>
          <w:rFonts w:hint="eastAsia" w:ascii="仿宋" w:hAnsi="仿宋" w:eastAsia="仿宋"/>
          <w:sz w:val="32"/>
          <w:szCs w:val="32"/>
          <w:highlight w:val="none"/>
          <w:lang w:val="en-US" w:eastAsia="zh-CN"/>
        </w:rPr>
        <w:t>支出具体情况如下</w:t>
      </w:r>
      <w:r>
        <w:rPr>
          <w:rFonts w:hint="eastAsia" w:ascii="仿宋" w:hAnsi="仿宋" w:eastAsia="仿宋"/>
          <w:sz w:val="32"/>
          <w:szCs w:val="32"/>
          <w:highlight w:val="none"/>
        </w:rPr>
        <w:t>：</w:t>
      </w:r>
    </w:p>
    <w:tbl>
      <w:tblPr>
        <w:tblStyle w:val="6"/>
        <w:tblW w:w="853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5"/>
        <w:gridCol w:w="1076"/>
        <w:gridCol w:w="994"/>
        <w:gridCol w:w="806"/>
        <w:gridCol w:w="1097"/>
        <w:gridCol w:w="1783"/>
        <w:gridCol w:w="18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类款项</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科目名称</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年初预算数</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决算</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完成预算百分比</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主要用于</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原因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2080505</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机关事业单位基本养老保险缴费支出</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31.44</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30.38</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96.63%</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_GB2312" w:eastAsia="仿宋_GB2312" w:cs="仿宋_GB2312"/>
                <w:color w:val="auto"/>
                <w:kern w:val="0"/>
                <w:sz w:val="21"/>
                <w:szCs w:val="21"/>
                <w:lang w:val="en-US" w:eastAsia="zh-CN"/>
              </w:rPr>
              <w:t>用于在职人员基本养老保险支出</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_GB2312" w:hAnsi="仿宋_GB2312" w:eastAsia="仿宋_GB2312" w:cs="仿宋_GB2312"/>
                <w:color w:val="auto"/>
                <w:kern w:val="0"/>
                <w:sz w:val="21"/>
                <w:szCs w:val="21"/>
                <w:lang w:eastAsia="zh-CN"/>
              </w:rPr>
              <w:t>在职基本养老保险基数变动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合计数</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31.44</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30.38</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r>
    </w:tbl>
    <w:p>
      <w:pPr>
        <w:jc w:val="left"/>
        <w:rPr>
          <w:rFonts w:hint="eastAsia" w:ascii="仿宋" w:hAnsi="仿宋" w:eastAsia="仿宋"/>
          <w:sz w:val="32"/>
          <w:szCs w:val="32"/>
          <w:highlight w:val="none"/>
        </w:rPr>
      </w:pPr>
    </w:p>
    <w:p>
      <w:pPr>
        <w:jc w:val="left"/>
        <w:rPr>
          <w:rFonts w:hint="eastAsia" w:ascii="仿宋" w:hAnsi="仿宋" w:eastAsia="仿宋"/>
          <w:sz w:val="32"/>
          <w:szCs w:val="32"/>
          <w:highlight w:val="none"/>
          <w:lang w:eastAsia="zh-CN"/>
        </w:rPr>
      </w:pPr>
      <w:r>
        <w:rPr>
          <w:rFonts w:hint="eastAsia" w:ascii="仿宋" w:hAnsi="仿宋" w:eastAsia="仿宋"/>
          <w:sz w:val="32"/>
          <w:szCs w:val="32"/>
          <w:highlight w:val="none"/>
          <w:lang w:eastAsia="zh-CN"/>
        </w:rPr>
        <w:drawing>
          <wp:inline distT="0" distB="0" distL="114300" distR="114300">
            <wp:extent cx="4488815" cy="3225165"/>
            <wp:effectExtent l="0" t="0" r="1905" b="10795"/>
            <wp:docPr id="19" name="图片 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图片5"/>
                    <pic:cNvPicPr>
                      <a:picLocks noChangeAspect="1"/>
                    </pic:cNvPicPr>
                  </pic:nvPicPr>
                  <pic:blipFill>
                    <a:blip r:embed="rId10"/>
                    <a:stretch>
                      <a:fillRect/>
                    </a:stretch>
                  </pic:blipFill>
                  <pic:spPr>
                    <a:xfrm>
                      <a:off x="0" y="0"/>
                      <a:ext cx="4488815" cy="3225165"/>
                    </a:xfrm>
                    <a:prstGeom prst="rect">
                      <a:avLst/>
                    </a:prstGeom>
                    <a:noFill/>
                    <a:ln>
                      <a:noFill/>
                    </a:ln>
                  </pic:spPr>
                </pic:pic>
              </a:graphicData>
            </a:graphic>
          </wp:inline>
        </w:drawing>
      </w:r>
    </w:p>
    <w:p>
      <w:pPr>
        <w:jc w:val="left"/>
        <w:rPr>
          <w:rFonts w:hint="eastAsia" w:ascii="仿宋" w:hAnsi="仿宋" w:eastAsia="仿宋"/>
          <w:sz w:val="32"/>
          <w:szCs w:val="32"/>
          <w:highlight w:val="none"/>
        </w:rPr>
      </w:pPr>
    </w:p>
    <w:p>
      <w:pPr>
        <w:keepNext w:val="0"/>
        <w:keepLines w:val="0"/>
        <w:widowControl w:val="0"/>
        <w:numPr>
          <w:ilvl w:val="0"/>
          <w:numId w:val="1"/>
        </w:numPr>
        <w:suppressLineNumbers w:val="0"/>
        <w:spacing w:before="0" w:beforeAutospacing="0" w:after="0" w:afterAutospacing="0"/>
        <w:ind w:left="-420" w:leftChars="0" w:right="0" w:rightChars="0" w:firstLine="420" w:firstLineChars="0"/>
        <w:jc w:val="left"/>
        <w:rPr>
          <w:rFonts w:hint="eastAsia" w:eastAsia="仿宋"/>
          <w:color w:val="FF0000"/>
          <w:highlight w:val="none"/>
          <w:lang w:val="en-US" w:eastAsia="zh-CN"/>
        </w:rPr>
      </w:pPr>
      <w:r>
        <w:rPr>
          <w:rFonts w:hint="eastAsia" w:ascii="仿宋" w:hAnsi="仿宋" w:eastAsia="仿宋"/>
          <w:sz w:val="32"/>
          <w:szCs w:val="32"/>
          <w:highlight w:val="none"/>
        </w:rPr>
        <w:t>卫生健康支出</w:t>
      </w:r>
      <w:r>
        <w:rPr>
          <w:rFonts w:ascii="仿宋" w:hAnsi="仿宋" w:eastAsia="仿宋"/>
          <w:sz w:val="32"/>
        </w:rPr>
        <w:t>（210</w:t>
      </w:r>
      <w:r>
        <w:rPr>
          <w:rFonts w:hint="eastAsia" w:ascii="仿宋" w:hAnsi="仿宋" w:eastAsia="仿宋"/>
          <w:sz w:val="32"/>
          <w:szCs w:val="32"/>
          <w:highlight w:val="none"/>
        </w:rPr>
        <w:t>类）年初预算为</w:t>
      </w:r>
      <w:r>
        <w:rPr>
          <w:rFonts w:ascii="仿宋" w:hAnsi="仿宋" w:eastAsia="仿宋"/>
          <w:sz w:val="32"/>
          <w:szCs w:val="32"/>
          <w:highlight w:val="none"/>
        </w:rPr>
        <w:t>0.00</w:t>
      </w:r>
      <w:r>
        <w:rPr>
          <w:rFonts w:hint="eastAsia" w:ascii="仿宋" w:hAnsi="仿宋" w:eastAsia="仿宋"/>
          <w:sz w:val="32"/>
          <w:szCs w:val="32"/>
          <w:highlight w:val="none"/>
        </w:rPr>
        <w:t>万元，支出决算为</w:t>
      </w:r>
      <w:r>
        <w:rPr>
          <w:rFonts w:hint="eastAsia" w:ascii="仿宋" w:hAnsi="仿宋" w:eastAsia="仿宋"/>
          <w:sz w:val="32"/>
          <w:szCs w:val="32"/>
          <w:highlight w:val="none"/>
          <w:lang w:val="en-US" w:eastAsia="zh-CN"/>
        </w:rPr>
        <w:t>691.19</w:t>
      </w:r>
      <w:r>
        <w:rPr>
          <w:rFonts w:hint="eastAsia" w:ascii="仿宋" w:hAnsi="仿宋" w:eastAsia="仿宋"/>
          <w:sz w:val="32"/>
          <w:szCs w:val="32"/>
          <w:highlight w:val="none"/>
        </w:rPr>
        <w:t>万元，完成年初预算的</w:t>
      </w:r>
      <w:r>
        <w:rPr>
          <w:rFonts w:ascii="仿宋" w:hAnsi="仿宋" w:eastAsia="仿宋"/>
          <w:sz w:val="32"/>
          <w:szCs w:val="32"/>
          <w:highlight w:val="none"/>
        </w:rPr>
        <w:t>100.00%</w:t>
      </w:r>
      <w:r>
        <w:rPr>
          <w:rFonts w:hint="eastAsia" w:ascii="仿宋" w:hAnsi="仿宋" w:eastAsia="仿宋"/>
          <w:sz w:val="32"/>
          <w:szCs w:val="32"/>
          <w:highlight w:val="none"/>
        </w:rPr>
        <w:t>。</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原因是年中</w:t>
      </w:r>
      <w:r>
        <w:rPr>
          <w:rFonts w:hint="eastAsia" w:ascii="仿宋" w:hAnsi="仿宋" w:eastAsia="仿宋" w:cs="仿宋"/>
          <w:color w:val="auto"/>
          <w:kern w:val="2"/>
          <w:sz w:val="32"/>
          <w:szCs w:val="32"/>
          <w:highlight w:val="none"/>
          <w:lang w:val="en-US" w:eastAsia="zh-CN" w:bidi="ar"/>
        </w:rPr>
        <w:t>疫情突出发生。</w:t>
      </w:r>
    </w:p>
    <w:p>
      <w:pPr>
        <w:jc w:val="left"/>
        <w:rPr>
          <w:rFonts w:hint="eastAsia" w:ascii="仿宋" w:hAnsi="仿宋" w:eastAsia="仿宋"/>
          <w:sz w:val="32"/>
          <w:szCs w:val="32"/>
          <w:highlight w:val="none"/>
        </w:rPr>
      </w:pPr>
      <w:r>
        <w:rPr>
          <w:rFonts w:hint="eastAsia" w:ascii="仿宋" w:hAnsi="仿宋" w:eastAsia="仿宋"/>
          <w:sz w:val="32"/>
          <w:szCs w:val="32"/>
          <w:highlight w:val="none"/>
          <w:lang w:val="en-US" w:eastAsia="zh-CN"/>
        </w:rPr>
        <w:t>支出具体情况如下</w:t>
      </w:r>
      <w:r>
        <w:rPr>
          <w:rFonts w:hint="eastAsia" w:ascii="仿宋" w:hAnsi="仿宋" w:eastAsia="仿宋"/>
          <w:sz w:val="32"/>
          <w:szCs w:val="32"/>
          <w:highlight w:val="none"/>
        </w:rPr>
        <w:t>：</w:t>
      </w:r>
    </w:p>
    <w:tbl>
      <w:tblPr>
        <w:tblStyle w:val="6"/>
        <w:tblW w:w="853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5"/>
        <w:gridCol w:w="1076"/>
        <w:gridCol w:w="994"/>
        <w:gridCol w:w="806"/>
        <w:gridCol w:w="1097"/>
        <w:gridCol w:w="1783"/>
        <w:gridCol w:w="18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类款项</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科目名称</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年初预算数</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决算</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完成预算百分比</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主要用于</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原因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2100410</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突发公共卫生事件应急处理</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0.00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691.19</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100.00%</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21"/>
                <w:szCs w:val="21"/>
                <w:highlight w:val="none"/>
                <w:lang w:val="en-US" w:eastAsia="zh-CN"/>
              </w:rPr>
              <w:t>主要用于疫情防控费用</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 w:hAnsi="仿宋" w:eastAsia="仿宋" w:cs="仿宋"/>
                <w:color w:val="auto"/>
                <w:sz w:val="18"/>
                <w:szCs w:val="18"/>
                <w:highlight w:val="none"/>
                <w:lang w:val="en-US" w:eastAsia="zh-CN"/>
              </w:rPr>
              <w:t>年疫情突发事件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合计数</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691.19</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r>
    </w:tbl>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p>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p>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p>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p>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p>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r>
        <w:rPr>
          <w:rFonts w:hint="eastAsia" w:eastAsia="仿宋"/>
          <w:color w:val="FF0000"/>
          <w:highlight w:val="none"/>
          <w:lang w:val="en-US" w:eastAsia="zh-CN"/>
        </w:rPr>
        <w:drawing>
          <wp:inline distT="0" distB="0" distL="114300" distR="114300">
            <wp:extent cx="4488815" cy="3225165"/>
            <wp:effectExtent l="0" t="0" r="1905" b="10795"/>
            <wp:docPr id="21" name="图片 7"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descr="图片6"/>
                    <pic:cNvPicPr>
                      <a:picLocks noChangeAspect="1"/>
                    </pic:cNvPicPr>
                  </pic:nvPicPr>
                  <pic:blipFill>
                    <a:blip r:embed="rId11"/>
                    <a:stretch>
                      <a:fillRect/>
                    </a:stretch>
                  </pic:blipFill>
                  <pic:spPr>
                    <a:xfrm>
                      <a:off x="0" y="0"/>
                      <a:ext cx="4488815" cy="3225165"/>
                    </a:xfrm>
                    <a:prstGeom prst="rect">
                      <a:avLst/>
                    </a:prstGeom>
                    <a:noFill/>
                    <a:ln>
                      <a:noFill/>
                    </a:ln>
                  </pic:spPr>
                </pic:pic>
              </a:graphicData>
            </a:graphic>
          </wp:inline>
        </w:drawing>
      </w:r>
    </w:p>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p>
    <w:p>
      <w:pPr>
        <w:keepNext w:val="0"/>
        <w:keepLines w:val="0"/>
        <w:widowControl w:val="0"/>
        <w:numPr>
          <w:ilvl w:val="0"/>
          <w:numId w:val="0"/>
        </w:numPr>
        <w:suppressLineNumbers w:val="0"/>
        <w:spacing w:before="0" w:beforeAutospacing="0" w:after="0" w:afterAutospacing="0"/>
        <w:ind w:left="-210" w:leftChars="0" w:right="0" w:rightChars="0" w:firstLine="420" w:firstLineChars="0"/>
        <w:jc w:val="left"/>
        <w:rPr>
          <w:rFonts w:hint="eastAsia" w:eastAsia="仿宋"/>
          <w:color w:val="FF0000"/>
          <w:highlight w:val="none"/>
          <w:lang w:val="en-US" w:eastAsia="zh-CN"/>
        </w:rPr>
      </w:pPr>
    </w:p>
    <w:p>
      <w:pPr>
        <w:keepNext w:val="0"/>
        <w:keepLines w:val="0"/>
        <w:widowControl w:val="0"/>
        <w:numPr>
          <w:ilvl w:val="0"/>
          <w:numId w:val="1"/>
        </w:numPr>
        <w:suppressLineNumbers w:val="0"/>
        <w:spacing w:before="0" w:beforeAutospacing="0" w:after="0" w:afterAutospacing="0"/>
        <w:ind w:left="-420" w:leftChars="0" w:right="0" w:rightChars="0" w:firstLine="420" w:firstLineChars="0"/>
        <w:jc w:val="left"/>
        <w:rPr>
          <w:rFonts w:hint="eastAsia" w:eastAsia="仿宋"/>
          <w:color w:val="FF0000"/>
          <w:highlight w:val="none"/>
          <w:lang w:val="en-US" w:eastAsia="zh-CN"/>
        </w:rPr>
      </w:pPr>
      <w:r>
        <w:rPr>
          <w:rFonts w:hint="eastAsia" w:ascii="仿宋" w:hAnsi="仿宋" w:eastAsia="仿宋"/>
          <w:sz w:val="32"/>
          <w:szCs w:val="32"/>
          <w:highlight w:val="none"/>
        </w:rPr>
        <w:t>住房保障支出</w:t>
      </w:r>
      <w:r>
        <w:rPr>
          <w:rFonts w:ascii="仿宋" w:hAnsi="仿宋" w:eastAsia="仿宋"/>
          <w:sz w:val="32"/>
        </w:rPr>
        <w:t>（221</w:t>
      </w:r>
      <w:r>
        <w:rPr>
          <w:rFonts w:hint="eastAsia" w:ascii="仿宋" w:hAnsi="仿宋" w:eastAsia="仿宋"/>
          <w:sz w:val="32"/>
          <w:szCs w:val="32"/>
          <w:highlight w:val="none"/>
        </w:rPr>
        <w:t>类）年初预算为</w:t>
      </w:r>
      <w:r>
        <w:rPr>
          <w:rFonts w:hint="eastAsia" w:ascii="仿宋" w:hAnsi="仿宋" w:eastAsia="仿宋"/>
          <w:sz w:val="32"/>
          <w:szCs w:val="32"/>
          <w:highlight w:val="none"/>
          <w:lang w:val="en-US" w:eastAsia="zh-CN"/>
        </w:rPr>
        <w:t>23.58</w:t>
      </w:r>
      <w:r>
        <w:rPr>
          <w:rFonts w:hint="eastAsia" w:ascii="仿宋" w:hAnsi="仿宋" w:eastAsia="仿宋"/>
          <w:sz w:val="32"/>
          <w:szCs w:val="32"/>
          <w:highlight w:val="none"/>
        </w:rPr>
        <w:t>万元，支出决算为</w:t>
      </w:r>
      <w:r>
        <w:rPr>
          <w:rFonts w:ascii="仿宋" w:hAnsi="仿宋" w:eastAsia="仿宋"/>
          <w:sz w:val="32"/>
          <w:szCs w:val="32"/>
          <w:highlight w:val="none"/>
        </w:rPr>
        <w:t>23.</w:t>
      </w:r>
      <w:r>
        <w:rPr>
          <w:rFonts w:hint="eastAsia" w:ascii="仿宋" w:hAnsi="仿宋" w:eastAsia="仿宋"/>
          <w:sz w:val="32"/>
          <w:szCs w:val="32"/>
          <w:highlight w:val="none"/>
          <w:lang w:val="en-US" w:eastAsia="zh-CN"/>
        </w:rPr>
        <w:t>02</w:t>
      </w:r>
      <w:r>
        <w:rPr>
          <w:rFonts w:hint="eastAsia" w:ascii="仿宋" w:hAnsi="仿宋" w:eastAsia="仿宋"/>
          <w:sz w:val="32"/>
          <w:szCs w:val="32"/>
          <w:highlight w:val="none"/>
        </w:rPr>
        <w:t>万元，完成年初预算的</w:t>
      </w:r>
      <w:r>
        <w:rPr>
          <w:rFonts w:hint="eastAsia" w:ascii="仿宋" w:hAnsi="仿宋" w:eastAsia="仿宋"/>
          <w:sz w:val="32"/>
          <w:szCs w:val="32"/>
          <w:highlight w:val="none"/>
          <w:lang w:val="en-US" w:eastAsia="zh-CN"/>
        </w:rPr>
        <w:t>97.63</w:t>
      </w:r>
      <w:r>
        <w:rPr>
          <w:rFonts w:ascii="仿宋" w:hAnsi="仿宋" w:eastAsia="仿宋"/>
          <w:sz w:val="32"/>
          <w:szCs w:val="32"/>
          <w:highlight w:val="none"/>
        </w:rPr>
        <w:t>%</w:t>
      </w:r>
      <w:r>
        <w:rPr>
          <w:rFonts w:hint="eastAsia" w:ascii="仿宋" w:hAnsi="仿宋" w:eastAsia="仿宋"/>
          <w:sz w:val="32"/>
          <w:szCs w:val="32"/>
          <w:highlight w:val="none"/>
        </w:rPr>
        <w:t>。</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原因是增加调入人员。</w:t>
      </w:r>
    </w:p>
    <w:p>
      <w:pPr>
        <w:jc w:val="left"/>
        <w:rPr>
          <w:rFonts w:hint="eastAsia" w:ascii="仿宋" w:hAnsi="仿宋" w:eastAsia="仿宋"/>
          <w:sz w:val="32"/>
          <w:szCs w:val="32"/>
          <w:highlight w:val="none"/>
        </w:rPr>
      </w:pPr>
      <w:r>
        <w:rPr>
          <w:rFonts w:hint="eastAsia" w:ascii="仿宋" w:hAnsi="仿宋" w:eastAsia="仿宋"/>
          <w:sz w:val="32"/>
          <w:szCs w:val="32"/>
          <w:highlight w:val="none"/>
          <w:lang w:val="en-US" w:eastAsia="zh-CN"/>
        </w:rPr>
        <w:t>支出具体情况如下</w:t>
      </w:r>
      <w:r>
        <w:rPr>
          <w:rFonts w:hint="eastAsia" w:ascii="仿宋" w:hAnsi="仿宋" w:eastAsia="仿宋"/>
          <w:sz w:val="32"/>
          <w:szCs w:val="32"/>
          <w:highlight w:val="none"/>
        </w:rPr>
        <w:t>：</w:t>
      </w:r>
    </w:p>
    <w:tbl>
      <w:tblPr>
        <w:tblStyle w:val="6"/>
        <w:tblW w:w="853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5"/>
        <w:gridCol w:w="1076"/>
        <w:gridCol w:w="994"/>
        <w:gridCol w:w="806"/>
        <w:gridCol w:w="1097"/>
        <w:gridCol w:w="1783"/>
        <w:gridCol w:w="18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类款项</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科目名称</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年初预算数</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决算</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完成预算百分比</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主要用于</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原因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2210201</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住房公积金</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23.58</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23.02</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97.63%</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仿宋_GB2312" w:hAnsi="仿宋_GB2312" w:eastAsia="仿宋_GB2312" w:cs="仿宋_GB2312"/>
                <w:color w:val="auto"/>
                <w:kern w:val="0"/>
                <w:sz w:val="21"/>
                <w:szCs w:val="21"/>
              </w:rPr>
              <w:t>主要用于按照国家政策规定向职工发放的住房公积金、提租补贴、购房补贴等住房改革方面的支出</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tabs>
                <w:tab w:val="left" w:pos="233"/>
              </w:tabs>
              <w:spacing w:before="0" w:beforeAutospacing="0" w:after="0" w:afterAutospacing="0"/>
              <w:ind w:left="0" w:leftChars="0" w:right="0" w:rightChars="0"/>
              <w:jc w:val="left"/>
              <w:textAlignment w:val="center"/>
              <w:rPr>
                <w:rFonts w:hint="default" w:ascii="宋体" w:hAnsi="宋体" w:eastAsia="宋体" w:cs="宋体"/>
                <w:i w:val="0"/>
                <w:iCs w:val="0"/>
                <w:color w:val="auto"/>
                <w:kern w:val="2"/>
                <w:sz w:val="18"/>
                <w:szCs w:val="18"/>
                <w:highlight w:val="none"/>
                <w:u w:val="none"/>
                <w:lang w:val="en-US" w:eastAsia="zh-CN" w:bidi="ar-SA"/>
              </w:rPr>
            </w:pPr>
            <w:r>
              <w:rPr>
                <w:rFonts w:hint="eastAsia" w:ascii="宋体" w:hAnsi="宋体" w:eastAsia="宋体" w:cs="宋体"/>
                <w:i w:val="0"/>
                <w:iCs w:val="0"/>
                <w:color w:val="auto"/>
                <w:sz w:val="18"/>
                <w:szCs w:val="18"/>
                <w:highlight w:val="none"/>
                <w:u w:val="none"/>
                <w:lang w:val="en-US" w:eastAsia="zh-CN"/>
              </w:rPr>
              <w:tab/>
            </w:r>
            <w:r>
              <w:rPr>
                <w:rFonts w:hint="eastAsia" w:ascii="宋体" w:hAnsi="宋体" w:eastAsia="宋体" w:cs="宋体"/>
                <w:i w:val="0"/>
                <w:iCs w:val="0"/>
                <w:color w:val="auto"/>
                <w:sz w:val="18"/>
                <w:szCs w:val="18"/>
                <w:highlight w:val="none"/>
                <w:u w:val="none"/>
                <w:lang w:val="en-US" w:eastAsia="zh-CN"/>
              </w:rPr>
              <w:t>主要</w:t>
            </w:r>
            <w:r>
              <w:rPr>
                <w:rFonts w:hint="eastAsia" w:ascii="仿宋" w:hAnsi="仿宋" w:eastAsia="仿宋"/>
                <w:color w:val="000000"/>
                <w:sz w:val="24"/>
                <w:szCs w:val="24"/>
                <w:highlight w:val="none"/>
                <w:lang w:val="en-US" w:eastAsia="zh-CN"/>
              </w:rPr>
              <w:t>增加调入人员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合计数</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23.58</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23.02</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r>
    </w:tbl>
    <w:p>
      <w:pPr>
        <w:jc w:val="left"/>
        <w:rPr>
          <w:rFonts w:hint="eastAsia" w:ascii="仿宋" w:hAnsi="仿宋" w:eastAsia="仿宋"/>
          <w:sz w:val="32"/>
          <w:szCs w:val="32"/>
          <w:highlight w:val="none"/>
        </w:rPr>
      </w:pPr>
    </w:p>
    <w:p>
      <w:pPr>
        <w:jc w:val="left"/>
        <w:rPr>
          <w:rFonts w:hint="eastAsia" w:ascii="仿宋" w:hAnsi="仿宋" w:eastAsia="仿宋"/>
          <w:sz w:val="32"/>
          <w:szCs w:val="32"/>
          <w:highlight w:val="none"/>
        </w:rPr>
      </w:pPr>
    </w:p>
    <w:p>
      <w:pPr>
        <w:jc w:val="left"/>
        <w:rPr>
          <w:rFonts w:hint="eastAsia" w:ascii="仿宋" w:hAnsi="仿宋" w:eastAsia="仿宋"/>
          <w:sz w:val="32"/>
          <w:szCs w:val="32"/>
          <w:highlight w:val="none"/>
        </w:rPr>
      </w:pPr>
    </w:p>
    <w:p>
      <w:pPr>
        <w:jc w:val="left"/>
        <w:rPr>
          <w:rFonts w:hint="eastAsia" w:ascii="仿宋" w:hAnsi="仿宋" w:eastAsia="仿宋"/>
          <w:sz w:val="32"/>
          <w:szCs w:val="32"/>
          <w:highlight w:val="none"/>
          <w:lang w:eastAsia="zh-CN"/>
        </w:rPr>
      </w:pPr>
      <w:r>
        <w:rPr>
          <w:rFonts w:hint="eastAsia" w:ascii="仿宋" w:hAnsi="仿宋" w:eastAsia="仿宋"/>
          <w:sz w:val="32"/>
          <w:szCs w:val="32"/>
          <w:highlight w:val="none"/>
          <w:lang w:eastAsia="zh-CN"/>
        </w:rPr>
        <w:drawing>
          <wp:inline distT="0" distB="0" distL="114300" distR="114300">
            <wp:extent cx="4488815" cy="3225165"/>
            <wp:effectExtent l="0" t="0" r="1905" b="10795"/>
            <wp:docPr id="14" name="图片 8"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图片7"/>
                    <pic:cNvPicPr>
                      <a:picLocks noChangeAspect="1"/>
                    </pic:cNvPicPr>
                  </pic:nvPicPr>
                  <pic:blipFill>
                    <a:blip r:embed="rId12"/>
                    <a:stretch>
                      <a:fillRect/>
                    </a:stretch>
                  </pic:blipFill>
                  <pic:spPr>
                    <a:xfrm>
                      <a:off x="0" y="0"/>
                      <a:ext cx="4488815" cy="3225165"/>
                    </a:xfrm>
                    <a:prstGeom prst="rect">
                      <a:avLst/>
                    </a:prstGeom>
                    <a:noFill/>
                    <a:ln>
                      <a:noFill/>
                    </a:ln>
                  </pic:spPr>
                </pic:pic>
              </a:graphicData>
            </a:graphic>
          </wp:inline>
        </w:drawing>
      </w:r>
    </w:p>
    <w:p>
      <w:pPr>
        <w:jc w:val="left"/>
        <w:rPr>
          <w:rFonts w:hint="eastAsia" w:ascii="仿宋" w:hAnsi="仿宋" w:eastAsia="仿宋"/>
          <w:sz w:val="32"/>
          <w:szCs w:val="32"/>
          <w:highlight w:val="none"/>
        </w:rPr>
      </w:pPr>
    </w:p>
    <w:p>
      <w:pPr>
        <w:keepNext w:val="0"/>
        <w:keepLines w:val="0"/>
        <w:widowControl w:val="0"/>
        <w:numPr>
          <w:ilvl w:val="0"/>
          <w:numId w:val="1"/>
        </w:numPr>
        <w:suppressLineNumbers w:val="0"/>
        <w:spacing w:before="0" w:beforeAutospacing="0" w:after="0" w:afterAutospacing="0"/>
        <w:ind w:left="-630" w:leftChars="0" w:right="0" w:rightChars="0" w:firstLine="420" w:firstLineChars="0"/>
        <w:jc w:val="left"/>
        <w:rPr>
          <w:rFonts w:hint="eastAsia" w:eastAsia="仿宋"/>
          <w:color w:val="FF0000"/>
          <w:highlight w:val="none"/>
          <w:lang w:val="en-US" w:eastAsia="zh-CN"/>
        </w:rPr>
      </w:pPr>
      <w:r>
        <w:rPr>
          <w:rFonts w:hint="eastAsia" w:ascii="仿宋" w:hAnsi="仿宋" w:eastAsia="仿宋"/>
          <w:sz w:val="32"/>
          <w:szCs w:val="32"/>
          <w:highlight w:val="none"/>
        </w:rPr>
        <w:t>其他支出</w:t>
      </w:r>
      <w:r>
        <w:rPr>
          <w:rFonts w:ascii="仿宋" w:hAnsi="仿宋" w:eastAsia="仿宋"/>
          <w:sz w:val="32"/>
        </w:rPr>
        <w:t>（229</w:t>
      </w:r>
      <w:r>
        <w:rPr>
          <w:rFonts w:hint="eastAsia" w:ascii="仿宋" w:hAnsi="仿宋" w:eastAsia="仿宋"/>
          <w:sz w:val="32"/>
          <w:szCs w:val="32"/>
          <w:highlight w:val="none"/>
        </w:rPr>
        <w:t>类）年初预算为</w:t>
      </w:r>
      <w:r>
        <w:rPr>
          <w:rFonts w:ascii="仿宋" w:hAnsi="仿宋" w:eastAsia="仿宋"/>
          <w:sz w:val="32"/>
          <w:szCs w:val="32"/>
          <w:highlight w:val="none"/>
        </w:rPr>
        <w:t>0.00</w:t>
      </w:r>
      <w:r>
        <w:rPr>
          <w:rFonts w:hint="eastAsia" w:ascii="仿宋" w:hAnsi="仿宋" w:eastAsia="仿宋"/>
          <w:sz w:val="32"/>
          <w:szCs w:val="32"/>
          <w:highlight w:val="none"/>
        </w:rPr>
        <w:t>万元，支出决算为</w:t>
      </w:r>
      <w:r>
        <w:rPr>
          <w:rFonts w:hint="eastAsia" w:ascii="仿宋" w:hAnsi="仿宋" w:eastAsia="仿宋"/>
          <w:sz w:val="32"/>
          <w:szCs w:val="32"/>
          <w:highlight w:val="none"/>
          <w:lang w:val="en-US" w:eastAsia="zh-CN"/>
        </w:rPr>
        <w:t>37.08</w:t>
      </w:r>
      <w:r>
        <w:rPr>
          <w:rFonts w:hint="eastAsia" w:ascii="仿宋" w:hAnsi="仿宋" w:eastAsia="仿宋"/>
          <w:sz w:val="32"/>
          <w:szCs w:val="32"/>
          <w:highlight w:val="none"/>
        </w:rPr>
        <w:t>万元，完成年初预算的</w:t>
      </w:r>
      <w:r>
        <w:rPr>
          <w:rFonts w:ascii="仿宋" w:hAnsi="仿宋" w:eastAsia="仿宋"/>
          <w:sz w:val="32"/>
          <w:szCs w:val="32"/>
          <w:highlight w:val="none"/>
        </w:rPr>
        <w:t>100.00%</w:t>
      </w:r>
      <w:r>
        <w:rPr>
          <w:rFonts w:hint="eastAsia" w:ascii="仿宋" w:hAnsi="仿宋" w:eastAsia="仿宋"/>
          <w:sz w:val="32"/>
          <w:szCs w:val="32"/>
          <w:highlight w:val="none"/>
        </w:rPr>
        <w:t>。</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w:t>
      </w:r>
      <w:r>
        <w:rPr>
          <w:rFonts w:hint="eastAsia" w:ascii="仿宋" w:hAnsi="仿宋" w:eastAsia="仿宋"/>
          <w:color w:val="000000"/>
          <w:sz w:val="32"/>
          <w:szCs w:val="32"/>
          <w:highlight w:val="none"/>
        </w:rPr>
        <w:t>预决算</w:t>
      </w:r>
      <w:r>
        <w:rPr>
          <w:rFonts w:hint="eastAsia" w:ascii="仿宋" w:hAnsi="仿宋" w:eastAsia="仿宋"/>
          <w:color w:val="000000"/>
          <w:sz w:val="32"/>
          <w:szCs w:val="32"/>
          <w:highlight w:val="none"/>
          <w:lang w:val="en-US" w:eastAsia="zh-CN"/>
        </w:rPr>
        <w:t>存有</w:t>
      </w:r>
      <w:r>
        <w:rPr>
          <w:rFonts w:hint="eastAsia" w:ascii="仿宋" w:hAnsi="仿宋" w:eastAsia="仿宋"/>
          <w:color w:val="000000"/>
          <w:sz w:val="32"/>
          <w:szCs w:val="32"/>
          <w:highlight w:val="none"/>
        </w:rPr>
        <w:t>差异</w:t>
      </w:r>
      <w:r>
        <w:rPr>
          <w:rFonts w:hint="eastAsia" w:ascii="仿宋" w:hAnsi="仿宋" w:eastAsia="仿宋"/>
          <w:color w:val="000000"/>
          <w:sz w:val="32"/>
          <w:szCs w:val="32"/>
          <w:highlight w:val="none"/>
          <w:lang w:val="en-US" w:eastAsia="zh-CN"/>
        </w:rPr>
        <w:t>原因是</w:t>
      </w:r>
      <w:r>
        <w:rPr>
          <w:rFonts w:hint="eastAsia" w:ascii="仿宋_GB2312" w:hAnsi="仿宋_GB2312" w:eastAsia="仿宋_GB2312" w:cs="仿宋_GB2312"/>
          <w:color w:val="auto"/>
          <w:kern w:val="0"/>
          <w:sz w:val="32"/>
          <w:szCs w:val="32"/>
        </w:rPr>
        <w:t>主要</w:t>
      </w:r>
      <w:r>
        <w:rPr>
          <w:rFonts w:hint="eastAsia" w:ascii="仿宋_GB2312" w:hAnsi="仿宋_GB2312" w:eastAsia="仿宋_GB2312" w:cs="仿宋_GB2312"/>
          <w:color w:val="auto"/>
          <w:kern w:val="0"/>
          <w:sz w:val="32"/>
          <w:szCs w:val="32"/>
          <w:lang w:eastAsia="zh-CN"/>
        </w:rPr>
        <w:t>减少了体育事业项目经费</w:t>
      </w:r>
      <w:r>
        <w:rPr>
          <w:rFonts w:hint="eastAsia" w:ascii="仿宋" w:hAnsi="仿宋" w:eastAsia="仿宋"/>
          <w:color w:val="000000"/>
          <w:sz w:val="32"/>
          <w:szCs w:val="32"/>
          <w:highlight w:val="none"/>
          <w:lang w:val="en-US" w:eastAsia="zh-CN"/>
        </w:rPr>
        <w:t>。</w:t>
      </w:r>
    </w:p>
    <w:p>
      <w:pPr>
        <w:jc w:val="left"/>
        <w:rPr>
          <w:rFonts w:hint="eastAsia" w:ascii="仿宋" w:hAnsi="仿宋" w:eastAsia="仿宋"/>
          <w:sz w:val="32"/>
          <w:szCs w:val="32"/>
          <w:highlight w:val="none"/>
        </w:rPr>
      </w:pPr>
      <w:r>
        <w:rPr>
          <w:rFonts w:hint="eastAsia" w:ascii="仿宋" w:hAnsi="仿宋" w:eastAsia="仿宋"/>
          <w:sz w:val="32"/>
          <w:szCs w:val="32"/>
          <w:highlight w:val="none"/>
          <w:lang w:val="en-US" w:eastAsia="zh-CN"/>
        </w:rPr>
        <w:t>支出具体情况如下</w:t>
      </w:r>
      <w:r>
        <w:rPr>
          <w:rFonts w:hint="eastAsia" w:ascii="仿宋" w:hAnsi="仿宋" w:eastAsia="仿宋"/>
          <w:sz w:val="32"/>
          <w:szCs w:val="32"/>
          <w:highlight w:val="none"/>
        </w:rPr>
        <w:t>：</w:t>
      </w:r>
    </w:p>
    <w:tbl>
      <w:tblPr>
        <w:tblStyle w:val="6"/>
        <w:tblW w:w="8536" w:type="dxa"/>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5"/>
        <w:gridCol w:w="1076"/>
        <w:gridCol w:w="994"/>
        <w:gridCol w:w="806"/>
        <w:gridCol w:w="1097"/>
        <w:gridCol w:w="1783"/>
        <w:gridCol w:w="18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3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类款项</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科目名称</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年初预算数</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决算</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20"/>
                <w:szCs w:val="20"/>
                <w:highlight w:val="none"/>
                <w:u w:val="none"/>
                <w:lang w:val="en-US"/>
              </w:rPr>
            </w:pPr>
            <w:r>
              <w:rPr>
                <w:rFonts w:hint="eastAsia" w:ascii="宋体" w:hAnsi="宋体" w:eastAsia="宋体" w:cs="宋体"/>
                <w:i w:val="0"/>
                <w:iCs w:val="0"/>
                <w:color w:val="000000"/>
                <w:kern w:val="0"/>
                <w:sz w:val="20"/>
                <w:szCs w:val="20"/>
                <w:highlight w:val="none"/>
                <w:u w:val="none"/>
                <w:lang w:val="en-US" w:eastAsia="zh-CN" w:bidi="ar"/>
              </w:rPr>
              <w:t>完成预算百分比</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主要用于</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原因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2299999</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其他支出</w:t>
            </w: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0.00</w:t>
            </w: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37.08</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r>
              <w:rPr>
                <w:rFonts w:hint="eastAsia" w:ascii="宋体" w:hAnsi="宋体" w:eastAsia="宋体" w:cs="宋体"/>
                <w:i w:val="0"/>
                <w:iCs w:val="0"/>
                <w:color w:val="000000"/>
                <w:sz w:val="18"/>
                <w:szCs w:val="18"/>
                <w:highlight w:val="none"/>
                <w:u w:val="none"/>
                <w:lang w:val="en-US" w:eastAsia="zh-CN"/>
              </w:rPr>
              <w:t>100.00%</w:t>
            </w: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r>
              <w:rPr>
                <w:rFonts w:hint="eastAsia" w:ascii="宋体" w:hAnsi="宋体" w:eastAsia="宋体" w:cs="宋体"/>
                <w:i w:val="0"/>
                <w:iCs w:val="0"/>
                <w:color w:val="auto"/>
                <w:sz w:val="18"/>
                <w:szCs w:val="18"/>
                <w:highlight w:val="none"/>
                <w:u w:val="none"/>
                <w:lang w:val="en-US" w:eastAsia="zh-CN"/>
              </w:rPr>
              <w:t>主要用于体育事业项目</w:t>
            </w: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r>
              <w:rPr>
                <w:rFonts w:hint="eastAsia" w:ascii="宋体" w:hAnsi="宋体" w:eastAsia="宋体" w:cs="宋体"/>
                <w:i w:val="0"/>
                <w:iCs w:val="0"/>
                <w:color w:val="auto"/>
                <w:sz w:val="18"/>
                <w:szCs w:val="18"/>
                <w:highlight w:val="none"/>
                <w:u w:val="none"/>
                <w:lang w:val="en-US" w:eastAsia="zh-CN"/>
              </w:rPr>
              <w:t>增加体育彩票公益金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4" w:hRule="atLeast"/>
        </w:trPr>
        <w:tc>
          <w:tcPr>
            <w:tcW w:w="95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eastAsia="宋体" w:cs="宋体"/>
                <w:i w:val="0"/>
                <w:iCs w:val="0"/>
                <w:color w:val="000000"/>
                <w:sz w:val="20"/>
                <w:szCs w:val="20"/>
                <w:highlight w:val="none"/>
                <w:u w:val="none"/>
                <w:lang w:val="en-US" w:eastAsia="zh-CN"/>
              </w:rPr>
              <w:t>合计数</w:t>
            </w:r>
          </w:p>
        </w:tc>
        <w:tc>
          <w:tcPr>
            <w:tcW w:w="107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left"/>
              <w:textAlignment w:val="center"/>
              <w:rPr>
                <w:rFonts w:hint="default" w:ascii="宋体" w:hAnsi="宋体" w:eastAsia="宋体" w:cs="宋体"/>
                <w:i w:val="0"/>
                <w:iCs w:val="0"/>
                <w:color w:val="000000"/>
                <w:sz w:val="20"/>
                <w:szCs w:val="20"/>
                <w:highlight w:val="none"/>
                <w:u w:val="none"/>
                <w:lang w:val="en-US" w:eastAsia="zh-CN"/>
              </w:rPr>
            </w:pPr>
          </w:p>
        </w:tc>
        <w:tc>
          <w:tcPr>
            <w:tcW w:w="994"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806"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kern w:val="2"/>
                <w:sz w:val="18"/>
                <w:szCs w:val="18"/>
                <w:highlight w:val="none"/>
                <w:u w:val="none"/>
                <w:lang w:val="en-US" w:eastAsia="zh-CN" w:bidi="ar-SA"/>
              </w:rPr>
            </w:pPr>
            <w:r>
              <w:rPr>
                <w:rFonts w:hint="eastAsia" w:ascii="宋体" w:hAnsi="宋体" w:eastAsia="宋体" w:cs="宋体"/>
                <w:i w:val="0"/>
                <w:iCs w:val="0"/>
                <w:color w:val="000000"/>
                <w:kern w:val="2"/>
                <w:sz w:val="18"/>
                <w:szCs w:val="18"/>
                <w:highlight w:val="none"/>
                <w:u w:val="none"/>
                <w:lang w:val="en-US" w:eastAsia="zh-CN" w:bidi="ar-SA"/>
              </w:rPr>
              <w:t>37.08</w:t>
            </w:r>
          </w:p>
        </w:tc>
        <w:tc>
          <w:tcPr>
            <w:tcW w:w="1097"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000000"/>
                <w:sz w:val="18"/>
                <w:szCs w:val="18"/>
                <w:highlight w:val="none"/>
                <w:u w:val="none"/>
                <w:lang w:val="en-US" w:eastAsia="zh-CN"/>
              </w:rPr>
            </w:pPr>
          </w:p>
        </w:tc>
        <w:tc>
          <w:tcPr>
            <w:tcW w:w="1783"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c>
          <w:tcPr>
            <w:tcW w:w="1825" w:type="dxa"/>
            <w:tcBorders>
              <w:top w:val="dotted" w:color="auto" w:sz="0" w:space="0"/>
              <w:left w:val="dotted" w:color="auto" w:sz="0" w:space="0"/>
              <w:bottom w:val="dotted" w:color="auto" w:sz="0" w:space="0"/>
              <w:right w:val="dotted" w:color="auto" w:sz="0" w:space="0"/>
            </w:tcBorders>
            <w:shd w:val="clear" w:color="auto" w:fill="FFFFFF"/>
            <w:noWrap/>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i w:val="0"/>
                <w:iCs w:val="0"/>
                <w:color w:val="auto"/>
                <w:sz w:val="18"/>
                <w:szCs w:val="18"/>
                <w:highlight w:val="none"/>
                <w:u w:val="none"/>
                <w:lang w:val="en-US" w:eastAsia="zh-CN"/>
              </w:rPr>
            </w:pPr>
          </w:p>
        </w:tc>
      </w:tr>
    </w:tbl>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560" w:lineRule="exact"/>
        <w:ind w:firstLine="627" w:firstLineChars="196"/>
        <w:jc w:val="both"/>
        <w:rPr>
          <w:rFonts w:hint="eastAsia" w:ascii="仿宋_GB2312" w:eastAsia="仿宋_GB2312"/>
          <w:bCs/>
          <w:kern w:val="0"/>
          <w:sz w:val="32"/>
          <w:szCs w:val="32"/>
        </w:rPr>
      </w:pPr>
    </w:p>
    <w:p>
      <w:pPr>
        <w:autoSpaceDE w:val="0"/>
        <w:autoSpaceDN w:val="0"/>
        <w:adjustRightInd w:val="0"/>
        <w:spacing w:line="240" w:lineRule="auto"/>
        <w:ind w:firstLine="627" w:firstLineChars="196"/>
        <w:jc w:val="both"/>
        <w:rPr>
          <w:rFonts w:hint="eastAsia" w:ascii="仿宋_GB2312" w:eastAsia="仿宋_GB2312"/>
          <w:bCs/>
          <w:kern w:val="0"/>
          <w:sz w:val="32"/>
          <w:szCs w:val="32"/>
          <w:lang w:eastAsia="zh-CN"/>
        </w:rPr>
      </w:pPr>
      <w:r>
        <w:rPr>
          <w:rFonts w:hint="eastAsia" w:ascii="仿宋_GB2312" w:eastAsia="仿宋_GB2312"/>
          <w:bCs/>
          <w:kern w:val="0"/>
          <w:sz w:val="32"/>
          <w:szCs w:val="32"/>
          <w:lang w:eastAsia="zh-CN"/>
        </w:rPr>
        <w:drawing>
          <wp:inline distT="0" distB="0" distL="114300" distR="114300">
            <wp:extent cx="4488815" cy="3225165"/>
            <wp:effectExtent l="0" t="0" r="1905" b="10795"/>
            <wp:docPr id="17" name="图片 9"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图片8"/>
                    <pic:cNvPicPr>
                      <a:picLocks noChangeAspect="1"/>
                    </pic:cNvPicPr>
                  </pic:nvPicPr>
                  <pic:blipFill>
                    <a:blip r:embed="rId13"/>
                    <a:stretch>
                      <a:fillRect/>
                    </a:stretch>
                  </pic:blipFill>
                  <pic:spPr>
                    <a:xfrm>
                      <a:off x="0" y="0"/>
                      <a:ext cx="4488815" cy="3225165"/>
                    </a:xfrm>
                    <a:prstGeom prst="rect">
                      <a:avLst/>
                    </a:prstGeom>
                    <a:noFill/>
                    <a:ln>
                      <a:noFill/>
                    </a:ln>
                  </pic:spPr>
                </pic:pic>
              </a:graphicData>
            </a:graphic>
          </wp:inline>
        </w:drawing>
      </w:r>
    </w:p>
    <w:p>
      <w:pPr>
        <w:ind w:firstLine="640" w:firstLineChars="200"/>
        <w:jc w:val="left"/>
        <w:rPr>
          <w:rFonts w:ascii="仿宋" w:hAnsi="仿宋" w:eastAsia="仿宋" w:cs="仿宋"/>
          <w:sz w:val="32"/>
          <w:szCs w:val="32"/>
          <w:highlight w:val="none"/>
        </w:rPr>
      </w:pPr>
    </w:p>
    <w:p>
      <w:pPr>
        <w:autoSpaceDE w:val="0"/>
        <w:autoSpaceDN w:val="0"/>
        <w:adjustRightInd w:val="0"/>
        <w:spacing w:line="560" w:lineRule="exact"/>
        <w:ind w:firstLine="640" w:firstLineChars="200"/>
        <w:jc w:val="both"/>
        <w:rPr>
          <w:rFonts w:hint="eastAsia" w:ascii="黑体" w:hAnsi="黑体" w:eastAsia="黑体" w:cs="仿宋_GB2312"/>
          <w:kern w:val="0"/>
          <w:sz w:val="32"/>
          <w:szCs w:val="32"/>
        </w:rPr>
      </w:pPr>
      <w:r>
        <w:rPr>
          <w:rFonts w:hint="eastAsia" w:ascii="黑体" w:hAnsi="黑体" w:eastAsia="黑体" w:cs="仿宋_GB2312"/>
          <w:kern w:val="0"/>
          <w:sz w:val="32"/>
          <w:szCs w:val="32"/>
        </w:rPr>
        <w:t>三、202</w:t>
      </w:r>
      <w:r>
        <w:rPr>
          <w:rFonts w:hint="eastAsia" w:ascii="黑体" w:hAnsi="黑体" w:eastAsia="黑体" w:cs="仿宋_GB2312"/>
          <w:kern w:val="0"/>
          <w:sz w:val="32"/>
          <w:szCs w:val="32"/>
          <w:lang w:val="en-US" w:eastAsia="zh-CN"/>
        </w:rPr>
        <w:t>3</w:t>
      </w:r>
      <w:r>
        <w:rPr>
          <w:rFonts w:hint="eastAsia" w:ascii="黑体" w:hAnsi="黑体" w:eastAsia="黑体" w:cs="仿宋_GB2312"/>
          <w:kern w:val="0"/>
          <w:sz w:val="32"/>
          <w:szCs w:val="32"/>
        </w:rPr>
        <w:t>年度一般公共预算财政拨款基本支出决算情况说明</w:t>
      </w:r>
    </w:p>
    <w:p>
      <w:pPr>
        <w:autoSpaceDE w:val="0"/>
        <w:autoSpaceDN w:val="0"/>
        <w:adjustRightInd w:val="0"/>
        <w:spacing w:line="560" w:lineRule="exact"/>
        <w:ind w:firstLine="640" w:firstLineChars="200"/>
        <w:jc w:val="both"/>
        <w:rPr>
          <w:rFonts w:hint="eastAsia" w:ascii="仿宋_GB2312" w:eastAsia="仿宋_GB2312" w:cs="仿宋_GB2312"/>
          <w:kern w:val="0"/>
          <w:sz w:val="32"/>
          <w:szCs w:val="32"/>
        </w:rPr>
      </w:pPr>
      <w:r>
        <w:rPr>
          <w:rFonts w:hint="eastAsia" w:ascii="仿宋_GB2312" w:eastAsia="仿宋_GB2312" w:cs="仿宋_GB2312"/>
          <w:kern w:val="0"/>
          <w:sz w:val="32"/>
          <w:szCs w:val="32"/>
        </w:rPr>
        <w:t>202</w:t>
      </w:r>
      <w:r>
        <w:rPr>
          <w:rFonts w:hint="eastAsia" w:ascii="仿宋_GB2312" w:eastAsia="仿宋_GB2312" w:cs="仿宋_GB2312"/>
          <w:kern w:val="0"/>
          <w:sz w:val="32"/>
          <w:szCs w:val="32"/>
          <w:lang w:val="en-US" w:eastAsia="zh-CN"/>
        </w:rPr>
        <w:t>3</w:t>
      </w:r>
      <w:r>
        <w:rPr>
          <w:rFonts w:hint="eastAsia" w:ascii="仿宋_GB2312" w:eastAsia="仿宋_GB2312" w:cs="仿宋_GB2312"/>
          <w:kern w:val="0"/>
          <w:sz w:val="32"/>
          <w:szCs w:val="32"/>
        </w:rPr>
        <w:t>年度</w:t>
      </w:r>
      <w:r>
        <w:rPr>
          <w:rFonts w:hint="eastAsia" w:ascii="仿宋_GB2312" w:eastAsia="仿宋_GB2312"/>
          <w:sz w:val="32"/>
          <w:szCs w:val="32"/>
        </w:rPr>
        <w:t>一般</w:t>
      </w:r>
      <w:r>
        <w:rPr>
          <w:rFonts w:hint="eastAsia" w:ascii="仿宋_GB2312" w:eastAsia="仿宋_GB2312" w:cs="仿宋_GB2312"/>
          <w:kern w:val="0"/>
          <w:sz w:val="32"/>
          <w:szCs w:val="32"/>
        </w:rPr>
        <w:t>公共预算财政拨款基本支出</w:t>
      </w:r>
      <w:r>
        <w:rPr>
          <w:rFonts w:hint="eastAsia" w:ascii="仿宋_GB2312" w:eastAsia="仿宋_GB2312" w:cs="仿宋_GB2312"/>
          <w:kern w:val="0"/>
          <w:sz w:val="32"/>
          <w:szCs w:val="32"/>
          <w:lang w:val="en-US" w:eastAsia="zh-CN"/>
        </w:rPr>
        <w:t>356.39</w:t>
      </w:r>
      <w:r>
        <w:rPr>
          <w:rFonts w:hint="eastAsia" w:ascii="仿宋_GB2312" w:eastAsia="仿宋_GB2312" w:cs="仿宋_GB2312"/>
          <w:kern w:val="0"/>
          <w:sz w:val="32"/>
          <w:szCs w:val="32"/>
        </w:rPr>
        <w:t>万元，支出具体情况如下：</w:t>
      </w:r>
    </w:p>
    <w:p>
      <w:pPr>
        <w:keepNext w:val="0"/>
        <w:keepLines w:val="0"/>
        <w:widowControl w:val="0"/>
        <w:numPr>
          <w:ilvl w:val="0"/>
          <w:numId w:val="2"/>
        </w:numPr>
        <w:suppressLineNumbers w:val="0"/>
        <w:spacing w:before="0" w:beforeAutospacing="0" w:after="0" w:afterAutospacing="0"/>
        <w:ind w:left="-420" w:leftChars="0" w:right="0" w:firstLine="420" w:firstLineChars="0"/>
        <w:jc w:val="left"/>
        <w:rPr>
          <w:rFonts w:ascii="仿宋" w:hAnsi="仿宋" w:eastAsia="仿宋" w:cs="仿宋"/>
          <w:color w:val="FF0000"/>
          <w:sz w:val="32"/>
          <w:szCs w:val="32"/>
          <w:highlight w:val="none"/>
        </w:rPr>
      </w:pPr>
      <w:r>
        <w:rPr>
          <w:rFonts w:hint="eastAsia" w:ascii="仿宋" w:hAnsi="仿宋" w:eastAsia="仿宋" w:cs="仿宋"/>
          <w:sz w:val="32"/>
          <w:szCs w:val="32"/>
          <w:highlight w:val="none"/>
        </w:rPr>
        <w:t>工资福利支出</w:t>
      </w:r>
      <w:r>
        <w:rPr>
          <w:rFonts w:hint="eastAsia" w:ascii="仿宋" w:hAnsi="仿宋" w:eastAsia="仿宋" w:cs="仿宋"/>
          <w:sz w:val="32"/>
          <w:lang w:val="en-US" w:eastAsia="zh-CN"/>
        </w:rPr>
        <w:t>300.76</w:t>
      </w:r>
      <w:r>
        <w:rPr>
          <w:rFonts w:ascii="仿宋" w:hAnsi="仿宋" w:eastAsia="仿宋" w:cs="仿宋"/>
          <w:sz w:val="32"/>
        </w:rPr>
        <w:t>万元，</w:t>
      </w:r>
      <w:r>
        <w:rPr>
          <w:rFonts w:hint="default" w:ascii="仿宋_GB2312" w:hAnsi="微软雅黑" w:eastAsia="仿宋_GB2312" w:cs="仿宋_GB2312"/>
          <w:i w:val="0"/>
          <w:iCs w:val="0"/>
          <w:caps w:val="0"/>
          <w:color w:val="000000"/>
          <w:spacing w:val="0"/>
          <w:sz w:val="31"/>
          <w:szCs w:val="31"/>
          <w:highlight w:val="none"/>
          <w:shd w:val="clear" w:color="auto" w:fill="FFFFFF"/>
        </w:rPr>
        <w:t>完成年初预算的</w:t>
      </w:r>
      <w:r>
        <w:rPr>
          <w:rFonts w:hint="eastAsia" w:ascii="仿宋" w:hAnsi="仿宋" w:eastAsia="仿宋" w:cs="仿宋"/>
          <w:sz w:val="32"/>
          <w:szCs w:val="32"/>
          <w:highlight w:val="none"/>
          <w:lang w:val="en-US" w:eastAsia="zh-CN"/>
        </w:rPr>
        <w:t>132.13</w:t>
      </w:r>
      <w:r>
        <w:rPr>
          <w:rFonts w:hint="eastAsia" w:ascii="仿宋" w:hAnsi="仿宋" w:eastAsia="仿宋" w:cs="仿宋"/>
          <w:sz w:val="32"/>
          <w:szCs w:val="32"/>
          <w:highlight w:val="none"/>
        </w:rPr>
        <w:t>%</w:t>
      </w:r>
      <w:r>
        <w:rPr>
          <w:rFonts w:hint="default" w:ascii="仿宋_GB2312" w:hAnsi="微软雅黑" w:eastAsia="仿宋_GB2312" w:cs="仿宋_GB2312"/>
          <w:i w:val="0"/>
          <w:iCs w:val="0"/>
          <w:caps w:val="0"/>
          <w:color w:val="000000"/>
          <w:spacing w:val="0"/>
          <w:sz w:val="31"/>
          <w:szCs w:val="31"/>
          <w:highlight w:val="none"/>
          <w:shd w:val="clear" w:color="auto" w:fill="FFFFFF"/>
        </w:rPr>
        <w:t>，</w:t>
      </w:r>
      <w:r>
        <w:rPr>
          <w:rFonts w:hint="eastAsia" w:ascii="仿宋" w:hAnsi="仿宋" w:eastAsia="仿宋" w:cs="仿宋"/>
          <w:color w:val="000000"/>
          <w:kern w:val="2"/>
          <w:sz w:val="32"/>
          <w:szCs w:val="32"/>
          <w:highlight w:val="none"/>
          <w:lang w:val="en-US" w:eastAsia="zh-CN" w:bidi="ar"/>
        </w:rPr>
        <w:t>主要原因是年中增加调入人员。</w:t>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r>
        <w:rPr>
          <w:rFonts w:hint="eastAsia" w:ascii="仿宋" w:hAnsi="仿宋" w:eastAsia="仿宋"/>
          <w:sz w:val="32"/>
          <w:szCs w:val="32"/>
          <w:highlight w:val="none"/>
          <w:lang w:val="en-US" w:eastAsia="zh-CN"/>
        </w:rPr>
        <w:t>支出具体情况如下</w:t>
      </w:r>
      <w:r>
        <w:rPr>
          <w:rFonts w:hint="eastAsia" w:ascii="仿宋" w:hAnsi="仿宋" w:eastAsia="仿宋" w:cs="仿宋"/>
          <w:sz w:val="32"/>
          <w:szCs w:val="32"/>
          <w:highlight w:val="none"/>
        </w:rPr>
        <w:t>：</w:t>
      </w:r>
      <w:r>
        <w:rPr>
          <w:rFonts w:hint="eastAsia" w:ascii="仿宋" w:hAnsi="仿宋" w:eastAsia="仿宋" w:cs="仿宋"/>
          <w:sz w:val="32"/>
          <w:szCs w:val="32"/>
          <w:highlight w:val="none"/>
          <w:lang w:val="en-US" w:eastAsia="zh-CN"/>
        </w:rPr>
        <w:t>30101基本工资85.76万元，30102津贴补贴48.84万元，30103奖金4.94万元，30107绩效工资95.00万元，30108机关事业单位基本养老保险缴费30.38万元，30110职工基本医疗保险缴费12.59万元，30112其他社会保障缴费0.23万元，30113住房公积金23.02万元。</w:t>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r>
        <w:rPr>
          <w:rFonts w:hint="eastAsia" w:ascii="仿宋" w:hAnsi="仿宋" w:eastAsia="仿宋" w:cs="仿宋"/>
          <w:sz w:val="32"/>
          <w:szCs w:val="32"/>
          <w:highlight w:val="none"/>
          <w:lang w:val="en-US" w:eastAsia="zh-CN"/>
        </w:rPr>
        <w:drawing>
          <wp:inline distT="0" distB="0" distL="114300" distR="114300">
            <wp:extent cx="4488815" cy="3225165"/>
            <wp:effectExtent l="0" t="0" r="1905" b="10795"/>
            <wp:docPr id="28" name="图片 10"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descr="图片9"/>
                    <pic:cNvPicPr>
                      <a:picLocks noChangeAspect="1"/>
                    </pic:cNvPicPr>
                  </pic:nvPicPr>
                  <pic:blipFill>
                    <a:blip r:embed="rId14"/>
                    <a:stretch>
                      <a:fillRect/>
                    </a:stretch>
                  </pic:blipFill>
                  <pic:spPr>
                    <a:xfrm>
                      <a:off x="0" y="0"/>
                      <a:ext cx="4488815" cy="3225165"/>
                    </a:xfrm>
                    <a:prstGeom prst="rect">
                      <a:avLst/>
                    </a:prstGeom>
                    <a:noFill/>
                    <a:ln>
                      <a:noFill/>
                    </a:ln>
                  </pic:spPr>
                </pic:pic>
              </a:graphicData>
            </a:graphic>
          </wp:inline>
        </w:drawing>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p>
    <w:p>
      <w:pPr>
        <w:keepNext w:val="0"/>
        <w:keepLines w:val="0"/>
        <w:widowControl w:val="0"/>
        <w:numPr>
          <w:ilvl w:val="0"/>
          <w:numId w:val="2"/>
        </w:numPr>
        <w:suppressLineNumbers w:val="0"/>
        <w:spacing w:before="0" w:beforeAutospacing="0" w:after="0" w:afterAutospacing="0"/>
        <w:ind w:left="-420" w:leftChars="0" w:right="0" w:firstLine="420" w:firstLineChars="0"/>
        <w:jc w:val="left"/>
        <w:rPr>
          <w:rFonts w:ascii="仿宋" w:hAnsi="仿宋" w:eastAsia="仿宋" w:cs="仿宋"/>
          <w:color w:val="FF0000"/>
          <w:sz w:val="32"/>
          <w:szCs w:val="32"/>
          <w:highlight w:val="none"/>
        </w:rPr>
      </w:pPr>
      <w:r>
        <w:rPr>
          <w:rFonts w:hint="eastAsia" w:ascii="仿宋" w:hAnsi="仿宋" w:eastAsia="仿宋" w:cs="仿宋"/>
          <w:sz w:val="32"/>
          <w:szCs w:val="32"/>
          <w:highlight w:val="none"/>
        </w:rPr>
        <w:t>商品和服务支出</w:t>
      </w:r>
      <w:r>
        <w:rPr>
          <w:rFonts w:hint="eastAsia" w:ascii="仿宋" w:hAnsi="仿宋" w:eastAsia="仿宋" w:cs="仿宋"/>
          <w:sz w:val="32"/>
          <w:lang w:val="en-US" w:eastAsia="zh-CN"/>
        </w:rPr>
        <w:t>9.31</w:t>
      </w:r>
      <w:r>
        <w:rPr>
          <w:rFonts w:ascii="仿宋" w:hAnsi="仿宋" w:eastAsia="仿宋" w:cs="仿宋"/>
          <w:sz w:val="32"/>
        </w:rPr>
        <w:t>万元，</w:t>
      </w:r>
      <w:r>
        <w:rPr>
          <w:rFonts w:hint="default" w:ascii="仿宋_GB2312" w:hAnsi="微软雅黑" w:eastAsia="仿宋_GB2312" w:cs="仿宋_GB2312"/>
          <w:i w:val="0"/>
          <w:iCs w:val="0"/>
          <w:caps w:val="0"/>
          <w:color w:val="000000"/>
          <w:spacing w:val="0"/>
          <w:sz w:val="31"/>
          <w:szCs w:val="31"/>
          <w:highlight w:val="none"/>
          <w:shd w:val="clear" w:color="auto" w:fill="FFFFFF"/>
        </w:rPr>
        <w:t>完成年初预算的</w:t>
      </w:r>
      <w:r>
        <w:rPr>
          <w:rFonts w:hint="eastAsia" w:ascii="仿宋" w:hAnsi="仿宋" w:eastAsia="仿宋" w:cs="仿宋"/>
          <w:sz w:val="32"/>
          <w:szCs w:val="32"/>
          <w:highlight w:val="none"/>
          <w:lang w:val="en-US" w:eastAsia="zh-CN"/>
        </w:rPr>
        <w:t>100</w:t>
      </w:r>
      <w:r>
        <w:rPr>
          <w:rFonts w:hint="eastAsia" w:ascii="仿宋" w:hAnsi="仿宋" w:eastAsia="仿宋" w:cs="仿宋"/>
          <w:sz w:val="32"/>
          <w:szCs w:val="32"/>
          <w:highlight w:val="none"/>
        </w:rPr>
        <w:t>%</w:t>
      </w:r>
      <w:r>
        <w:rPr>
          <w:rFonts w:hint="eastAsia" w:ascii="仿宋_GB2312" w:hAnsi="微软雅黑" w:eastAsia="仿宋_GB2312" w:cs="仿宋_GB2312"/>
          <w:i w:val="0"/>
          <w:iCs w:val="0"/>
          <w:caps w:val="0"/>
          <w:color w:val="000000"/>
          <w:spacing w:val="0"/>
          <w:sz w:val="31"/>
          <w:szCs w:val="31"/>
          <w:highlight w:val="none"/>
          <w:shd w:val="clear" w:color="auto" w:fill="FFFFFF"/>
          <w:lang w:eastAsia="zh-CN"/>
        </w:rPr>
        <w:t>。</w:t>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r>
        <w:rPr>
          <w:rFonts w:hint="eastAsia" w:ascii="仿宋" w:hAnsi="仿宋" w:eastAsia="仿宋"/>
          <w:sz w:val="32"/>
          <w:szCs w:val="32"/>
          <w:highlight w:val="none"/>
          <w:lang w:val="en-US" w:eastAsia="zh-CN"/>
        </w:rPr>
        <w:t>支出具体情况如下</w:t>
      </w:r>
      <w:r>
        <w:rPr>
          <w:rFonts w:hint="eastAsia" w:ascii="仿宋" w:hAnsi="仿宋" w:eastAsia="仿宋" w:cs="仿宋"/>
          <w:sz w:val="32"/>
          <w:szCs w:val="32"/>
          <w:highlight w:val="none"/>
        </w:rPr>
        <w:t>：</w:t>
      </w:r>
      <w:r>
        <w:rPr>
          <w:rFonts w:hint="eastAsia" w:ascii="仿宋" w:hAnsi="仿宋" w:eastAsia="仿宋" w:cs="仿宋"/>
          <w:sz w:val="32"/>
          <w:szCs w:val="32"/>
          <w:highlight w:val="none"/>
          <w:lang w:val="en-US" w:eastAsia="zh-CN"/>
        </w:rPr>
        <w:t>30201办公费2.72万元，30205水费0.33万元，30207邮电费2.33万元，30228工会经费3.93万元。</w:t>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r>
        <w:rPr>
          <w:rFonts w:hint="eastAsia" w:ascii="仿宋" w:hAnsi="仿宋" w:eastAsia="仿宋" w:cs="仿宋"/>
          <w:sz w:val="32"/>
          <w:szCs w:val="32"/>
          <w:highlight w:val="none"/>
          <w:lang w:val="en-US" w:eastAsia="zh-CN"/>
        </w:rPr>
        <w:drawing>
          <wp:inline distT="0" distB="0" distL="114300" distR="114300">
            <wp:extent cx="4488815" cy="3225165"/>
            <wp:effectExtent l="0" t="0" r="1905" b="10795"/>
            <wp:docPr id="25" name="图片 1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descr="图片10"/>
                    <pic:cNvPicPr>
                      <a:picLocks noChangeAspect="1"/>
                    </pic:cNvPicPr>
                  </pic:nvPicPr>
                  <pic:blipFill>
                    <a:blip r:embed="rId15"/>
                    <a:stretch>
                      <a:fillRect/>
                    </a:stretch>
                  </pic:blipFill>
                  <pic:spPr>
                    <a:xfrm>
                      <a:off x="0" y="0"/>
                      <a:ext cx="4488815" cy="3225165"/>
                    </a:xfrm>
                    <a:prstGeom prst="rect">
                      <a:avLst/>
                    </a:prstGeom>
                    <a:noFill/>
                    <a:ln>
                      <a:noFill/>
                    </a:ln>
                  </pic:spPr>
                </pic:pic>
              </a:graphicData>
            </a:graphic>
          </wp:inline>
        </w:drawing>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p>
    <w:p>
      <w:pPr>
        <w:keepNext w:val="0"/>
        <w:keepLines w:val="0"/>
        <w:widowControl w:val="0"/>
        <w:numPr>
          <w:ilvl w:val="0"/>
          <w:numId w:val="2"/>
        </w:numPr>
        <w:suppressLineNumbers w:val="0"/>
        <w:spacing w:before="0" w:beforeAutospacing="0" w:after="0" w:afterAutospacing="0"/>
        <w:ind w:left="-420" w:leftChars="0" w:right="0" w:firstLine="420" w:firstLineChars="0"/>
        <w:jc w:val="left"/>
        <w:rPr>
          <w:rFonts w:ascii="仿宋" w:hAnsi="仿宋" w:eastAsia="仿宋" w:cs="仿宋"/>
          <w:color w:val="FF0000"/>
          <w:sz w:val="32"/>
          <w:szCs w:val="32"/>
          <w:highlight w:val="none"/>
        </w:rPr>
      </w:pPr>
      <w:r>
        <w:rPr>
          <w:rFonts w:hint="eastAsia" w:ascii="仿宋" w:hAnsi="仿宋" w:eastAsia="仿宋" w:cs="仿宋"/>
          <w:sz w:val="32"/>
          <w:szCs w:val="32"/>
          <w:highlight w:val="none"/>
        </w:rPr>
        <w:t>对个人和家庭的补助</w:t>
      </w:r>
      <w:r>
        <w:rPr>
          <w:rFonts w:hint="eastAsia" w:ascii="仿宋" w:hAnsi="仿宋" w:eastAsia="仿宋" w:cs="仿宋"/>
          <w:sz w:val="32"/>
          <w:lang w:val="en-US" w:eastAsia="zh-CN"/>
        </w:rPr>
        <w:t>44.58</w:t>
      </w:r>
      <w:r>
        <w:rPr>
          <w:rFonts w:ascii="仿宋" w:hAnsi="仿宋" w:eastAsia="仿宋" w:cs="仿宋"/>
          <w:sz w:val="32"/>
        </w:rPr>
        <w:t>万元，</w:t>
      </w:r>
      <w:r>
        <w:rPr>
          <w:rFonts w:hint="default" w:ascii="仿宋_GB2312" w:hAnsi="微软雅黑" w:eastAsia="仿宋_GB2312" w:cs="仿宋_GB2312"/>
          <w:i w:val="0"/>
          <w:iCs w:val="0"/>
          <w:caps w:val="0"/>
          <w:color w:val="000000"/>
          <w:spacing w:val="0"/>
          <w:sz w:val="31"/>
          <w:szCs w:val="31"/>
          <w:highlight w:val="none"/>
          <w:shd w:val="clear" w:color="auto" w:fill="FFFFFF"/>
        </w:rPr>
        <w:t>完成年初预算的</w:t>
      </w:r>
      <w:r>
        <w:rPr>
          <w:rFonts w:hint="eastAsia" w:ascii="仿宋" w:hAnsi="仿宋" w:eastAsia="仿宋" w:cs="仿宋"/>
          <w:sz w:val="32"/>
          <w:szCs w:val="32"/>
          <w:highlight w:val="none"/>
          <w:lang w:val="en-US" w:eastAsia="zh-CN"/>
        </w:rPr>
        <w:t>412.78</w:t>
      </w:r>
      <w:r>
        <w:rPr>
          <w:rFonts w:hint="eastAsia" w:ascii="仿宋" w:hAnsi="仿宋" w:eastAsia="仿宋" w:cs="仿宋"/>
          <w:sz w:val="32"/>
          <w:szCs w:val="32"/>
          <w:highlight w:val="none"/>
        </w:rPr>
        <w:t>%</w:t>
      </w:r>
      <w:r>
        <w:rPr>
          <w:rFonts w:hint="default" w:ascii="仿宋_GB2312" w:hAnsi="微软雅黑" w:eastAsia="仿宋_GB2312" w:cs="仿宋_GB2312"/>
          <w:i w:val="0"/>
          <w:iCs w:val="0"/>
          <w:caps w:val="0"/>
          <w:color w:val="000000"/>
          <w:spacing w:val="0"/>
          <w:sz w:val="31"/>
          <w:szCs w:val="31"/>
          <w:highlight w:val="none"/>
          <w:shd w:val="clear" w:color="auto" w:fill="FFFFFF"/>
        </w:rPr>
        <w:t>，</w:t>
      </w:r>
      <w:r>
        <w:rPr>
          <w:rFonts w:hint="eastAsia" w:ascii="仿宋_GB2312" w:hAnsi="微软雅黑" w:eastAsia="仿宋_GB2312" w:cs="仿宋_GB2312"/>
          <w:i w:val="0"/>
          <w:iCs w:val="0"/>
          <w:caps w:val="0"/>
          <w:color w:val="000000"/>
          <w:spacing w:val="0"/>
          <w:sz w:val="31"/>
          <w:szCs w:val="31"/>
          <w:highlight w:val="none"/>
          <w:shd w:val="clear" w:color="auto" w:fill="FFFFFF"/>
          <w:lang w:eastAsia="zh-CN"/>
        </w:rPr>
        <w:t>　增加退休人员及</w:t>
      </w:r>
      <w:r>
        <w:rPr>
          <w:rFonts w:hint="eastAsia" w:ascii="仿宋" w:hAnsi="仿宋" w:eastAsia="仿宋" w:cs="仿宋"/>
          <w:sz w:val="32"/>
          <w:szCs w:val="32"/>
          <w:highlight w:val="none"/>
          <w:lang w:val="en-US" w:eastAsia="zh-CN"/>
        </w:rPr>
        <w:t>抚恤金</w:t>
      </w:r>
      <w:r>
        <w:rPr>
          <w:rFonts w:hint="eastAsia" w:ascii="仿宋_GB2312" w:hAnsi="微软雅黑" w:eastAsia="仿宋_GB2312" w:cs="仿宋_GB2312"/>
          <w:i w:val="0"/>
          <w:iCs w:val="0"/>
          <w:caps w:val="0"/>
          <w:color w:val="000000"/>
          <w:spacing w:val="0"/>
          <w:sz w:val="31"/>
          <w:szCs w:val="31"/>
          <w:highlight w:val="none"/>
          <w:shd w:val="clear" w:color="auto" w:fill="FFFFFF"/>
          <w:lang w:eastAsia="zh-CN"/>
        </w:rPr>
        <w:t>经费。</w:t>
      </w:r>
      <w:r>
        <w:rPr>
          <w:rFonts w:hint="eastAsia" w:ascii="仿宋" w:hAnsi="仿宋" w:eastAsia="仿宋" w:cs="仿宋"/>
          <w:color w:val="000000"/>
          <w:kern w:val="2"/>
          <w:sz w:val="32"/>
          <w:szCs w:val="32"/>
          <w:highlight w:val="none"/>
          <w:lang w:val="en-US" w:eastAsia="zh-CN" w:bidi="ar"/>
        </w:rPr>
        <w:t>主要原因是：</w:t>
      </w:r>
      <w:r>
        <w:rPr>
          <w:rFonts w:hint="eastAsia" w:ascii="仿宋" w:hAnsi="仿宋" w:eastAsia="仿宋" w:cs="仿宋"/>
          <w:color w:val="auto"/>
          <w:kern w:val="2"/>
          <w:sz w:val="32"/>
          <w:szCs w:val="32"/>
          <w:highlight w:val="none"/>
          <w:lang w:val="en-US" w:eastAsia="zh-CN" w:bidi="ar"/>
        </w:rPr>
        <w:t>增加退休人员及</w:t>
      </w:r>
      <w:r>
        <w:rPr>
          <w:rFonts w:hint="eastAsia" w:ascii="仿宋" w:hAnsi="仿宋" w:eastAsia="仿宋" w:cs="仿宋"/>
          <w:sz w:val="32"/>
          <w:szCs w:val="32"/>
          <w:highlight w:val="none"/>
          <w:lang w:val="en-US" w:eastAsia="zh-CN"/>
        </w:rPr>
        <w:t>抚恤金</w:t>
      </w:r>
      <w:r>
        <w:rPr>
          <w:rFonts w:hint="eastAsia" w:ascii="仿宋" w:hAnsi="仿宋" w:eastAsia="仿宋" w:cs="仿宋"/>
          <w:color w:val="auto"/>
          <w:kern w:val="2"/>
          <w:sz w:val="32"/>
          <w:szCs w:val="32"/>
          <w:highlight w:val="none"/>
          <w:lang w:val="en-US" w:eastAsia="zh-CN" w:bidi="ar"/>
        </w:rPr>
        <w:t>。</w:t>
      </w:r>
    </w:p>
    <w:p>
      <w:pPr>
        <w:jc w:val="left"/>
        <w:rPr>
          <w:rFonts w:hint="eastAsia" w:ascii="仿宋" w:hAnsi="仿宋" w:eastAsia="仿宋" w:cs="仿宋"/>
          <w:sz w:val="32"/>
          <w:szCs w:val="32"/>
          <w:highlight w:val="none"/>
          <w:lang w:val="en-US" w:eastAsia="zh-CN"/>
        </w:rPr>
      </w:pPr>
      <w:r>
        <w:rPr>
          <w:rFonts w:hint="eastAsia" w:ascii="仿宋" w:hAnsi="仿宋" w:eastAsia="仿宋"/>
          <w:sz w:val="32"/>
          <w:szCs w:val="32"/>
          <w:highlight w:val="none"/>
          <w:lang w:val="en-US" w:eastAsia="zh-CN"/>
        </w:rPr>
        <w:t>支出具体情况如下</w:t>
      </w:r>
      <w:r>
        <w:rPr>
          <w:rFonts w:hint="eastAsia" w:ascii="仿宋" w:hAnsi="仿宋" w:eastAsia="仿宋" w:cs="仿宋"/>
          <w:sz w:val="32"/>
          <w:szCs w:val="32"/>
          <w:highlight w:val="none"/>
        </w:rPr>
        <w:t>：</w:t>
      </w:r>
      <w:r>
        <w:rPr>
          <w:rFonts w:hint="eastAsia" w:ascii="仿宋" w:hAnsi="仿宋" w:eastAsia="仿宋" w:cs="仿宋"/>
          <w:sz w:val="32"/>
          <w:szCs w:val="32"/>
          <w:highlight w:val="none"/>
          <w:lang w:val="en-US" w:eastAsia="zh-CN"/>
        </w:rPr>
        <w:t>30304抚恤金支出25.16万元，30305生活补助19.41万元。</w:t>
      </w:r>
    </w:p>
    <w:p>
      <w:pPr>
        <w:jc w:val="left"/>
        <w:rPr>
          <w:rFonts w:hint="eastAsia" w:ascii="仿宋" w:hAnsi="仿宋" w:eastAsia="仿宋" w:cs="仿宋"/>
          <w:sz w:val="32"/>
          <w:szCs w:val="32"/>
          <w:highlight w:val="none"/>
          <w:lang w:val="en-US" w:eastAsia="zh-CN"/>
        </w:rPr>
      </w:pPr>
      <w:r>
        <w:rPr>
          <w:rFonts w:hint="eastAsia" w:ascii="仿宋" w:hAnsi="仿宋" w:eastAsia="仿宋" w:cs="仿宋"/>
          <w:sz w:val="32"/>
          <w:szCs w:val="32"/>
          <w:highlight w:val="none"/>
          <w:lang w:val="en-US" w:eastAsia="zh-CN"/>
        </w:rPr>
        <w:drawing>
          <wp:inline distT="0" distB="0" distL="114300" distR="114300">
            <wp:extent cx="4488815" cy="3225165"/>
            <wp:effectExtent l="0" t="0" r="1905" b="10795"/>
            <wp:docPr id="23" name="图片 12"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descr="图片11"/>
                    <pic:cNvPicPr>
                      <a:picLocks noChangeAspect="1"/>
                    </pic:cNvPicPr>
                  </pic:nvPicPr>
                  <pic:blipFill>
                    <a:blip r:embed="rId16"/>
                    <a:stretch>
                      <a:fillRect/>
                    </a:stretch>
                  </pic:blipFill>
                  <pic:spPr>
                    <a:xfrm>
                      <a:off x="0" y="0"/>
                      <a:ext cx="4488815" cy="3225165"/>
                    </a:xfrm>
                    <a:prstGeom prst="rect">
                      <a:avLst/>
                    </a:prstGeom>
                    <a:noFill/>
                    <a:ln>
                      <a:noFill/>
                    </a:ln>
                  </pic:spPr>
                </pic:pic>
              </a:graphicData>
            </a:graphic>
          </wp:inline>
        </w:drawing>
      </w:r>
    </w:p>
    <w:p>
      <w:pPr>
        <w:jc w:val="left"/>
        <w:rPr>
          <w:rFonts w:hint="eastAsia" w:ascii="仿宋" w:hAnsi="仿宋" w:eastAsia="仿宋" w:cs="仿宋"/>
          <w:sz w:val="32"/>
          <w:szCs w:val="32"/>
          <w:highlight w:val="none"/>
          <w:lang w:val="en-US" w:eastAsia="zh-CN"/>
        </w:rPr>
      </w:pPr>
    </w:p>
    <w:p>
      <w:pPr>
        <w:keepNext w:val="0"/>
        <w:keepLines w:val="0"/>
        <w:widowControl w:val="0"/>
        <w:numPr>
          <w:ilvl w:val="0"/>
          <w:numId w:val="2"/>
        </w:numPr>
        <w:suppressLineNumbers w:val="0"/>
        <w:spacing w:before="0" w:beforeAutospacing="0" w:after="0" w:afterAutospacing="0"/>
        <w:ind w:left="-420" w:leftChars="0" w:right="0" w:firstLine="420" w:firstLineChars="0"/>
        <w:jc w:val="left"/>
        <w:rPr>
          <w:rFonts w:ascii="仿宋" w:hAnsi="仿宋" w:eastAsia="仿宋" w:cs="仿宋"/>
          <w:color w:val="FF0000"/>
          <w:sz w:val="32"/>
          <w:szCs w:val="32"/>
          <w:highlight w:val="none"/>
        </w:rPr>
      </w:pPr>
      <w:r>
        <w:rPr>
          <w:rFonts w:hint="eastAsia" w:ascii="仿宋" w:hAnsi="仿宋" w:eastAsia="仿宋" w:cs="仿宋"/>
          <w:sz w:val="32"/>
          <w:szCs w:val="32"/>
          <w:highlight w:val="none"/>
        </w:rPr>
        <w:t>债务利息及费用支出</w:t>
      </w:r>
      <w:r>
        <w:rPr>
          <w:rFonts w:ascii="仿宋" w:hAnsi="仿宋" w:eastAsia="仿宋" w:cs="仿宋"/>
          <w:sz w:val="32"/>
        </w:rPr>
        <w:t>0.00万元，</w:t>
      </w:r>
      <w:r>
        <w:rPr>
          <w:rFonts w:hint="default" w:ascii="仿宋_GB2312" w:hAnsi="微软雅黑" w:eastAsia="仿宋_GB2312" w:cs="仿宋_GB2312"/>
          <w:i w:val="0"/>
          <w:iCs w:val="0"/>
          <w:caps w:val="0"/>
          <w:color w:val="000000"/>
          <w:spacing w:val="0"/>
          <w:sz w:val="31"/>
          <w:szCs w:val="31"/>
          <w:highlight w:val="none"/>
          <w:shd w:val="clear" w:color="auto" w:fill="FFFFFF"/>
        </w:rPr>
        <w:t>完成年初预算的</w:t>
      </w:r>
      <w:r>
        <w:rPr>
          <w:rFonts w:hint="eastAsia" w:ascii="仿宋" w:hAnsi="仿宋" w:eastAsia="仿宋" w:cs="仿宋"/>
          <w:sz w:val="32"/>
          <w:szCs w:val="32"/>
          <w:highlight w:val="none"/>
        </w:rPr>
        <w:t>0%</w:t>
      </w:r>
      <w:r>
        <w:rPr>
          <w:rFonts w:hint="default" w:ascii="仿宋_GB2312" w:hAnsi="微软雅黑" w:eastAsia="仿宋_GB2312" w:cs="仿宋_GB2312"/>
          <w:i w:val="0"/>
          <w:iCs w:val="0"/>
          <w:caps w:val="0"/>
          <w:color w:val="000000"/>
          <w:spacing w:val="0"/>
          <w:sz w:val="31"/>
          <w:szCs w:val="31"/>
          <w:highlight w:val="none"/>
          <w:shd w:val="clear" w:color="auto" w:fill="FFFFFF"/>
        </w:rPr>
        <w:t>，</w:t>
      </w:r>
      <w:r>
        <w:rPr>
          <w:rFonts w:hint="eastAsia" w:ascii="仿宋" w:hAnsi="仿宋" w:eastAsia="仿宋" w:cs="仿宋"/>
          <w:color w:val="000000"/>
          <w:kern w:val="2"/>
          <w:sz w:val="32"/>
          <w:szCs w:val="32"/>
          <w:highlight w:val="none"/>
          <w:lang w:val="en-US" w:eastAsia="zh-CN" w:bidi="ar"/>
        </w:rPr>
        <w:t>主要原因是本单位无</w:t>
      </w:r>
      <w:r>
        <w:rPr>
          <w:rFonts w:hint="eastAsia" w:ascii="仿宋" w:hAnsi="仿宋" w:eastAsia="仿宋" w:cs="仿宋"/>
          <w:sz w:val="32"/>
          <w:szCs w:val="32"/>
          <w:highlight w:val="none"/>
        </w:rPr>
        <w:t>债务利息及费用支出</w:t>
      </w:r>
      <w:r>
        <w:rPr>
          <w:rFonts w:hint="eastAsia" w:ascii="仿宋" w:hAnsi="仿宋" w:eastAsia="仿宋" w:cs="仿宋"/>
          <w:color w:val="auto"/>
          <w:kern w:val="2"/>
          <w:sz w:val="32"/>
          <w:szCs w:val="32"/>
          <w:highlight w:val="none"/>
          <w:lang w:val="en-US" w:eastAsia="zh-CN" w:bidi="ar"/>
        </w:rPr>
        <w:t>。</w:t>
      </w:r>
    </w:p>
    <w:p>
      <w:pPr>
        <w:keepNext w:val="0"/>
        <w:keepLines w:val="0"/>
        <w:widowControl w:val="0"/>
        <w:numPr>
          <w:ilvl w:val="0"/>
          <w:numId w:val="0"/>
        </w:numPr>
        <w:suppressLineNumbers w:val="0"/>
        <w:spacing w:before="0" w:beforeAutospacing="0" w:after="0" w:afterAutospacing="0"/>
        <w:ind w:right="0" w:rightChars="0"/>
        <w:jc w:val="left"/>
        <w:rPr>
          <w:rFonts w:hint="eastAsia" w:ascii="仿宋" w:hAnsi="仿宋" w:eastAsia="仿宋" w:cs="仿宋"/>
          <w:color w:val="auto"/>
          <w:kern w:val="2"/>
          <w:sz w:val="32"/>
          <w:szCs w:val="32"/>
          <w:highlight w:val="none"/>
          <w:lang w:val="en-US" w:eastAsia="zh-CN" w:bidi="ar"/>
        </w:rPr>
      </w:pPr>
      <w:r>
        <w:rPr>
          <w:rFonts w:hint="eastAsia" w:ascii="仿宋" w:hAnsi="仿宋" w:eastAsia="仿宋" w:cs="仿宋"/>
          <w:sz w:val="32"/>
          <w:szCs w:val="32"/>
          <w:highlight w:val="none"/>
        </w:rPr>
        <w:object>
          <v:shape id="_x0000_i1025" o:spt="75" type="#_x0000_t75" style="height:254.8pt;width:353.6pt;" o:ole="t" filled="f" stroked="f" coordsize="21600,21600" o:gfxdata="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">
            <v:path/>
            <v:fill on="f" focussize="0,0"/>
            <v:stroke on="f"/>
            <v:imagedata r:id="rId18" o:title=""/>
            <o:lock v:ext="edit" aspectratio="t"/>
            <w10:wrap type="none"/>
            <w10:anchorlock/>
          </v:shape>
          <o:OLEObject Type="Embed" ProgID="excel.sheet.8" ShapeID="_x0000_i1025" DrawAspect="Content" ObjectID="_1468075725" r:id="rId17">
            <o:LockedField>false</o:LockedField>
          </o:OLEObject>
        </w:object>
      </w:r>
    </w:p>
    <w:p>
      <w:pPr>
        <w:keepNext w:val="0"/>
        <w:keepLines w:val="0"/>
        <w:widowControl w:val="0"/>
        <w:numPr>
          <w:ilvl w:val="0"/>
          <w:numId w:val="0"/>
        </w:numPr>
        <w:suppressLineNumbers w:val="0"/>
        <w:spacing w:before="0" w:beforeAutospacing="0" w:after="0" w:afterAutospacing="0"/>
        <w:ind w:right="0" w:rightChars="0"/>
        <w:jc w:val="left"/>
        <w:rPr>
          <w:rFonts w:hint="eastAsia" w:ascii="仿宋" w:hAnsi="仿宋" w:eastAsia="仿宋" w:cs="仿宋"/>
          <w:color w:val="auto"/>
          <w:kern w:val="2"/>
          <w:sz w:val="32"/>
          <w:szCs w:val="32"/>
          <w:highlight w:val="none"/>
          <w:lang w:val="en-US" w:eastAsia="zh-CN" w:bidi="ar"/>
        </w:rPr>
      </w:pPr>
    </w:p>
    <w:p>
      <w:pPr>
        <w:keepNext w:val="0"/>
        <w:keepLines w:val="0"/>
        <w:widowControl w:val="0"/>
        <w:numPr>
          <w:ilvl w:val="0"/>
          <w:numId w:val="2"/>
        </w:numPr>
        <w:suppressLineNumbers w:val="0"/>
        <w:spacing w:before="0" w:beforeAutospacing="0" w:after="0" w:afterAutospacing="0"/>
        <w:ind w:left="-420" w:leftChars="0" w:right="0" w:firstLine="420" w:firstLineChars="0"/>
        <w:jc w:val="left"/>
        <w:rPr>
          <w:rFonts w:ascii="仿宋" w:hAnsi="仿宋" w:eastAsia="仿宋" w:cs="仿宋"/>
          <w:color w:val="FF0000"/>
          <w:sz w:val="32"/>
          <w:szCs w:val="32"/>
          <w:highlight w:val="none"/>
        </w:rPr>
      </w:pPr>
      <w:r>
        <w:rPr>
          <w:rFonts w:hint="eastAsia" w:ascii="仿宋" w:hAnsi="仿宋" w:eastAsia="仿宋" w:cs="仿宋"/>
          <w:sz w:val="32"/>
          <w:szCs w:val="32"/>
          <w:highlight w:val="none"/>
        </w:rPr>
        <w:t>资本性支出</w:t>
      </w:r>
      <w:r>
        <w:rPr>
          <w:rFonts w:hint="eastAsia" w:ascii="仿宋" w:hAnsi="仿宋" w:eastAsia="仿宋" w:cs="仿宋"/>
          <w:sz w:val="32"/>
          <w:lang w:val="en-US" w:eastAsia="zh-CN"/>
        </w:rPr>
        <w:t>1.74</w:t>
      </w:r>
      <w:r>
        <w:rPr>
          <w:rFonts w:ascii="仿宋" w:hAnsi="仿宋" w:eastAsia="仿宋" w:cs="仿宋"/>
          <w:sz w:val="32"/>
        </w:rPr>
        <w:t>万元，</w:t>
      </w:r>
      <w:r>
        <w:rPr>
          <w:rFonts w:hint="default" w:ascii="仿宋_GB2312" w:hAnsi="微软雅黑" w:eastAsia="仿宋_GB2312" w:cs="仿宋_GB2312"/>
          <w:i w:val="0"/>
          <w:iCs w:val="0"/>
          <w:caps w:val="0"/>
          <w:color w:val="000000"/>
          <w:spacing w:val="0"/>
          <w:sz w:val="31"/>
          <w:szCs w:val="31"/>
          <w:highlight w:val="none"/>
          <w:shd w:val="clear" w:color="auto" w:fill="FFFFFF"/>
        </w:rPr>
        <w:t>完成年初预算的</w:t>
      </w:r>
      <w:r>
        <w:rPr>
          <w:rFonts w:hint="eastAsia" w:ascii="仿宋" w:hAnsi="仿宋" w:eastAsia="仿宋" w:cs="仿宋"/>
          <w:sz w:val="32"/>
          <w:szCs w:val="32"/>
          <w:highlight w:val="none"/>
          <w:lang w:val="en-US" w:eastAsia="zh-CN"/>
        </w:rPr>
        <w:t>100</w:t>
      </w:r>
      <w:r>
        <w:rPr>
          <w:rFonts w:hint="eastAsia" w:ascii="仿宋" w:hAnsi="仿宋" w:eastAsia="仿宋" w:cs="仿宋"/>
          <w:sz w:val="32"/>
          <w:szCs w:val="32"/>
          <w:highlight w:val="none"/>
        </w:rPr>
        <w:t>%</w:t>
      </w:r>
      <w:r>
        <w:rPr>
          <w:rFonts w:hint="default" w:ascii="仿宋_GB2312" w:hAnsi="微软雅黑" w:eastAsia="仿宋_GB2312" w:cs="仿宋_GB2312"/>
          <w:i w:val="0"/>
          <w:iCs w:val="0"/>
          <w:caps w:val="0"/>
          <w:color w:val="000000"/>
          <w:spacing w:val="0"/>
          <w:sz w:val="31"/>
          <w:szCs w:val="31"/>
          <w:highlight w:val="none"/>
          <w:shd w:val="clear" w:color="auto" w:fill="FFFFFF"/>
        </w:rPr>
        <w:t>，</w:t>
      </w:r>
      <w:r>
        <w:rPr>
          <w:rFonts w:hint="eastAsia" w:ascii="仿宋" w:hAnsi="仿宋" w:eastAsia="仿宋" w:cs="仿宋"/>
          <w:color w:val="000000"/>
          <w:kern w:val="2"/>
          <w:sz w:val="32"/>
          <w:szCs w:val="32"/>
          <w:highlight w:val="none"/>
          <w:lang w:val="en-US" w:eastAsia="zh-CN" w:bidi="ar"/>
        </w:rPr>
        <w:t>主要原因是：年中增加</w:t>
      </w:r>
      <w:r>
        <w:rPr>
          <w:rFonts w:hint="eastAsia" w:ascii="仿宋" w:hAnsi="仿宋" w:eastAsia="仿宋" w:cs="仿宋"/>
          <w:sz w:val="32"/>
          <w:szCs w:val="32"/>
          <w:highlight w:val="none"/>
        </w:rPr>
        <w:t>资本性支出</w:t>
      </w:r>
      <w:r>
        <w:rPr>
          <w:rFonts w:hint="eastAsia" w:ascii="仿宋" w:hAnsi="仿宋" w:eastAsia="仿宋" w:cs="仿宋"/>
          <w:sz w:val="32"/>
          <w:szCs w:val="32"/>
          <w:highlight w:val="none"/>
          <w:lang w:eastAsia="zh-CN"/>
        </w:rPr>
        <w:t>。</w:t>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r>
        <w:rPr>
          <w:rFonts w:hint="eastAsia" w:ascii="仿宋" w:hAnsi="仿宋" w:eastAsia="仿宋"/>
          <w:sz w:val="32"/>
          <w:szCs w:val="32"/>
          <w:highlight w:val="none"/>
          <w:lang w:val="en-US" w:eastAsia="zh-CN"/>
        </w:rPr>
        <w:t>支出具体情况如下</w:t>
      </w:r>
      <w:r>
        <w:rPr>
          <w:rFonts w:hint="eastAsia" w:ascii="仿宋" w:hAnsi="仿宋" w:eastAsia="仿宋" w:cs="仿宋"/>
          <w:sz w:val="32"/>
          <w:szCs w:val="32"/>
          <w:highlight w:val="none"/>
        </w:rPr>
        <w:t>：</w:t>
      </w:r>
      <w:r>
        <w:rPr>
          <w:rFonts w:hint="eastAsia" w:ascii="仿宋" w:hAnsi="仿宋" w:eastAsia="仿宋" w:cs="仿宋"/>
          <w:sz w:val="32"/>
          <w:szCs w:val="32"/>
          <w:highlight w:val="none"/>
          <w:lang w:val="en-US" w:eastAsia="zh-CN"/>
        </w:rPr>
        <w:t>31002办公设备购置1.74万元。</w:t>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r>
        <w:rPr>
          <w:rFonts w:hint="eastAsia" w:ascii="仿宋" w:hAnsi="仿宋" w:eastAsia="仿宋" w:cs="仿宋"/>
          <w:sz w:val="32"/>
          <w:szCs w:val="32"/>
          <w:highlight w:val="none"/>
          <w:lang w:val="en-US" w:eastAsia="zh-CN"/>
        </w:rPr>
        <w:drawing>
          <wp:inline distT="0" distB="0" distL="114300" distR="114300">
            <wp:extent cx="4488815" cy="3225165"/>
            <wp:effectExtent l="0" t="0" r="1905" b="10795"/>
            <wp:docPr id="27" name="图片 14"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descr="图片12"/>
                    <pic:cNvPicPr>
                      <a:picLocks noChangeAspect="1"/>
                    </pic:cNvPicPr>
                  </pic:nvPicPr>
                  <pic:blipFill>
                    <a:blip r:embed="rId19"/>
                    <a:stretch>
                      <a:fillRect/>
                    </a:stretch>
                  </pic:blipFill>
                  <pic:spPr>
                    <a:xfrm>
                      <a:off x="0" y="0"/>
                      <a:ext cx="4488815" cy="3225165"/>
                    </a:xfrm>
                    <a:prstGeom prst="rect">
                      <a:avLst/>
                    </a:prstGeom>
                    <a:noFill/>
                    <a:ln>
                      <a:noFill/>
                    </a:ln>
                  </pic:spPr>
                </pic:pic>
              </a:graphicData>
            </a:graphic>
          </wp:inline>
        </w:drawing>
      </w: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p>
    <w:p>
      <w:pPr>
        <w:autoSpaceDE/>
        <w:autoSpaceDN/>
        <w:adjustRightInd/>
        <w:spacing w:line="240" w:lineRule="auto"/>
        <w:ind w:firstLine="0" w:firstLineChars="0"/>
        <w:jc w:val="left"/>
        <w:rPr>
          <w:rFonts w:hint="eastAsia" w:ascii="仿宋" w:hAnsi="仿宋" w:eastAsia="仿宋" w:cs="仿宋"/>
          <w:sz w:val="32"/>
          <w:szCs w:val="32"/>
          <w:highlight w:val="none"/>
          <w:lang w:val="en-US" w:eastAsia="zh-CN"/>
        </w:rPr>
      </w:pPr>
    </w:p>
    <w:p>
      <w:pPr>
        <w:numPr>
          <w:ilvl w:val="0"/>
          <w:numId w:val="2"/>
        </w:numPr>
        <w:autoSpaceDE/>
        <w:autoSpaceDN/>
        <w:adjustRightInd/>
        <w:spacing w:line="240" w:lineRule="auto"/>
        <w:ind w:left="-420" w:firstLine="420" w:firstLineChars="0"/>
        <w:jc w:val="left"/>
        <w:rPr>
          <w:rFonts w:hint="eastAsia" w:ascii="仿宋" w:hAnsi="仿宋" w:eastAsia="仿宋" w:cs="仿宋"/>
          <w:color w:val="auto"/>
          <w:kern w:val="2"/>
          <w:sz w:val="32"/>
          <w:szCs w:val="32"/>
          <w:highlight w:val="none"/>
          <w:lang w:val="en-US" w:eastAsia="zh-CN" w:bidi="ar"/>
        </w:rPr>
      </w:pPr>
      <w:r>
        <w:rPr>
          <w:rFonts w:hint="eastAsia" w:ascii="仿宋" w:hAnsi="仿宋" w:eastAsia="仿宋" w:cs="仿宋"/>
          <w:sz w:val="32"/>
          <w:szCs w:val="32"/>
          <w:highlight w:val="none"/>
        </w:rPr>
        <w:t>其他支出</w:t>
      </w:r>
      <w:r>
        <w:rPr>
          <w:rFonts w:ascii="仿宋" w:hAnsi="仿宋" w:eastAsia="仿宋" w:cs="仿宋"/>
          <w:sz w:val="32"/>
        </w:rPr>
        <w:t>0.00万元，</w:t>
      </w:r>
      <w:r>
        <w:rPr>
          <w:rFonts w:hint="default" w:ascii="仿宋_GB2312" w:hAnsi="微软雅黑" w:eastAsia="仿宋_GB2312" w:cs="仿宋_GB2312"/>
          <w:i w:val="0"/>
          <w:iCs w:val="0"/>
          <w:caps w:val="0"/>
          <w:color w:val="000000"/>
          <w:spacing w:val="0"/>
          <w:sz w:val="31"/>
          <w:szCs w:val="31"/>
          <w:highlight w:val="none"/>
          <w:shd w:val="clear" w:color="auto" w:fill="FFFFFF"/>
        </w:rPr>
        <w:t>完成年初预算的</w:t>
      </w:r>
      <w:r>
        <w:rPr>
          <w:rFonts w:hint="eastAsia" w:ascii="仿宋" w:hAnsi="仿宋" w:eastAsia="仿宋" w:cs="仿宋"/>
          <w:sz w:val="32"/>
          <w:szCs w:val="32"/>
          <w:highlight w:val="none"/>
        </w:rPr>
        <w:t>0%</w:t>
      </w:r>
      <w:r>
        <w:rPr>
          <w:rFonts w:hint="default" w:ascii="仿宋_GB2312" w:hAnsi="微软雅黑" w:eastAsia="仿宋_GB2312" w:cs="仿宋_GB2312"/>
          <w:i w:val="0"/>
          <w:iCs w:val="0"/>
          <w:caps w:val="0"/>
          <w:color w:val="000000"/>
          <w:spacing w:val="0"/>
          <w:sz w:val="31"/>
          <w:szCs w:val="31"/>
          <w:highlight w:val="none"/>
          <w:shd w:val="clear" w:color="auto" w:fill="FFFFFF"/>
        </w:rPr>
        <w:t>，</w:t>
      </w:r>
      <w:r>
        <w:rPr>
          <w:rFonts w:hint="eastAsia" w:ascii="仿宋" w:hAnsi="仿宋" w:eastAsia="仿宋" w:cs="仿宋"/>
          <w:color w:val="000000"/>
          <w:kern w:val="2"/>
          <w:sz w:val="32"/>
          <w:szCs w:val="32"/>
          <w:highlight w:val="none"/>
          <w:lang w:val="en-US" w:eastAsia="zh-CN" w:bidi="ar"/>
        </w:rPr>
        <w:t>主要原因是：</w:t>
      </w:r>
      <w:r>
        <w:rPr>
          <w:rFonts w:hint="eastAsia" w:ascii="仿宋" w:hAnsi="仿宋" w:eastAsia="仿宋" w:cs="仿宋"/>
          <w:color w:val="auto"/>
          <w:kern w:val="2"/>
          <w:sz w:val="32"/>
          <w:szCs w:val="32"/>
          <w:highlight w:val="none"/>
          <w:lang w:val="en-US" w:eastAsia="zh-CN" w:bidi="ar"/>
        </w:rPr>
        <w:t>本单位无其他支出。</w:t>
      </w:r>
    </w:p>
    <w:p>
      <w:pPr>
        <w:numPr>
          <w:ilvl w:val="0"/>
          <w:numId w:val="0"/>
        </w:numPr>
        <w:autoSpaceDE/>
        <w:autoSpaceDN/>
        <w:adjustRightInd/>
        <w:spacing w:line="240" w:lineRule="auto"/>
        <w:ind w:firstLine="640" w:firstLineChars="200"/>
        <w:jc w:val="left"/>
        <w:rPr>
          <w:rFonts w:hint="eastAsia" w:ascii="仿宋" w:hAnsi="仿宋" w:eastAsia="仿宋" w:cs="仿宋"/>
          <w:color w:val="auto"/>
          <w:kern w:val="2"/>
          <w:sz w:val="32"/>
          <w:szCs w:val="32"/>
          <w:highlight w:val="none"/>
          <w:lang w:val="en-US" w:eastAsia="zh-CN" w:bidi="ar"/>
        </w:rPr>
      </w:pPr>
    </w:p>
    <w:p>
      <w:pPr>
        <w:numPr>
          <w:ilvl w:val="0"/>
          <w:numId w:val="0"/>
        </w:numPr>
        <w:autoSpaceDE/>
        <w:autoSpaceDN/>
        <w:adjustRightInd/>
        <w:spacing w:line="240" w:lineRule="auto"/>
        <w:ind w:firstLine="640" w:firstLineChars="200"/>
        <w:jc w:val="left"/>
        <w:rPr>
          <w:rFonts w:hint="eastAsia" w:ascii="仿宋" w:hAnsi="仿宋" w:eastAsia="仿宋" w:cs="仿宋"/>
          <w:color w:val="auto"/>
          <w:kern w:val="2"/>
          <w:sz w:val="32"/>
          <w:szCs w:val="32"/>
          <w:highlight w:val="none"/>
          <w:lang w:val="en-US" w:eastAsia="zh-CN" w:bidi="ar"/>
        </w:rPr>
      </w:pPr>
      <w:r>
        <w:rPr>
          <w:rFonts w:hint="eastAsia" w:ascii="仿宋" w:hAnsi="仿宋" w:eastAsia="仿宋" w:cs="仿宋"/>
          <w:sz w:val="32"/>
          <w:szCs w:val="32"/>
          <w:highlight w:val="none"/>
        </w:rPr>
        <w:object>
          <v:shape id="_x0000_i1026" o:spt="75" type="#_x0000_t75" style="height:254.8pt;width:353.6pt;" o:ole="t" filled="f" stroked="f" coordsize="21600,21600" o:gfxdata="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">
            <v:path/>
            <v:fill on="f" focussize="0,0"/>
            <v:stroke on="f"/>
            <v:imagedata r:id="rId21" o:title=""/>
            <o:lock v:ext="edit" aspectratio="t"/>
            <w10:wrap type="none"/>
            <w10:anchorlock/>
          </v:shape>
          <o:OLEObject Type="Embed" ProgID="excel.sheet.8" ShapeID="_x0000_i1026" DrawAspect="Content" ObjectID="_1468075726" r:id="rId20">
            <o:LockedField>false</o:LockedField>
          </o:OLEObject>
        </w:object>
      </w:r>
    </w:p>
    <w:p>
      <w:pPr>
        <w:numPr>
          <w:ilvl w:val="0"/>
          <w:numId w:val="0"/>
        </w:numPr>
        <w:autoSpaceDE/>
        <w:autoSpaceDN/>
        <w:adjustRightInd/>
        <w:spacing w:line="240" w:lineRule="auto"/>
        <w:ind w:firstLine="640" w:firstLineChars="200"/>
        <w:jc w:val="left"/>
        <w:rPr>
          <w:rFonts w:hint="eastAsia" w:ascii="仿宋" w:hAnsi="仿宋" w:eastAsia="仿宋" w:cs="仿宋"/>
          <w:color w:val="auto"/>
          <w:kern w:val="2"/>
          <w:sz w:val="32"/>
          <w:szCs w:val="32"/>
          <w:highlight w:val="none"/>
          <w:lang w:val="en-US" w:eastAsia="zh-CN" w:bidi="ar"/>
        </w:rPr>
      </w:pPr>
    </w:p>
    <w:p>
      <w:pPr>
        <w:numPr>
          <w:ilvl w:val="0"/>
          <w:numId w:val="0"/>
        </w:numPr>
        <w:autoSpaceDE/>
        <w:autoSpaceDN/>
        <w:adjustRightInd/>
        <w:spacing w:line="240" w:lineRule="auto"/>
        <w:ind w:firstLine="640" w:firstLineChars="200"/>
        <w:jc w:val="left"/>
        <w:rPr>
          <w:rFonts w:hint="eastAsia" w:ascii="仿宋" w:hAnsi="仿宋" w:eastAsia="仿宋" w:cs="仿宋"/>
          <w:color w:val="auto"/>
          <w:kern w:val="2"/>
          <w:sz w:val="32"/>
          <w:szCs w:val="32"/>
          <w:highlight w:val="none"/>
          <w:lang w:val="en-US" w:eastAsia="zh-CN" w:bidi="ar"/>
        </w:rPr>
      </w:pPr>
    </w:p>
    <w:p>
      <w:pPr>
        <w:autoSpaceDE w:val="0"/>
        <w:autoSpaceDN w:val="0"/>
        <w:adjustRightInd w:val="0"/>
        <w:spacing w:line="560" w:lineRule="exact"/>
        <w:ind w:firstLine="640" w:firstLineChars="200"/>
        <w:jc w:val="both"/>
        <w:rPr>
          <w:rFonts w:hint="eastAsia" w:ascii="黑体" w:hAnsi="黑体" w:eastAsia="黑体" w:cs="仿宋_GB2312"/>
          <w:kern w:val="0"/>
          <w:sz w:val="32"/>
          <w:szCs w:val="32"/>
        </w:rPr>
      </w:pPr>
      <w:r>
        <w:rPr>
          <w:rFonts w:hint="eastAsia" w:ascii="黑体" w:hAnsi="黑体" w:eastAsia="黑体" w:cs="仿宋_GB2312"/>
          <w:kern w:val="0"/>
          <w:sz w:val="32"/>
          <w:szCs w:val="32"/>
        </w:rPr>
        <w:t>四、202</w:t>
      </w:r>
      <w:r>
        <w:rPr>
          <w:rFonts w:hint="eastAsia" w:ascii="黑体" w:hAnsi="黑体" w:eastAsia="黑体" w:cs="仿宋_GB2312"/>
          <w:kern w:val="0"/>
          <w:sz w:val="32"/>
          <w:szCs w:val="32"/>
          <w:lang w:val="en-US" w:eastAsia="zh-CN"/>
        </w:rPr>
        <w:t>3</w:t>
      </w:r>
      <w:r>
        <w:rPr>
          <w:rFonts w:hint="eastAsia" w:ascii="黑体" w:hAnsi="黑体" w:eastAsia="黑体" w:cs="仿宋_GB2312"/>
          <w:kern w:val="0"/>
          <w:sz w:val="32"/>
          <w:szCs w:val="32"/>
        </w:rPr>
        <w:t>年度政府性基金支出决算情况</w:t>
      </w:r>
    </w:p>
    <w:p>
      <w:pPr>
        <w:autoSpaceDE w:val="0"/>
        <w:autoSpaceDN w:val="0"/>
        <w:adjustRightInd w:val="0"/>
        <w:spacing w:line="560" w:lineRule="exact"/>
        <w:ind w:firstLine="640" w:firstLineChars="200"/>
        <w:jc w:val="both"/>
        <w:rPr>
          <w:rFonts w:hint="eastAsia" w:ascii="仿宋_GB2312" w:hAnsi="仿宋_GB2312" w:eastAsia="仿宋_GB2312" w:cs="仿宋_GB2312"/>
          <w:kern w:val="0"/>
          <w:sz w:val="32"/>
          <w:szCs w:val="32"/>
        </w:rPr>
      </w:pPr>
      <w:r>
        <w:rPr>
          <w:rFonts w:hint="eastAsia" w:ascii="仿宋_GB2312" w:hAnsi="仿宋_GB2312" w:eastAsia="仿宋_GB2312" w:cs="仿宋_GB2312"/>
          <w:b w:val="0"/>
          <w:bCs/>
          <w:color w:val="000000"/>
          <w:sz w:val="32"/>
          <w:szCs w:val="32"/>
          <w:u w:val="none"/>
        </w:rPr>
        <w:t xml:space="preserve"> </w:t>
      </w:r>
      <w:r>
        <w:rPr>
          <w:rFonts w:hint="eastAsia" w:ascii="仿宋_GB2312" w:hAnsi="仿宋_GB2312" w:eastAsia="仿宋_GB2312" w:cs="仿宋_GB2312"/>
          <w:b w:val="0"/>
          <w:bCs/>
          <w:sz w:val="32"/>
        </w:rPr>
        <w:t>环江毛南族自治县文化广电体育和旅游局</w:t>
      </w:r>
      <w:r>
        <w:rPr>
          <w:rFonts w:hint="eastAsia" w:ascii="仿宋_GB2312" w:hAnsi="仿宋_GB2312" w:eastAsia="仿宋_GB2312" w:cs="仿宋_GB2312"/>
          <w:kern w:val="0"/>
          <w:sz w:val="32"/>
          <w:szCs w:val="32"/>
        </w:rPr>
        <w:t>202</w:t>
      </w:r>
      <w:r>
        <w:rPr>
          <w:rFonts w:hint="eastAsia" w:ascii="仿宋_GB2312" w:hAnsi="仿宋_GB2312" w:eastAsia="仿宋_GB2312" w:cs="仿宋_GB2312"/>
          <w:kern w:val="0"/>
          <w:sz w:val="32"/>
          <w:szCs w:val="32"/>
          <w:lang w:val="en-US" w:eastAsia="zh-CN"/>
        </w:rPr>
        <w:t>3</w:t>
      </w:r>
      <w:r>
        <w:rPr>
          <w:rFonts w:hint="eastAsia" w:ascii="仿宋_GB2312" w:hAnsi="仿宋_GB2312" w:eastAsia="仿宋_GB2312" w:cs="仿宋_GB2312"/>
          <w:kern w:val="0"/>
          <w:sz w:val="32"/>
          <w:szCs w:val="32"/>
        </w:rPr>
        <w:t>年度政府性基金支出</w:t>
      </w:r>
      <w:r>
        <w:rPr>
          <w:rFonts w:hint="eastAsia" w:ascii="仿宋_GB2312" w:hAnsi="仿宋_GB2312" w:eastAsia="仿宋_GB2312" w:cs="仿宋_GB2312"/>
          <w:kern w:val="0"/>
          <w:sz w:val="32"/>
          <w:szCs w:val="32"/>
          <w:lang w:eastAsia="zh-CN"/>
        </w:rPr>
        <w:t>1</w:t>
      </w:r>
      <w:r>
        <w:rPr>
          <w:rFonts w:hint="eastAsia" w:ascii="仿宋_GB2312" w:hAnsi="仿宋_GB2312" w:eastAsia="仿宋_GB2312" w:cs="仿宋_GB2312"/>
          <w:kern w:val="0"/>
          <w:sz w:val="32"/>
          <w:szCs w:val="32"/>
          <w:lang w:val="en-US" w:eastAsia="zh-CN"/>
        </w:rPr>
        <w:t>49.27</w:t>
      </w:r>
      <w:r>
        <w:rPr>
          <w:rFonts w:hint="eastAsia" w:ascii="仿宋_GB2312" w:hAnsi="仿宋_GB2312" w:eastAsia="仿宋_GB2312" w:cs="仿宋_GB2312"/>
          <w:kern w:val="0"/>
          <w:sz w:val="32"/>
          <w:szCs w:val="32"/>
        </w:rPr>
        <w:t>万元，较202</w:t>
      </w:r>
      <w:r>
        <w:rPr>
          <w:rFonts w:hint="eastAsia" w:ascii="仿宋_GB2312" w:hAnsi="仿宋_GB2312" w:eastAsia="仿宋_GB2312" w:cs="仿宋_GB2312"/>
          <w:kern w:val="0"/>
          <w:sz w:val="32"/>
          <w:szCs w:val="32"/>
          <w:lang w:val="en-US" w:eastAsia="zh-CN"/>
        </w:rPr>
        <w:t>2</w:t>
      </w:r>
      <w:r>
        <w:rPr>
          <w:rFonts w:hint="eastAsia" w:ascii="仿宋_GB2312" w:hAnsi="仿宋_GB2312" w:eastAsia="仿宋_GB2312" w:cs="仿宋_GB2312"/>
          <w:kern w:val="0"/>
          <w:sz w:val="32"/>
          <w:szCs w:val="32"/>
        </w:rPr>
        <w:t>年度决算数增加</w:t>
      </w:r>
      <w:r>
        <w:rPr>
          <w:rFonts w:hint="eastAsia" w:ascii="仿宋_GB2312" w:hAnsi="仿宋_GB2312" w:eastAsia="仿宋_GB2312" w:cs="仿宋_GB2312"/>
          <w:kern w:val="0"/>
          <w:sz w:val="32"/>
          <w:szCs w:val="32"/>
          <w:lang w:eastAsia="zh-CN"/>
        </w:rPr>
        <w:t>1</w:t>
      </w:r>
      <w:r>
        <w:rPr>
          <w:rFonts w:hint="eastAsia" w:ascii="仿宋_GB2312" w:hAnsi="仿宋_GB2312" w:eastAsia="仿宋_GB2312" w:cs="仿宋_GB2312"/>
          <w:kern w:val="0"/>
          <w:sz w:val="32"/>
          <w:szCs w:val="32"/>
          <w:lang w:val="en-US" w:eastAsia="zh-CN"/>
        </w:rPr>
        <w:t>14.39</w:t>
      </w:r>
      <w:r>
        <w:rPr>
          <w:rFonts w:hint="eastAsia" w:ascii="仿宋_GB2312" w:hAnsi="仿宋_GB2312" w:eastAsia="仿宋_GB2312" w:cs="仿宋_GB2312"/>
          <w:kern w:val="0"/>
          <w:sz w:val="32"/>
          <w:szCs w:val="32"/>
        </w:rPr>
        <w:t>万元，增长</w:t>
      </w:r>
      <w:r>
        <w:rPr>
          <w:rFonts w:hint="eastAsia" w:ascii="仿宋_GB2312" w:hAnsi="仿宋_GB2312" w:eastAsia="仿宋_GB2312" w:cs="仿宋_GB2312"/>
          <w:kern w:val="0"/>
          <w:sz w:val="32"/>
          <w:szCs w:val="32"/>
          <w:lang w:eastAsia="zh-CN"/>
        </w:rPr>
        <w:t>3</w:t>
      </w:r>
      <w:r>
        <w:rPr>
          <w:rFonts w:hint="eastAsia" w:ascii="仿宋_GB2312" w:hAnsi="仿宋_GB2312" w:eastAsia="仿宋_GB2312" w:cs="仿宋_GB2312"/>
          <w:kern w:val="0"/>
          <w:sz w:val="32"/>
          <w:szCs w:val="32"/>
          <w:lang w:val="en-US" w:eastAsia="zh-CN"/>
        </w:rPr>
        <w:t>27.95</w:t>
      </w:r>
      <w:r>
        <w:rPr>
          <w:rFonts w:hint="eastAsia" w:ascii="仿宋_GB2312" w:hAnsi="仿宋_GB2312" w:eastAsia="仿宋_GB2312" w:cs="仿宋_GB2312"/>
          <w:kern w:val="0"/>
          <w:sz w:val="32"/>
          <w:szCs w:val="32"/>
        </w:rPr>
        <w:t>%。其中：基本支出</w:t>
      </w:r>
      <w:r>
        <w:rPr>
          <w:rFonts w:hint="eastAsia" w:ascii="仿宋_GB2312" w:hAnsi="仿宋_GB2312" w:eastAsia="仿宋_GB2312" w:cs="仿宋_GB2312"/>
          <w:kern w:val="0"/>
          <w:sz w:val="32"/>
          <w:szCs w:val="32"/>
          <w:lang w:eastAsia="zh-CN"/>
        </w:rPr>
        <w:t>0</w:t>
      </w:r>
      <w:r>
        <w:rPr>
          <w:rFonts w:hint="eastAsia" w:ascii="仿宋_GB2312" w:hAnsi="仿宋_GB2312" w:eastAsia="仿宋_GB2312" w:cs="仿宋_GB2312"/>
          <w:kern w:val="0"/>
          <w:sz w:val="32"/>
          <w:szCs w:val="32"/>
          <w:lang w:val="en-US" w:eastAsia="zh-CN"/>
        </w:rPr>
        <w:t>.00</w:t>
      </w:r>
      <w:r>
        <w:rPr>
          <w:rFonts w:hint="eastAsia" w:ascii="仿宋_GB2312" w:hAnsi="仿宋_GB2312" w:eastAsia="仿宋_GB2312" w:cs="仿宋_GB2312"/>
          <w:kern w:val="0"/>
          <w:sz w:val="32"/>
          <w:szCs w:val="32"/>
        </w:rPr>
        <w:t>万元，项目支出</w:t>
      </w:r>
      <w:r>
        <w:rPr>
          <w:rFonts w:hint="eastAsia" w:ascii="仿宋_GB2312" w:hAnsi="仿宋_GB2312" w:eastAsia="仿宋_GB2312" w:cs="仿宋_GB2312"/>
          <w:kern w:val="0"/>
          <w:sz w:val="32"/>
          <w:szCs w:val="32"/>
          <w:lang w:eastAsia="zh-CN"/>
        </w:rPr>
        <w:t>1</w:t>
      </w:r>
      <w:r>
        <w:rPr>
          <w:rFonts w:hint="eastAsia" w:ascii="仿宋_GB2312" w:hAnsi="仿宋_GB2312" w:eastAsia="仿宋_GB2312" w:cs="仿宋_GB2312"/>
          <w:kern w:val="0"/>
          <w:sz w:val="32"/>
          <w:szCs w:val="32"/>
          <w:lang w:val="en-US" w:eastAsia="zh-CN"/>
        </w:rPr>
        <w:t>49.27</w:t>
      </w:r>
      <w:r>
        <w:rPr>
          <w:rFonts w:hint="eastAsia" w:ascii="仿宋_GB2312" w:hAnsi="仿宋_GB2312" w:eastAsia="仿宋_GB2312" w:cs="仿宋_GB2312"/>
          <w:kern w:val="0"/>
          <w:sz w:val="32"/>
          <w:szCs w:val="32"/>
        </w:rPr>
        <w:t>万元。</w:t>
      </w:r>
    </w:p>
    <w:p>
      <w:pPr>
        <w:autoSpaceDE w:val="0"/>
        <w:autoSpaceDN w:val="0"/>
        <w:adjustRightInd w:val="0"/>
        <w:spacing w:line="560" w:lineRule="exact"/>
        <w:ind w:firstLine="640" w:firstLineChars="200"/>
        <w:jc w:val="both"/>
        <w:rPr>
          <w:rFonts w:hint="eastAsia" w:ascii="仿宋_GB2312" w:hAnsi="仿宋_GB2312" w:eastAsia="仿宋_GB2312" w:cs="仿宋_GB2312"/>
          <w:kern w:val="0"/>
          <w:sz w:val="32"/>
          <w:szCs w:val="32"/>
        </w:rPr>
      </w:pPr>
      <w:r>
        <w:rPr>
          <w:rFonts w:hint="eastAsia" w:ascii="仿宋_GB2312" w:hAnsi="仿宋_GB2312" w:eastAsia="仿宋_GB2312" w:cs="仿宋_GB2312"/>
          <w:b w:val="0"/>
          <w:bCs/>
          <w:sz w:val="32"/>
        </w:rPr>
        <w:t>环江毛南族自治县文化广电体育和旅游局</w:t>
      </w:r>
      <w:r>
        <w:rPr>
          <w:rFonts w:hint="eastAsia" w:ascii="仿宋_GB2312" w:hAnsi="仿宋_GB2312" w:eastAsia="仿宋_GB2312" w:cs="仿宋_GB2312"/>
          <w:kern w:val="0"/>
          <w:sz w:val="32"/>
          <w:szCs w:val="32"/>
        </w:rPr>
        <w:t>202</w:t>
      </w:r>
      <w:r>
        <w:rPr>
          <w:rFonts w:hint="eastAsia" w:ascii="仿宋_GB2312" w:hAnsi="仿宋_GB2312" w:eastAsia="仿宋_GB2312" w:cs="仿宋_GB2312"/>
          <w:kern w:val="0"/>
          <w:sz w:val="32"/>
          <w:szCs w:val="32"/>
          <w:lang w:val="en-US" w:eastAsia="zh-CN"/>
        </w:rPr>
        <w:t>3</w:t>
      </w:r>
      <w:r>
        <w:rPr>
          <w:rFonts w:hint="eastAsia" w:ascii="仿宋_GB2312" w:hAnsi="仿宋_GB2312" w:eastAsia="仿宋_GB2312" w:cs="仿宋_GB2312"/>
          <w:kern w:val="0"/>
          <w:sz w:val="32"/>
          <w:szCs w:val="32"/>
        </w:rPr>
        <w:t>年度政府性基金支出年初预算为</w:t>
      </w:r>
      <w:r>
        <w:rPr>
          <w:rFonts w:hint="eastAsia" w:ascii="仿宋_GB2312" w:hAnsi="仿宋_GB2312" w:eastAsia="仿宋_GB2312" w:cs="仿宋_GB2312"/>
          <w:kern w:val="0"/>
          <w:sz w:val="32"/>
          <w:szCs w:val="32"/>
          <w:lang w:eastAsia="zh-CN"/>
        </w:rPr>
        <w:t>0</w:t>
      </w:r>
      <w:r>
        <w:rPr>
          <w:rFonts w:hint="eastAsia" w:ascii="仿宋_GB2312" w:hAnsi="仿宋_GB2312" w:eastAsia="仿宋_GB2312" w:cs="仿宋_GB2312"/>
          <w:kern w:val="0"/>
          <w:sz w:val="32"/>
          <w:szCs w:val="32"/>
          <w:lang w:val="en-US" w:eastAsia="zh-CN"/>
        </w:rPr>
        <w:t>.00</w:t>
      </w:r>
      <w:r>
        <w:rPr>
          <w:rFonts w:hint="eastAsia" w:ascii="仿宋_GB2312" w:hAnsi="仿宋_GB2312" w:eastAsia="仿宋_GB2312" w:cs="仿宋_GB2312"/>
          <w:kern w:val="0"/>
          <w:sz w:val="32"/>
          <w:szCs w:val="32"/>
        </w:rPr>
        <w:t>万元，支出决算为</w:t>
      </w:r>
      <w:r>
        <w:rPr>
          <w:rFonts w:hint="eastAsia" w:ascii="仿宋_GB2312" w:hAnsi="仿宋_GB2312" w:eastAsia="仿宋_GB2312" w:cs="仿宋_GB2312"/>
          <w:kern w:val="0"/>
          <w:sz w:val="32"/>
          <w:szCs w:val="32"/>
          <w:lang w:eastAsia="zh-CN"/>
        </w:rPr>
        <w:t>1</w:t>
      </w:r>
      <w:r>
        <w:rPr>
          <w:rFonts w:hint="eastAsia" w:ascii="仿宋_GB2312" w:hAnsi="仿宋_GB2312" w:eastAsia="仿宋_GB2312" w:cs="仿宋_GB2312"/>
          <w:kern w:val="0"/>
          <w:sz w:val="32"/>
          <w:szCs w:val="32"/>
          <w:lang w:val="en-US" w:eastAsia="zh-CN"/>
        </w:rPr>
        <w:t>49.27</w:t>
      </w:r>
      <w:r>
        <w:rPr>
          <w:rFonts w:hint="eastAsia" w:ascii="仿宋_GB2312" w:hAnsi="仿宋_GB2312" w:eastAsia="仿宋_GB2312" w:cs="仿宋_GB2312"/>
          <w:kern w:val="0"/>
          <w:sz w:val="32"/>
          <w:szCs w:val="32"/>
        </w:rPr>
        <w:t>万元，完成年初预算的</w:t>
      </w:r>
      <w:r>
        <w:rPr>
          <w:rFonts w:hint="eastAsia" w:ascii="仿宋_GB2312" w:hAnsi="仿宋_GB2312" w:eastAsia="仿宋_GB2312" w:cs="仿宋_GB2312"/>
          <w:kern w:val="0"/>
          <w:sz w:val="32"/>
          <w:szCs w:val="32"/>
          <w:lang w:eastAsia="zh-CN"/>
        </w:rPr>
        <w:t>1</w:t>
      </w:r>
      <w:r>
        <w:rPr>
          <w:rFonts w:hint="eastAsia" w:ascii="仿宋_GB2312" w:hAnsi="仿宋_GB2312" w:eastAsia="仿宋_GB2312" w:cs="仿宋_GB2312"/>
          <w:kern w:val="0"/>
          <w:sz w:val="32"/>
          <w:szCs w:val="32"/>
          <w:lang w:val="en-US" w:eastAsia="zh-CN"/>
        </w:rPr>
        <w:t>00</w:t>
      </w:r>
      <w:r>
        <w:rPr>
          <w:rFonts w:hint="eastAsia" w:ascii="仿宋_GB2312" w:hAnsi="仿宋_GB2312" w:eastAsia="仿宋_GB2312" w:cs="仿宋_GB2312"/>
          <w:kern w:val="0"/>
          <w:sz w:val="32"/>
          <w:szCs w:val="32"/>
        </w:rPr>
        <w:t>%。</w:t>
      </w:r>
    </w:p>
    <w:p>
      <w:pPr>
        <w:numPr>
          <w:ilvl w:val="0"/>
          <w:numId w:val="3"/>
        </w:numPr>
        <w:autoSpaceDE w:val="0"/>
        <w:autoSpaceDN w:val="0"/>
        <w:adjustRightInd w:val="0"/>
        <w:spacing w:line="560" w:lineRule="exact"/>
        <w:ind w:firstLine="627" w:firstLineChars="196"/>
        <w:jc w:val="both"/>
        <w:rPr>
          <w:rFonts w:hint="eastAsia" w:ascii="仿宋" w:hAnsi="仿宋" w:eastAsia="仿宋" w:cs="仿宋"/>
          <w:color w:val="auto"/>
          <w:kern w:val="2"/>
          <w:sz w:val="32"/>
          <w:szCs w:val="32"/>
          <w:highlight w:val="none"/>
          <w:lang w:val="en-US" w:eastAsia="zh-CN" w:bidi="ar"/>
        </w:rPr>
      </w:pPr>
      <w:r>
        <w:rPr>
          <w:rFonts w:ascii="仿宋" w:hAnsi="仿宋" w:eastAsia="仿宋" w:cs="仿宋"/>
          <w:color w:val="000000"/>
          <w:sz w:val="32"/>
        </w:rPr>
        <w:t>其他支出</w:t>
      </w:r>
      <w:r>
        <w:rPr>
          <w:rFonts w:hint="eastAsia" w:ascii="仿宋" w:hAnsi="仿宋" w:eastAsia="仿宋" w:cs="仿宋"/>
          <w:color w:val="000000"/>
          <w:sz w:val="32"/>
          <w:szCs w:val="32"/>
          <w:shd w:val="clear" w:color="auto" w:fill="FFFFFF"/>
        </w:rPr>
        <w:t>（类）</w:t>
      </w:r>
      <w:r>
        <w:rPr>
          <w:rFonts w:hint="eastAsia" w:ascii="仿宋" w:hAnsi="仿宋" w:eastAsia="仿宋" w:cs="仿宋"/>
          <w:color w:val="000000"/>
          <w:sz w:val="32"/>
          <w:szCs w:val="32"/>
          <w:shd w:val="clear" w:color="auto" w:fill="FFFFFF"/>
          <w:lang w:val="en-US" w:eastAsia="zh-CN"/>
        </w:rPr>
        <w:t>彩票公益金安排的支出</w:t>
      </w:r>
      <w:r>
        <w:rPr>
          <w:rFonts w:hint="eastAsia" w:ascii="仿宋" w:hAnsi="仿宋" w:eastAsia="仿宋" w:cs="仿宋"/>
          <w:color w:val="000000"/>
          <w:sz w:val="32"/>
          <w:szCs w:val="32"/>
          <w:shd w:val="clear" w:color="auto" w:fill="FFFFFF"/>
        </w:rPr>
        <w:t>（款</w:t>
      </w:r>
      <w:r>
        <w:rPr>
          <w:rFonts w:hint="eastAsia" w:ascii="仿宋_GB2312" w:hAnsi="仿宋_GB2312" w:eastAsia="仿宋_GB2312" w:cs="仿宋_GB2312"/>
          <w:color w:val="000000"/>
          <w:sz w:val="32"/>
          <w:szCs w:val="32"/>
          <w:shd w:val="clear" w:color="auto" w:fill="FFFFFF"/>
          <w:lang w:eastAsia="zh-CN"/>
        </w:rPr>
        <w:t>）</w:t>
      </w:r>
      <w:r>
        <w:rPr>
          <w:rFonts w:hint="eastAsia" w:ascii="仿宋" w:hAnsi="仿宋" w:eastAsia="仿宋" w:cs="仿宋"/>
          <w:color w:val="000000"/>
          <w:sz w:val="32"/>
          <w:szCs w:val="32"/>
          <w:shd w:val="clear" w:color="auto" w:fill="FFFFFF"/>
          <w:lang w:val="en-US" w:eastAsia="zh-CN"/>
        </w:rPr>
        <w:t>用于体育事业的彩票公益金支出</w:t>
      </w:r>
      <w:r>
        <w:rPr>
          <w:rFonts w:hint="eastAsia" w:ascii="仿宋" w:hAnsi="仿宋" w:eastAsia="仿宋" w:cs="仿宋"/>
          <w:color w:val="000000"/>
          <w:sz w:val="32"/>
          <w:szCs w:val="32"/>
          <w:shd w:val="clear" w:color="auto" w:fill="FFFFFF"/>
        </w:rPr>
        <w:t>（项）年初预算为</w:t>
      </w:r>
      <w:r>
        <w:rPr>
          <w:rFonts w:ascii="仿宋" w:hAnsi="仿宋" w:eastAsia="仿宋" w:cs="仿宋"/>
          <w:color w:val="000000"/>
          <w:sz w:val="32"/>
        </w:rPr>
        <w:t>0.00</w:t>
      </w:r>
      <w:r>
        <w:rPr>
          <w:rFonts w:hint="eastAsia" w:ascii="仿宋" w:hAnsi="仿宋" w:eastAsia="仿宋" w:cs="仿宋"/>
          <w:color w:val="000000"/>
          <w:sz w:val="32"/>
          <w:szCs w:val="32"/>
          <w:shd w:val="clear" w:color="auto" w:fill="FFFFFF"/>
        </w:rPr>
        <w:t>万元，支出决算为</w:t>
      </w:r>
      <w:r>
        <w:rPr>
          <w:rFonts w:hint="eastAsia" w:ascii="仿宋" w:hAnsi="仿宋" w:eastAsia="仿宋" w:cs="仿宋"/>
          <w:color w:val="000000"/>
          <w:sz w:val="32"/>
          <w:lang w:val="en-US" w:eastAsia="zh-CN"/>
        </w:rPr>
        <w:t>37.08</w:t>
      </w:r>
      <w:r>
        <w:rPr>
          <w:rFonts w:hint="eastAsia" w:ascii="仿宋" w:hAnsi="仿宋" w:eastAsia="仿宋" w:cs="仿宋"/>
          <w:color w:val="000000"/>
          <w:sz w:val="32"/>
          <w:szCs w:val="32"/>
          <w:shd w:val="clear" w:color="auto" w:fill="FFFFFF"/>
        </w:rPr>
        <w:t>万元，完成年初预算的</w:t>
      </w:r>
      <w:r>
        <w:rPr>
          <w:rFonts w:ascii="仿宋" w:hAnsi="仿宋" w:eastAsia="仿宋" w:cs="仿宋"/>
          <w:color w:val="000000"/>
          <w:sz w:val="32"/>
        </w:rPr>
        <w:t>100%</w:t>
      </w:r>
      <w:r>
        <w:rPr>
          <w:rFonts w:hint="eastAsia" w:ascii="仿宋" w:hAnsi="仿宋" w:eastAsia="仿宋" w:cs="仿宋"/>
          <w:color w:val="000000"/>
          <w:sz w:val="32"/>
          <w:szCs w:val="32"/>
          <w:shd w:val="clear" w:color="auto" w:fill="FFFFFF"/>
        </w:rPr>
        <w:t>。</w:t>
      </w:r>
      <w:r>
        <w:rPr>
          <w:rFonts w:hint="eastAsia" w:ascii="仿宋" w:hAnsi="仿宋" w:eastAsia="仿宋" w:cs="仿宋"/>
          <w:color w:val="000000"/>
          <w:sz w:val="32"/>
          <w:szCs w:val="32"/>
          <w:shd w:val="clear" w:color="auto" w:fill="FFFFFF"/>
          <w:lang w:val="en-US" w:eastAsia="zh-CN"/>
        </w:rPr>
        <w:t>形成</w:t>
      </w:r>
      <w:r>
        <w:rPr>
          <w:rFonts w:hint="eastAsia" w:ascii="仿宋" w:hAnsi="仿宋" w:eastAsia="仿宋" w:cs="仿宋"/>
          <w:color w:val="000000"/>
          <w:sz w:val="32"/>
          <w:szCs w:val="32"/>
          <w:highlight w:val="none"/>
        </w:rPr>
        <w:t>预决算差异</w:t>
      </w:r>
      <w:r>
        <w:rPr>
          <w:rFonts w:hint="eastAsia" w:ascii="仿宋" w:hAnsi="仿宋" w:eastAsia="仿宋" w:cs="仿宋"/>
          <w:color w:val="000000"/>
          <w:sz w:val="32"/>
          <w:szCs w:val="32"/>
          <w:highlight w:val="none"/>
          <w:lang w:val="en-US" w:eastAsia="zh-CN"/>
        </w:rPr>
        <w:t>原因是：</w:t>
      </w:r>
      <w:r>
        <w:rPr>
          <w:rFonts w:hint="eastAsia" w:ascii="仿宋" w:hAnsi="仿宋" w:eastAsia="仿宋" w:cs="仿宋"/>
          <w:color w:val="auto"/>
          <w:kern w:val="2"/>
          <w:sz w:val="32"/>
          <w:szCs w:val="32"/>
          <w:highlight w:val="none"/>
          <w:lang w:val="en-US" w:eastAsia="zh-CN" w:bidi="ar"/>
        </w:rPr>
        <w:t>增加体育彩票公益金。</w:t>
      </w:r>
    </w:p>
    <w:p>
      <w:pPr>
        <w:numPr>
          <w:ilvl w:val="0"/>
          <w:numId w:val="3"/>
        </w:numPr>
        <w:autoSpaceDE w:val="0"/>
        <w:autoSpaceDN w:val="0"/>
        <w:adjustRightInd w:val="0"/>
        <w:spacing w:line="560" w:lineRule="exact"/>
        <w:ind w:firstLine="627" w:firstLineChars="196"/>
        <w:jc w:val="both"/>
        <w:rPr>
          <w:rFonts w:hint="eastAsia" w:ascii="仿宋_GB2312" w:hAnsi="仿宋_GB2312" w:eastAsia="仿宋_GB2312" w:cs="仿宋_GB2312"/>
          <w:bCs/>
          <w:kern w:val="0"/>
          <w:sz w:val="32"/>
          <w:szCs w:val="32"/>
        </w:rPr>
      </w:pPr>
      <w:r>
        <w:rPr>
          <w:rFonts w:hint="eastAsia" w:ascii="仿宋" w:hAnsi="仿宋" w:eastAsia="仿宋" w:cs="仿宋"/>
          <w:color w:val="auto"/>
          <w:kern w:val="2"/>
          <w:sz w:val="32"/>
          <w:szCs w:val="32"/>
          <w:highlight w:val="none"/>
          <w:lang w:val="en-US" w:eastAsia="zh-CN" w:bidi="ar"/>
        </w:rPr>
        <w:t>城市建设支出用于专项目债务支出年初预算为0.00万元，支出决算为112.3万元，</w:t>
      </w:r>
      <w:r>
        <w:rPr>
          <w:rFonts w:hint="eastAsia" w:ascii="仿宋" w:hAnsi="仿宋" w:eastAsia="仿宋" w:cs="仿宋"/>
          <w:color w:val="000000"/>
          <w:sz w:val="32"/>
          <w:szCs w:val="32"/>
          <w:shd w:val="clear" w:color="auto" w:fill="FFFFFF"/>
        </w:rPr>
        <w:t>完成年初预算的</w:t>
      </w:r>
      <w:r>
        <w:rPr>
          <w:rFonts w:ascii="仿宋" w:hAnsi="仿宋" w:eastAsia="仿宋" w:cs="仿宋"/>
          <w:color w:val="000000"/>
          <w:sz w:val="32"/>
        </w:rPr>
        <w:t>100%</w:t>
      </w:r>
      <w:r>
        <w:rPr>
          <w:rFonts w:hint="eastAsia" w:ascii="仿宋" w:hAnsi="仿宋" w:eastAsia="仿宋" w:cs="仿宋"/>
          <w:color w:val="auto"/>
          <w:kern w:val="2"/>
          <w:sz w:val="32"/>
          <w:szCs w:val="32"/>
          <w:highlight w:val="none"/>
          <w:lang w:val="en-US" w:eastAsia="zh-CN" w:bidi="ar"/>
        </w:rPr>
        <w:t>。</w:t>
      </w:r>
      <w:r>
        <w:rPr>
          <w:rFonts w:hint="eastAsia" w:ascii="仿宋" w:hAnsi="仿宋" w:eastAsia="仿宋" w:cs="仿宋"/>
          <w:color w:val="000000"/>
          <w:sz w:val="32"/>
          <w:szCs w:val="32"/>
          <w:shd w:val="clear" w:color="auto" w:fill="FFFFFF"/>
          <w:lang w:val="en-US" w:eastAsia="zh-CN"/>
        </w:rPr>
        <w:t>形成</w:t>
      </w:r>
      <w:r>
        <w:rPr>
          <w:rFonts w:hint="eastAsia" w:ascii="仿宋" w:hAnsi="仿宋" w:eastAsia="仿宋" w:cs="仿宋"/>
          <w:color w:val="000000"/>
          <w:sz w:val="32"/>
          <w:szCs w:val="32"/>
          <w:highlight w:val="none"/>
        </w:rPr>
        <w:t>预决算差异</w:t>
      </w:r>
      <w:r>
        <w:rPr>
          <w:rFonts w:hint="eastAsia" w:ascii="仿宋" w:hAnsi="仿宋" w:eastAsia="仿宋" w:cs="仿宋"/>
          <w:color w:val="000000"/>
          <w:sz w:val="32"/>
          <w:szCs w:val="32"/>
          <w:highlight w:val="none"/>
          <w:lang w:val="en-US" w:eastAsia="zh-CN"/>
        </w:rPr>
        <w:t>原因是：</w:t>
      </w:r>
      <w:r>
        <w:rPr>
          <w:rFonts w:hint="eastAsia" w:ascii="仿宋" w:hAnsi="仿宋" w:eastAsia="仿宋" w:cs="仿宋"/>
          <w:color w:val="auto"/>
          <w:kern w:val="2"/>
          <w:sz w:val="32"/>
          <w:szCs w:val="32"/>
          <w:highlight w:val="none"/>
          <w:lang w:val="en-US" w:eastAsia="zh-CN" w:bidi="ar"/>
        </w:rPr>
        <w:t>增加专项目债务经费。</w:t>
      </w:r>
    </w:p>
    <w:p>
      <w:pPr>
        <w:autoSpaceDE w:val="0"/>
        <w:autoSpaceDN w:val="0"/>
        <w:adjustRightInd w:val="0"/>
        <w:spacing w:line="560" w:lineRule="exact"/>
        <w:ind w:firstLine="640" w:firstLineChars="200"/>
        <w:jc w:val="both"/>
        <w:rPr>
          <w:rFonts w:hint="eastAsia" w:ascii="仿宋_GB2312" w:hAnsi="仿宋_GB2312" w:eastAsia="仿宋_GB2312" w:cs="仿宋_GB2312"/>
          <w:kern w:val="0"/>
          <w:sz w:val="32"/>
          <w:szCs w:val="32"/>
        </w:rPr>
      </w:pPr>
      <w:r>
        <w:rPr>
          <w:rFonts w:hint="eastAsia" w:ascii="仿宋_GB2312" w:hAnsi="仿宋_GB2312" w:eastAsia="仿宋_GB2312" w:cs="仿宋_GB2312"/>
          <w:kern w:val="0"/>
          <w:sz w:val="32"/>
          <w:szCs w:val="32"/>
        </w:rPr>
        <w:t>五、202</w:t>
      </w:r>
      <w:r>
        <w:rPr>
          <w:rFonts w:hint="eastAsia" w:ascii="仿宋_GB2312" w:hAnsi="仿宋_GB2312" w:eastAsia="仿宋_GB2312" w:cs="仿宋_GB2312"/>
          <w:kern w:val="0"/>
          <w:sz w:val="32"/>
          <w:szCs w:val="32"/>
          <w:lang w:val="en-US" w:eastAsia="zh-CN"/>
        </w:rPr>
        <w:t>3</w:t>
      </w:r>
      <w:r>
        <w:rPr>
          <w:rFonts w:hint="eastAsia" w:ascii="仿宋_GB2312" w:hAnsi="仿宋_GB2312" w:eastAsia="仿宋_GB2312" w:cs="仿宋_GB2312"/>
          <w:kern w:val="0"/>
          <w:sz w:val="32"/>
          <w:szCs w:val="32"/>
        </w:rPr>
        <w:t>年度国有资本经营预算支出决算情况</w:t>
      </w:r>
    </w:p>
    <w:p>
      <w:pPr>
        <w:ind w:firstLine="640" w:firstLineChars="200"/>
        <w:jc w:val="left"/>
        <w:rPr>
          <w:rFonts w:ascii="仿宋" w:hAnsi="仿宋" w:eastAsia="仿宋" w:cs="仿宋"/>
          <w:sz w:val="32"/>
          <w:szCs w:val="32"/>
          <w:highlight w:val="none"/>
        </w:rPr>
      </w:pPr>
      <w:r>
        <w:rPr>
          <w:rFonts w:hint="eastAsia" w:ascii="仿宋" w:hAnsi="仿宋" w:eastAsia="仿宋" w:cs="仿宋"/>
          <w:sz w:val="32"/>
          <w:szCs w:val="32"/>
          <w:highlight w:val="none"/>
        </w:rPr>
        <w:t>环江毛南族自治县文化广电体育和旅游局202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年度国有资本经营预算支出</w:t>
      </w:r>
      <w:r>
        <w:rPr>
          <w:rFonts w:ascii="仿宋" w:hAnsi="仿宋" w:eastAsia="仿宋" w:cs="仿宋"/>
          <w:sz w:val="32"/>
          <w:szCs w:val="32"/>
          <w:highlight w:val="none"/>
        </w:rPr>
        <w:t>0.00</w:t>
      </w:r>
      <w:r>
        <w:rPr>
          <w:rFonts w:hint="eastAsia" w:ascii="仿宋" w:hAnsi="仿宋" w:eastAsia="仿宋" w:cs="仿宋"/>
          <w:sz w:val="32"/>
          <w:szCs w:val="32"/>
          <w:highlight w:val="none"/>
        </w:rPr>
        <w:t>万元。其中：基本支出</w:t>
      </w:r>
      <w:r>
        <w:rPr>
          <w:rFonts w:ascii="仿宋" w:hAnsi="仿宋" w:eastAsia="仿宋" w:cs="仿宋"/>
          <w:sz w:val="32"/>
          <w:szCs w:val="32"/>
          <w:highlight w:val="none"/>
        </w:rPr>
        <w:t>0.00</w:t>
      </w:r>
      <w:r>
        <w:rPr>
          <w:rFonts w:hint="eastAsia" w:ascii="仿宋" w:hAnsi="仿宋" w:eastAsia="仿宋" w:cs="仿宋"/>
          <w:sz w:val="32"/>
          <w:szCs w:val="32"/>
          <w:highlight w:val="none"/>
        </w:rPr>
        <w:t>万元，项目支出</w:t>
      </w:r>
      <w:r>
        <w:rPr>
          <w:rFonts w:ascii="仿宋" w:hAnsi="仿宋" w:eastAsia="仿宋" w:cs="仿宋"/>
          <w:sz w:val="32"/>
          <w:szCs w:val="32"/>
          <w:highlight w:val="none"/>
        </w:rPr>
        <w:t>0.00</w:t>
      </w:r>
      <w:r>
        <w:rPr>
          <w:rFonts w:hint="eastAsia" w:ascii="仿宋" w:hAnsi="仿宋" w:eastAsia="仿宋" w:cs="仿宋"/>
          <w:sz w:val="32"/>
          <w:szCs w:val="32"/>
          <w:highlight w:val="none"/>
        </w:rPr>
        <w:t>万元。</w:t>
      </w:r>
    </w:p>
    <w:p>
      <w:pPr>
        <w:ind w:firstLine="640" w:firstLineChars="200"/>
        <w:jc w:val="left"/>
        <w:rPr>
          <w:rFonts w:hint="eastAsia" w:ascii="仿宋" w:hAnsi="仿宋" w:eastAsia="仿宋" w:cs="仿宋"/>
          <w:sz w:val="32"/>
          <w:szCs w:val="32"/>
          <w:highlight w:val="none"/>
        </w:rPr>
      </w:pPr>
      <w:r>
        <w:rPr>
          <w:rFonts w:hint="eastAsia" w:ascii="仿宋" w:hAnsi="仿宋" w:eastAsia="仿宋" w:cs="仿宋"/>
          <w:sz w:val="32"/>
          <w:szCs w:val="32"/>
          <w:highlight w:val="none"/>
        </w:rPr>
        <w:t>环江毛南族自治县文化广电体育和旅游局202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年度国有资本经营预算支出年初预算为</w:t>
      </w:r>
      <w:r>
        <w:rPr>
          <w:rFonts w:ascii="仿宋" w:hAnsi="仿宋" w:eastAsia="仿宋" w:cs="仿宋"/>
          <w:sz w:val="32"/>
          <w:szCs w:val="32"/>
          <w:highlight w:val="none"/>
        </w:rPr>
        <w:t>0.00</w:t>
      </w:r>
      <w:r>
        <w:rPr>
          <w:rFonts w:hint="eastAsia" w:ascii="仿宋" w:hAnsi="仿宋" w:eastAsia="仿宋" w:cs="仿宋"/>
          <w:sz w:val="32"/>
          <w:szCs w:val="32"/>
          <w:highlight w:val="none"/>
        </w:rPr>
        <w:t>万元，支出决算为</w:t>
      </w:r>
      <w:r>
        <w:rPr>
          <w:rFonts w:ascii="仿宋" w:hAnsi="仿宋" w:eastAsia="仿宋" w:cs="仿宋"/>
          <w:sz w:val="32"/>
          <w:szCs w:val="32"/>
          <w:highlight w:val="none"/>
        </w:rPr>
        <w:t>0.00</w:t>
      </w:r>
      <w:r>
        <w:rPr>
          <w:rFonts w:hint="eastAsia" w:ascii="仿宋" w:hAnsi="仿宋" w:eastAsia="仿宋" w:cs="仿宋"/>
          <w:sz w:val="32"/>
          <w:szCs w:val="32"/>
          <w:highlight w:val="none"/>
        </w:rPr>
        <w:t>万元，完成年初预算的</w:t>
      </w:r>
      <w:r>
        <w:rPr>
          <w:rFonts w:ascii="仿宋" w:hAnsi="仿宋" w:eastAsia="仿宋" w:cs="仿宋"/>
          <w:sz w:val="32"/>
          <w:szCs w:val="32"/>
          <w:highlight w:val="none"/>
        </w:rPr>
        <w:t>0%</w:t>
      </w:r>
      <w:r>
        <w:rPr>
          <w:rFonts w:hint="eastAsia" w:ascii="仿宋" w:hAnsi="仿宋" w:eastAsia="仿宋" w:cs="仿宋"/>
          <w:sz w:val="32"/>
          <w:szCs w:val="32"/>
          <w:highlight w:val="none"/>
        </w:rPr>
        <w:t>。</w:t>
      </w:r>
    </w:p>
    <w:p>
      <w:pPr>
        <w:ind w:firstLine="640" w:firstLineChars="200"/>
        <w:jc w:val="left"/>
        <w:rPr>
          <w:rFonts w:hint="eastAsia" w:ascii="仿宋" w:hAnsi="仿宋" w:eastAsia="仿宋" w:cs="仿宋"/>
          <w:color w:val="auto"/>
          <w:sz w:val="32"/>
          <w:szCs w:val="32"/>
          <w:highlight w:val="none"/>
        </w:rPr>
      </w:pPr>
      <w:r>
        <w:rPr>
          <w:rFonts w:hint="eastAsia" w:ascii="仿宋_GB2312" w:hAnsi="Times New Roman" w:eastAsia="仿宋_GB2312" w:cs="Times New Roman"/>
          <w:color w:val="auto"/>
          <w:sz w:val="32"/>
          <w:szCs w:val="32"/>
        </w:rPr>
        <w:t>环江毛南族自治县文化广电体育和旅游局</w:t>
      </w:r>
      <w:r>
        <w:rPr>
          <w:rFonts w:ascii="仿宋_GB2312" w:hAnsi="仿宋_GB2312" w:eastAsia="仿宋_GB2312" w:cs="仿宋_GB2312"/>
          <w:color w:val="auto"/>
          <w:sz w:val="32"/>
        </w:rPr>
        <w:t>没有国有资本经营预算收入，也没有国有资本经营预算收入</w:t>
      </w:r>
      <w:r>
        <w:rPr>
          <w:rFonts w:hint="eastAsia" w:ascii="仿宋_GB2312" w:hAnsi="Times New Roman" w:eastAsia="仿宋_GB2312" w:cs="Times New Roman"/>
          <w:color w:val="auto"/>
          <w:sz w:val="32"/>
          <w:szCs w:val="32"/>
          <w:lang w:eastAsia="zh-CN"/>
        </w:rPr>
        <w:t>。</w:t>
      </w:r>
      <w:r>
        <w:rPr>
          <w:rFonts w:hint="eastAsia" w:ascii="仿宋_GB2312" w:hAnsi="Times New Roman" w:eastAsia="仿宋_GB2312" w:cs="Times New Roman"/>
          <w:color w:val="auto"/>
          <w:sz w:val="32"/>
          <w:szCs w:val="32"/>
        </w:rPr>
        <w:t>安排的支出，故本段落无表述。</w:t>
      </w:r>
    </w:p>
    <w:p>
      <w:pPr>
        <w:autoSpaceDE w:val="0"/>
        <w:autoSpaceDN w:val="0"/>
        <w:adjustRightInd w:val="0"/>
        <w:spacing w:line="560" w:lineRule="exact"/>
        <w:ind w:firstLine="640" w:firstLineChars="200"/>
        <w:jc w:val="both"/>
        <w:rPr>
          <w:rFonts w:hint="eastAsia" w:ascii="黑体" w:hAnsi="黑体" w:eastAsia="黑体" w:cs="仿宋_GB2312"/>
          <w:kern w:val="0"/>
          <w:sz w:val="32"/>
          <w:szCs w:val="32"/>
        </w:rPr>
      </w:pPr>
      <w:r>
        <w:rPr>
          <w:rFonts w:hint="eastAsia" w:ascii="黑体" w:hAnsi="黑体" w:eastAsia="黑体" w:cs="仿宋_GB2312"/>
          <w:kern w:val="0"/>
          <w:sz w:val="32"/>
          <w:szCs w:val="32"/>
        </w:rPr>
        <w:t>六、财政拨款安排的“三公”经费支出决算情况说明</w:t>
      </w:r>
    </w:p>
    <w:p>
      <w:pPr>
        <w:autoSpaceDE w:val="0"/>
        <w:autoSpaceDN w:val="0"/>
        <w:adjustRightInd w:val="0"/>
        <w:spacing w:line="560" w:lineRule="exact"/>
        <w:ind w:firstLine="643" w:firstLineChars="200"/>
        <w:jc w:val="both"/>
        <w:rPr>
          <w:rFonts w:hint="eastAsia" w:ascii="仿宋_GB2312" w:eastAsia="仿宋_GB2312" w:cs="仿宋_GB2312"/>
          <w:b/>
          <w:bCs/>
          <w:kern w:val="0"/>
          <w:sz w:val="32"/>
          <w:szCs w:val="32"/>
          <w:lang w:val="en-US" w:eastAsia="zh-CN"/>
        </w:rPr>
      </w:pPr>
      <w:r>
        <w:rPr>
          <w:rFonts w:hint="eastAsia" w:ascii="仿宋_GB2312" w:eastAsia="仿宋_GB2312" w:cs="仿宋_GB2312"/>
          <w:b/>
          <w:bCs/>
          <w:kern w:val="0"/>
          <w:sz w:val="32"/>
          <w:szCs w:val="32"/>
          <w:lang w:val="en-US" w:eastAsia="zh-CN"/>
        </w:rPr>
        <w:t>2023年度部门决算“三公”经费支出统计口径（附表9同）为财政拨款（含一般公共预算财政拨款、政府性基金财政拨款、国有资本经营预算财政拨款），请各单位按此口径进行预决算、上下年数据的对比。</w:t>
      </w:r>
    </w:p>
    <w:p>
      <w:pPr>
        <w:keepNext w:val="0"/>
        <w:keepLines w:val="0"/>
        <w:widowControl w:val="0"/>
        <w:suppressLineNumbers w:val="0"/>
        <w:spacing w:before="0" w:beforeAutospacing="0" w:after="0" w:afterAutospacing="0"/>
        <w:ind w:left="0" w:right="0" w:firstLine="640" w:firstLineChars="200"/>
        <w:jc w:val="left"/>
        <w:rPr>
          <w:rFonts w:ascii="仿宋" w:hAnsi="仿宋" w:eastAsia="仿宋" w:cs="仿宋"/>
          <w:sz w:val="32"/>
          <w:szCs w:val="32"/>
          <w:highlight w:val="none"/>
        </w:rPr>
      </w:pPr>
      <w:r>
        <w:rPr>
          <w:rFonts w:hint="eastAsia" w:ascii="仿宋" w:hAnsi="仿宋" w:eastAsia="仿宋" w:cs="仿宋"/>
          <w:sz w:val="32"/>
          <w:szCs w:val="32"/>
          <w:highlight w:val="none"/>
        </w:rPr>
        <w:t>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年预算财政拨款安排的“三公”经费支出</w:t>
      </w:r>
      <w:r>
        <w:rPr>
          <w:rFonts w:hint="eastAsia" w:ascii="仿宋" w:hAnsi="仿宋" w:eastAsia="仿宋" w:cs="仿宋"/>
          <w:sz w:val="32"/>
          <w:szCs w:val="32"/>
          <w:highlight w:val="none"/>
          <w:lang w:val="en-US" w:eastAsia="zh-CN"/>
        </w:rPr>
        <w:t>1.72</w:t>
      </w:r>
      <w:r>
        <w:rPr>
          <w:rFonts w:hint="eastAsia" w:ascii="仿宋" w:hAnsi="仿宋" w:eastAsia="仿宋" w:cs="仿宋"/>
          <w:sz w:val="32"/>
          <w:szCs w:val="32"/>
          <w:highlight w:val="none"/>
        </w:rPr>
        <w:t>万元，完成年初预算的</w:t>
      </w:r>
      <w:r>
        <w:rPr>
          <w:rFonts w:ascii="仿宋" w:hAnsi="仿宋" w:eastAsia="仿宋" w:cs="仿宋"/>
          <w:sz w:val="32"/>
          <w:szCs w:val="32"/>
          <w:highlight w:val="none"/>
        </w:rPr>
        <w:t>100%</w:t>
      </w:r>
      <w:r>
        <w:rPr>
          <w:rFonts w:hint="eastAsia" w:ascii="仿宋" w:hAnsi="仿宋" w:eastAsia="仿宋" w:cs="仿宋"/>
          <w:sz w:val="32"/>
          <w:szCs w:val="32"/>
          <w:highlight w:val="none"/>
        </w:rPr>
        <w:t>，比上年</w:t>
      </w:r>
      <w:r>
        <w:rPr>
          <w:rFonts w:hint="eastAsia" w:ascii="仿宋" w:hAnsi="仿宋" w:eastAsia="仿宋" w:cs="仿宋"/>
          <w:sz w:val="32"/>
          <w:szCs w:val="32"/>
          <w:highlight w:val="none"/>
          <w:lang w:eastAsia="zh-CN"/>
        </w:rPr>
        <w:t>减少</w:t>
      </w:r>
      <w:r>
        <w:rPr>
          <w:rFonts w:hint="eastAsia" w:ascii="仿宋" w:hAnsi="仿宋" w:eastAsia="仿宋" w:cs="仿宋"/>
          <w:sz w:val="32"/>
          <w:szCs w:val="32"/>
          <w:highlight w:val="none"/>
          <w:lang w:val="en-US" w:eastAsia="zh-CN"/>
        </w:rPr>
        <w:t>1.37</w:t>
      </w:r>
      <w:r>
        <w:rPr>
          <w:rFonts w:hint="eastAsia" w:ascii="仿宋" w:hAnsi="仿宋" w:eastAsia="仿宋" w:cs="仿宋"/>
          <w:sz w:val="32"/>
          <w:szCs w:val="32"/>
          <w:highlight w:val="none"/>
        </w:rPr>
        <w:t>万元，</w:t>
      </w:r>
      <w:r>
        <w:rPr>
          <w:rFonts w:hint="eastAsia" w:ascii="仿宋" w:hAnsi="仿宋" w:eastAsia="仿宋" w:cs="仿宋"/>
          <w:color w:val="000000"/>
          <w:kern w:val="2"/>
          <w:sz w:val="32"/>
          <w:szCs w:val="32"/>
          <w:highlight w:val="none"/>
          <w:lang w:val="en-US" w:eastAsia="zh-CN" w:bidi="ar"/>
        </w:rPr>
        <w:t>主要原因是财政资金紧张没能及时支付2023年的三公经费中的餐费。</w:t>
      </w:r>
      <w:r>
        <w:rPr>
          <w:rFonts w:hint="eastAsia" w:ascii="仿宋" w:hAnsi="仿宋" w:eastAsia="仿宋" w:cs="仿宋"/>
          <w:color w:val="000000"/>
          <w:sz w:val="32"/>
          <w:szCs w:val="32"/>
          <w:highlight w:val="none"/>
        </w:rPr>
        <w:t>其中：因公出国（境）费支出决算</w:t>
      </w:r>
      <w:r>
        <w:rPr>
          <w:rFonts w:ascii="仿宋" w:hAnsi="仿宋" w:eastAsia="仿宋" w:cs="仿宋"/>
          <w:color w:val="000000"/>
          <w:sz w:val="32"/>
          <w:szCs w:val="32"/>
          <w:highlight w:val="none"/>
        </w:rPr>
        <w:t>0.00</w:t>
      </w:r>
      <w:r>
        <w:rPr>
          <w:rFonts w:hint="eastAsia" w:ascii="仿宋" w:hAnsi="仿宋" w:eastAsia="仿宋" w:cs="仿宋"/>
          <w:sz w:val="32"/>
          <w:szCs w:val="32"/>
          <w:highlight w:val="none"/>
        </w:rPr>
        <w:t>万元，公务用车购置及运行费支出决算</w:t>
      </w:r>
      <w:r>
        <w:rPr>
          <w:rFonts w:ascii="仿宋" w:hAnsi="仿宋" w:eastAsia="仿宋" w:cs="仿宋"/>
          <w:sz w:val="32"/>
          <w:szCs w:val="32"/>
          <w:highlight w:val="none"/>
        </w:rPr>
        <w:t>0.00</w:t>
      </w:r>
      <w:r>
        <w:rPr>
          <w:rFonts w:hint="eastAsia" w:ascii="仿宋" w:hAnsi="仿宋" w:eastAsia="仿宋" w:cs="仿宋"/>
          <w:sz w:val="32"/>
          <w:szCs w:val="32"/>
          <w:highlight w:val="none"/>
        </w:rPr>
        <w:t>万元，公务接待费支出决算</w:t>
      </w:r>
      <w:r>
        <w:rPr>
          <w:rFonts w:hint="eastAsia" w:ascii="仿宋" w:hAnsi="仿宋" w:eastAsia="仿宋" w:cs="仿宋"/>
          <w:sz w:val="32"/>
          <w:szCs w:val="32"/>
          <w:highlight w:val="none"/>
          <w:lang w:val="en-US" w:eastAsia="zh-CN"/>
        </w:rPr>
        <w:t>1.72</w:t>
      </w:r>
      <w:r>
        <w:rPr>
          <w:rFonts w:hint="eastAsia" w:ascii="仿宋" w:hAnsi="仿宋" w:eastAsia="仿宋" w:cs="仿宋"/>
          <w:sz w:val="32"/>
          <w:szCs w:val="32"/>
          <w:highlight w:val="none"/>
        </w:rPr>
        <w:t>万元。</w:t>
      </w:r>
    </w:p>
    <w:p>
      <w:pPr>
        <w:ind w:firstLine="640" w:firstLineChars="200"/>
        <w:jc w:val="left"/>
        <w:rPr>
          <w:rFonts w:ascii="仿宋" w:hAnsi="仿宋" w:eastAsia="仿宋" w:cs="仿宋"/>
          <w:sz w:val="32"/>
          <w:szCs w:val="32"/>
          <w:highlight w:val="none"/>
        </w:rPr>
      </w:pPr>
      <w:r>
        <w:rPr>
          <w:rFonts w:hint="eastAsia" w:ascii="仿宋" w:hAnsi="仿宋" w:eastAsia="仿宋" w:cs="仿宋"/>
          <w:sz w:val="32"/>
          <w:szCs w:val="32"/>
          <w:highlight w:val="none"/>
        </w:rPr>
        <w:t>具体情况如下：</w:t>
      </w:r>
    </w:p>
    <w:p>
      <w:pPr>
        <w:numPr>
          <w:ilvl w:val="0"/>
          <w:numId w:val="4"/>
        </w:numPr>
        <w:ind w:firstLine="640" w:firstLineChars="200"/>
        <w:jc w:val="left"/>
        <w:rPr>
          <w:rFonts w:hint="eastAsia" w:ascii="仿宋" w:hAnsi="仿宋" w:eastAsia="仿宋" w:cs="仿宋"/>
          <w:color w:val="000000"/>
          <w:sz w:val="32"/>
          <w:szCs w:val="32"/>
          <w:highlight w:val="none"/>
          <w:lang w:val="en-US" w:eastAsia="zh-CN"/>
        </w:rPr>
      </w:pPr>
      <w:r>
        <w:rPr>
          <w:rFonts w:hint="eastAsia" w:ascii="仿宋" w:hAnsi="仿宋" w:eastAsia="仿宋" w:cs="仿宋"/>
          <w:sz w:val="32"/>
          <w:szCs w:val="32"/>
          <w:highlight w:val="none"/>
        </w:rPr>
        <w:t>因公出国（境）费支出</w:t>
      </w:r>
      <w:r>
        <w:rPr>
          <w:rFonts w:ascii="仿宋" w:hAnsi="仿宋" w:eastAsia="仿宋" w:cs="仿宋"/>
          <w:sz w:val="32"/>
          <w:szCs w:val="32"/>
          <w:highlight w:val="none"/>
        </w:rPr>
        <w:t>0.00</w:t>
      </w:r>
      <w:r>
        <w:rPr>
          <w:rFonts w:hint="eastAsia" w:ascii="仿宋" w:hAnsi="仿宋" w:eastAsia="仿宋" w:cs="仿宋"/>
          <w:sz w:val="32"/>
          <w:szCs w:val="32"/>
          <w:highlight w:val="none"/>
        </w:rPr>
        <w:t>万元，完成年初预算的</w:t>
      </w:r>
      <w:r>
        <w:rPr>
          <w:rFonts w:ascii="仿宋" w:hAnsi="仿宋" w:eastAsia="仿宋" w:cs="仿宋"/>
          <w:sz w:val="32"/>
          <w:szCs w:val="32"/>
          <w:highlight w:val="none"/>
        </w:rPr>
        <w:t>0%</w:t>
      </w:r>
      <w:r>
        <w:rPr>
          <w:rFonts w:hint="eastAsia" w:ascii="仿宋" w:hAnsi="仿宋" w:eastAsia="仿宋" w:cs="仿宋"/>
          <w:sz w:val="32"/>
          <w:szCs w:val="32"/>
          <w:highlight w:val="none"/>
        </w:rPr>
        <w:t>，比上年</w:t>
      </w:r>
      <w:r>
        <w:rPr>
          <w:rFonts w:ascii="仿宋" w:hAnsi="仿宋" w:eastAsia="仿宋" w:cs="仿宋"/>
          <w:sz w:val="32"/>
          <w:szCs w:val="32"/>
          <w:highlight w:val="none"/>
        </w:rPr>
        <w:t>增加0.00</w:t>
      </w:r>
      <w:r>
        <w:rPr>
          <w:rFonts w:hint="eastAsia" w:ascii="仿宋" w:hAnsi="仿宋" w:eastAsia="仿宋" w:cs="仿宋"/>
          <w:sz w:val="32"/>
          <w:szCs w:val="32"/>
          <w:highlight w:val="none"/>
        </w:rPr>
        <w:t xml:space="preserve"> 万元。</w:t>
      </w:r>
      <w:r>
        <w:rPr>
          <w:rFonts w:hint="eastAsia" w:ascii="仿宋" w:hAnsi="仿宋" w:eastAsia="仿宋" w:cs="仿宋"/>
          <w:color w:val="000000"/>
          <w:sz w:val="32"/>
          <w:szCs w:val="32"/>
          <w:highlight w:val="none"/>
          <w:lang w:val="en-US" w:eastAsia="zh-CN"/>
        </w:rPr>
        <w:t>原因是本单位本年度无因公出国。</w:t>
      </w:r>
    </w:p>
    <w:p>
      <w:pPr>
        <w:numPr>
          <w:ilvl w:val="0"/>
          <w:numId w:val="0"/>
        </w:numPr>
        <w:jc w:val="left"/>
        <w:rPr>
          <w:rFonts w:hint="eastAsia" w:ascii="仿宋" w:hAnsi="仿宋" w:eastAsia="仿宋" w:cs="仿宋"/>
          <w:color w:val="FF0000"/>
          <w:sz w:val="32"/>
          <w:szCs w:val="32"/>
          <w:lang w:val="en-US" w:eastAsia="zh-CN"/>
        </w:rPr>
      </w:pPr>
      <w:r>
        <w:rPr>
          <w:rFonts w:hint="eastAsia" w:ascii="仿宋" w:hAnsi="仿宋" w:eastAsia="仿宋" w:cs="仿宋"/>
          <w:sz w:val="32"/>
          <w:szCs w:val="32"/>
          <w:highlight w:val="none"/>
          <w:lang w:eastAsia="zh-CN"/>
        </w:rPr>
        <w:t>　　</w:t>
      </w:r>
      <w:r>
        <w:rPr>
          <w:rFonts w:hint="eastAsia" w:ascii="仿宋" w:hAnsi="仿宋" w:eastAsia="仿宋" w:cs="仿宋"/>
          <w:sz w:val="32"/>
          <w:szCs w:val="32"/>
          <w:highlight w:val="none"/>
        </w:rPr>
        <w:t>（二）公务用车购置及运行维护费</w:t>
      </w:r>
      <w:r>
        <w:rPr>
          <w:rFonts w:ascii="仿宋" w:hAnsi="仿宋" w:eastAsia="仿宋" w:cs="仿宋"/>
          <w:sz w:val="32"/>
        </w:rPr>
        <w:t>0.00</w:t>
      </w:r>
      <w:r>
        <w:rPr>
          <w:rFonts w:hint="eastAsia" w:ascii="仿宋" w:hAnsi="仿宋" w:eastAsia="仿宋" w:cs="仿宋"/>
          <w:sz w:val="32"/>
          <w:szCs w:val="32"/>
          <w:highlight w:val="none"/>
        </w:rPr>
        <w:t>万元。其中：公务用车购置支出</w:t>
      </w:r>
      <w:r>
        <w:rPr>
          <w:rFonts w:ascii="仿宋" w:hAnsi="仿宋" w:eastAsia="仿宋" w:cs="仿宋"/>
          <w:sz w:val="32"/>
        </w:rPr>
        <w:t>0.00</w:t>
      </w:r>
      <w:r>
        <w:rPr>
          <w:rFonts w:hint="eastAsia" w:ascii="仿宋" w:hAnsi="仿宋" w:eastAsia="仿宋" w:cs="仿宋"/>
          <w:sz w:val="32"/>
          <w:szCs w:val="32"/>
          <w:highlight w:val="none"/>
        </w:rPr>
        <w:t>万元，完成年初预算的</w:t>
      </w:r>
      <w:r>
        <w:rPr>
          <w:rFonts w:ascii="仿宋" w:hAnsi="仿宋" w:eastAsia="仿宋" w:cs="仿宋"/>
          <w:sz w:val="32"/>
        </w:rPr>
        <w:t>0%</w:t>
      </w:r>
      <w:r>
        <w:rPr>
          <w:rFonts w:hint="eastAsia" w:ascii="仿宋" w:hAnsi="仿宋" w:eastAsia="仿宋" w:cs="仿宋"/>
          <w:sz w:val="32"/>
          <w:szCs w:val="32"/>
          <w:highlight w:val="none"/>
        </w:rPr>
        <w:t>，比上年</w:t>
      </w:r>
      <w:r>
        <w:rPr>
          <w:rFonts w:ascii="仿宋" w:hAnsi="仿宋" w:eastAsia="仿宋" w:cs="仿宋"/>
          <w:sz w:val="32"/>
        </w:rPr>
        <w:t>增加0.00</w:t>
      </w:r>
      <w:r>
        <w:rPr>
          <w:rFonts w:hint="eastAsia" w:ascii="仿宋" w:hAnsi="仿宋" w:eastAsia="仿宋" w:cs="仿宋"/>
          <w:sz w:val="32"/>
          <w:szCs w:val="32"/>
          <w:highlight w:val="none"/>
        </w:rPr>
        <w:t xml:space="preserve"> 万元。</w:t>
      </w:r>
      <w:r>
        <w:rPr>
          <w:rFonts w:hint="eastAsia" w:ascii="仿宋" w:hAnsi="仿宋" w:eastAsia="仿宋" w:cs="仿宋"/>
          <w:sz w:val="32"/>
          <w:szCs w:val="32"/>
          <w:highlight w:val="none"/>
          <w:lang w:eastAsia="zh-CN"/>
        </w:rPr>
        <w:t>本年度无</w:t>
      </w:r>
      <w:r>
        <w:rPr>
          <w:rFonts w:hint="eastAsia" w:ascii="仿宋" w:hAnsi="仿宋" w:eastAsia="仿宋" w:cs="仿宋"/>
          <w:sz w:val="32"/>
          <w:szCs w:val="32"/>
          <w:highlight w:val="none"/>
        </w:rPr>
        <w:t>公务用车购置及运行维护费</w:t>
      </w:r>
      <w:r>
        <w:rPr>
          <w:rFonts w:hint="eastAsia" w:ascii="仿宋" w:hAnsi="仿宋" w:eastAsia="仿宋" w:cs="仿宋"/>
          <w:sz w:val="32"/>
          <w:szCs w:val="32"/>
          <w:highlight w:val="none"/>
          <w:lang w:val="en-US" w:eastAsia="zh-CN"/>
        </w:rPr>
        <w:t>.</w:t>
      </w:r>
    </w:p>
    <w:p>
      <w:pPr>
        <w:autoSpaceDE w:val="0"/>
        <w:autoSpaceDN w:val="0"/>
        <w:adjustRightInd w:val="0"/>
        <w:spacing w:line="560" w:lineRule="exact"/>
        <w:ind w:firstLine="640" w:firstLineChars="200"/>
        <w:jc w:val="both"/>
        <w:rPr>
          <w:rFonts w:hint="eastAsia" w:ascii="仿宋" w:hAnsi="仿宋" w:eastAsia="仿宋" w:cs="仿宋"/>
          <w:color w:val="auto"/>
          <w:sz w:val="32"/>
          <w:szCs w:val="32"/>
          <w:highlight w:val="none"/>
        </w:rPr>
      </w:pPr>
      <w:r>
        <w:rPr>
          <w:rFonts w:hint="eastAsia" w:ascii="仿宋" w:hAnsi="仿宋" w:eastAsia="仿宋" w:cs="仿宋"/>
          <w:sz w:val="32"/>
          <w:szCs w:val="32"/>
          <w:highlight w:val="none"/>
        </w:rPr>
        <w:t>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w:t>
      </w:r>
      <w:r>
        <w:rPr>
          <w:rFonts w:ascii="仿宋" w:hAnsi="仿宋" w:eastAsia="仿宋" w:cs="仿宋"/>
          <w:sz w:val="32"/>
        </w:rPr>
        <w:t>环江毛南族自治县文化广电体育和旅游局</w:t>
      </w:r>
      <w:r>
        <w:rPr>
          <w:rFonts w:hint="eastAsia" w:ascii="仿宋" w:hAnsi="仿宋" w:eastAsia="仿宋" w:cs="仿宋"/>
          <w:sz w:val="32"/>
          <w:szCs w:val="32"/>
          <w:highlight w:val="none"/>
        </w:rPr>
        <w:t>及</w:t>
      </w:r>
      <w:r>
        <w:rPr>
          <w:rFonts w:hint="eastAsia" w:ascii="仿宋" w:hAnsi="仿宋" w:eastAsia="仿宋" w:cs="仿宋"/>
          <w:color w:val="auto"/>
          <w:sz w:val="32"/>
          <w:szCs w:val="32"/>
          <w:highlight w:val="none"/>
          <w:u w:val="single"/>
          <w:lang w:val="en-US" w:eastAsia="zh-CN"/>
        </w:rPr>
        <w:t xml:space="preserve">  4 个</w:t>
      </w:r>
      <w:r>
        <w:rPr>
          <w:rFonts w:hint="eastAsia" w:ascii="仿宋" w:hAnsi="仿宋" w:eastAsia="仿宋" w:cs="仿宋"/>
          <w:color w:val="auto"/>
          <w:sz w:val="32"/>
          <w:szCs w:val="32"/>
          <w:highlight w:val="none"/>
        </w:rPr>
        <w:t>所属单位开支财政拨款的公务用车保有量为</w:t>
      </w:r>
      <w:r>
        <w:rPr>
          <w:rFonts w:ascii="仿宋" w:hAnsi="仿宋" w:eastAsia="仿宋" w:cs="仿宋"/>
          <w:color w:val="auto"/>
          <w:sz w:val="32"/>
        </w:rPr>
        <w:t>0</w:t>
      </w:r>
      <w:r>
        <w:rPr>
          <w:rFonts w:hint="eastAsia" w:ascii="仿宋" w:hAnsi="仿宋" w:eastAsia="仿宋" w:cs="仿宋"/>
          <w:color w:val="auto"/>
          <w:sz w:val="32"/>
          <w:szCs w:val="32"/>
          <w:highlight w:val="none"/>
        </w:rPr>
        <w:t>辆，全年运行费支出</w:t>
      </w:r>
      <w:r>
        <w:rPr>
          <w:rFonts w:ascii="仿宋" w:hAnsi="仿宋" w:eastAsia="仿宋" w:cs="仿宋"/>
          <w:color w:val="auto"/>
          <w:sz w:val="32"/>
        </w:rPr>
        <w:t>0.00</w:t>
      </w:r>
      <w:r>
        <w:rPr>
          <w:rFonts w:hint="eastAsia" w:ascii="仿宋" w:hAnsi="仿宋" w:eastAsia="仿宋" w:cs="仿宋"/>
          <w:color w:val="auto"/>
          <w:sz w:val="32"/>
          <w:szCs w:val="32"/>
          <w:highlight w:val="none"/>
        </w:rPr>
        <w:t>万元</w:t>
      </w:r>
      <w:r>
        <w:rPr>
          <w:rFonts w:hint="eastAsia" w:ascii="仿宋" w:hAnsi="仿宋" w:eastAsia="仿宋" w:cs="仿宋"/>
          <w:color w:val="auto"/>
          <w:sz w:val="32"/>
          <w:szCs w:val="32"/>
          <w:highlight w:val="none"/>
          <w:lang w:eastAsia="zh-CN"/>
        </w:rPr>
        <w:t>，</w:t>
      </w:r>
      <w:r>
        <w:rPr>
          <w:rFonts w:hint="eastAsia" w:ascii="仿宋" w:hAnsi="仿宋" w:eastAsia="仿宋" w:cs="仿宋"/>
          <w:color w:val="auto"/>
          <w:sz w:val="32"/>
          <w:szCs w:val="32"/>
          <w:highlight w:val="none"/>
        </w:rPr>
        <w:t>平均每辆</w:t>
      </w:r>
      <w:r>
        <w:rPr>
          <w:rFonts w:hint="eastAsia" w:ascii="仿宋" w:hAnsi="仿宋" w:eastAsia="仿宋" w:cs="仿宋"/>
          <w:color w:val="auto"/>
          <w:sz w:val="32"/>
          <w:szCs w:val="32"/>
          <w:highlight w:val="none"/>
          <w:lang w:val="en-US" w:eastAsia="zh-CN"/>
        </w:rPr>
        <w:t>0.00</w:t>
      </w:r>
      <w:r>
        <w:rPr>
          <w:rFonts w:hint="eastAsia" w:ascii="仿宋" w:hAnsi="仿宋" w:eastAsia="仿宋" w:cs="仿宋"/>
          <w:color w:val="auto"/>
          <w:sz w:val="32"/>
          <w:szCs w:val="32"/>
          <w:highlight w:val="none"/>
        </w:rPr>
        <w:t>万元。</w:t>
      </w:r>
    </w:p>
    <w:p>
      <w:pPr>
        <w:keepNext w:val="0"/>
        <w:keepLines w:val="0"/>
        <w:widowControl w:val="0"/>
        <w:suppressLineNumbers w:val="0"/>
        <w:spacing w:before="0" w:beforeAutospacing="0" w:after="0" w:afterAutospacing="0"/>
        <w:ind w:left="0" w:right="0" w:firstLine="640" w:firstLineChars="200"/>
        <w:jc w:val="left"/>
        <w:rPr>
          <w:rFonts w:ascii="仿宋" w:hAnsi="仿宋" w:eastAsia="仿宋" w:cs="仿宋"/>
          <w:sz w:val="32"/>
          <w:szCs w:val="32"/>
          <w:highlight w:val="none"/>
        </w:rPr>
      </w:pPr>
      <w:r>
        <w:rPr>
          <w:rFonts w:hint="eastAsia" w:ascii="仿宋" w:hAnsi="仿宋" w:eastAsia="仿宋" w:cs="仿宋"/>
          <w:sz w:val="32"/>
          <w:szCs w:val="32"/>
          <w:highlight w:val="none"/>
        </w:rPr>
        <w:t>（三）公务接待费支出</w:t>
      </w:r>
      <w:r>
        <w:rPr>
          <w:rFonts w:hint="eastAsia" w:ascii="仿宋" w:hAnsi="仿宋" w:eastAsia="仿宋" w:cs="仿宋"/>
          <w:sz w:val="32"/>
          <w:szCs w:val="32"/>
          <w:highlight w:val="none"/>
          <w:lang w:val="en-US" w:eastAsia="zh-CN"/>
        </w:rPr>
        <w:t>1.72</w:t>
      </w:r>
      <w:r>
        <w:rPr>
          <w:rFonts w:hint="eastAsia" w:ascii="仿宋" w:hAnsi="仿宋" w:eastAsia="仿宋" w:cs="仿宋"/>
          <w:sz w:val="32"/>
          <w:szCs w:val="32"/>
          <w:highlight w:val="none"/>
        </w:rPr>
        <w:t>万元，完成年初预算的</w:t>
      </w:r>
      <w:r>
        <w:rPr>
          <w:rFonts w:ascii="仿宋" w:hAnsi="仿宋" w:eastAsia="仿宋" w:cs="仿宋"/>
          <w:sz w:val="32"/>
          <w:szCs w:val="32"/>
          <w:highlight w:val="none"/>
        </w:rPr>
        <w:t>100%</w:t>
      </w:r>
      <w:r>
        <w:rPr>
          <w:rFonts w:hint="eastAsia" w:ascii="仿宋" w:hAnsi="仿宋" w:eastAsia="仿宋" w:cs="仿宋"/>
          <w:sz w:val="32"/>
          <w:szCs w:val="32"/>
          <w:highlight w:val="none"/>
        </w:rPr>
        <w:t>， 比上年</w:t>
      </w:r>
      <w:r>
        <w:rPr>
          <w:rFonts w:hint="eastAsia" w:ascii="仿宋" w:hAnsi="仿宋" w:eastAsia="仿宋" w:cs="仿宋"/>
          <w:sz w:val="32"/>
          <w:szCs w:val="32"/>
          <w:highlight w:val="none"/>
          <w:lang w:eastAsia="zh-CN"/>
        </w:rPr>
        <w:t>减少</w:t>
      </w:r>
      <w:r>
        <w:rPr>
          <w:rFonts w:hint="eastAsia" w:ascii="仿宋" w:hAnsi="仿宋" w:eastAsia="仿宋" w:cs="仿宋"/>
          <w:sz w:val="32"/>
          <w:szCs w:val="32"/>
          <w:highlight w:val="none"/>
          <w:lang w:val="en-US" w:eastAsia="zh-CN"/>
        </w:rPr>
        <w:t>1.73</w:t>
      </w:r>
      <w:r>
        <w:rPr>
          <w:rFonts w:hint="eastAsia" w:ascii="仿宋" w:hAnsi="仿宋" w:eastAsia="仿宋" w:cs="仿宋"/>
          <w:sz w:val="32"/>
          <w:szCs w:val="32"/>
          <w:highlight w:val="none"/>
        </w:rPr>
        <w:t>万元，</w:t>
      </w:r>
      <w:r>
        <w:rPr>
          <w:rFonts w:hint="eastAsia" w:ascii="仿宋" w:hAnsi="仿宋" w:eastAsia="仿宋" w:cs="仿宋"/>
          <w:color w:val="000000"/>
          <w:kern w:val="2"/>
          <w:sz w:val="32"/>
          <w:szCs w:val="32"/>
          <w:highlight w:val="none"/>
          <w:lang w:val="en-US" w:eastAsia="zh-CN" w:bidi="ar"/>
        </w:rPr>
        <w:t>主要原因是财政资金紧张没能及时支付2023年的三公经费中的餐费。</w:t>
      </w:r>
      <w:r>
        <w:rPr>
          <w:rFonts w:hint="eastAsia" w:ascii="仿宋" w:hAnsi="仿宋" w:eastAsia="仿宋" w:cs="仿宋"/>
          <w:color w:val="000000"/>
          <w:sz w:val="32"/>
          <w:szCs w:val="32"/>
          <w:highlight w:val="none"/>
        </w:rPr>
        <w:t>国内公务接待批次</w:t>
      </w:r>
      <w:r>
        <w:rPr>
          <w:rFonts w:hint="eastAsia" w:ascii="仿宋" w:hAnsi="仿宋" w:eastAsia="仿宋" w:cs="仿宋"/>
          <w:color w:val="000000"/>
          <w:sz w:val="32"/>
          <w:szCs w:val="32"/>
          <w:highlight w:val="none"/>
          <w:lang w:val="en-US" w:eastAsia="zh-CN"/>
        </w:rPr>
        <w:t>20</w:t>
      </w:r>
      <w:r>
        <w:rPr>
          <w:rFonts w:hint="eastAsia" w:ascii="仿宋" w:hAnsi="仿宋" w:eastAsia="仿宋" w:cs="仿宋"/>
          <w:sz w:val="32"/>
          <w:szCs w:val="32"/>
          <w:highlight w:val="none"/>
        </w:rPr>
        <w:t>次，人次</w:t>
      </w:r>
      <w:r>
        <w:rPr>
          <w:rFonts w:hint="eastAsia" w:ascii="仿宋" w:hAnsi="仿宋" w:eastAsia="仿宋" w:cs="仿宋"/>
          <w:sz w:val="32"/>
          <w:szCs w:val="32"/>
          <w:highlight w:val="none"/>
          <w:lang w:val="en-US" w:eastAsia="zh-CN"/>
        </w:rPr>
        <w:t>185</w:t>
      </w:r>
      <w:r>
        <w:rPr>
          <w:rFonts w:hint="eastAsia" w:ascii="仿宋" w:hAnsi="仿宋" w:eastAsia="仿宋" w:cs="仿宋"/>
          <w:sz w:val="32"/>
          <w:szCs w:val="32"/>
          <w:highlight w:val="none"/>
        </w:rPr>
        <w:t>次，国（境）外公务接待批次</w:t>
      </w:r>
      <w:r>
        <w:rPr>
          <w:rFonts w:ascii="仿宋" w:hAnsi="仿宋" w:eastAsia="仿宋" w:cs="仿宋"/>
          <w:sz w:val="32"/>
          <w:szCs w:val="32"/>
          <w:highlight w:val="none"/>
        </w:rPr>
        <w:t>0</w:t>
      </w:r>
      <w:r>
        <w:rPr>
          <w:rFonts w:hint="eastAsia" w:ascii="仿宋" w:hAnsi="仿宋" w:eastAsia="仿宋" w:cs="仿宋"/>
          <w:sz w:val="32"/>
          <w:szCs w:val="32"/>
          <w:highlight w:val="none"/>
        </w:rPr>
        <w:t>次，人次</w:t>
      </w:r>
      <w:r>
        <w:rPr>
          <w:rFonts w:ascii="仿宋" w:hAnsi="仿宋" w:eastAsia="仿宋" w:cs="仿宋"/>
          <w:sz w:val="32"/>
          <w:szCs w:val="32"/>
          <w:highlight w:val="none"/>
        </w:rPr>
        <w:t>0</w:t>
      </w:r>
      <w:r>
        <w:rPr>
          <w:rFonts w:hint="eastAsia" w:ascii="仿宋" w:hAnsi="仿宋" w:eastAsia="仿宋" w:cs="仿宋"/>
          <w:sz w:val="32"/>
          <w:szCs w:val="32"/>
          <w:highlight w:val="none"/>
        </w:rPr>
        <w:t>次。</w:t>
      </w:r>
    </w:p>
    <w:p>
      <w:pPr>
        <w:autoSpaceDE w:val="0"/>
        <w:autoSpaceDN w:val="0"/>
        <w:adjustRightInd w:val="0"/>
        <w:spacing w:line="560" w:lineRule="exact"/>
        <w:ind w:firstLine="627" w:firstLineChars="196"/>
        <w:jc w:val="both"/>
        <w:rPr>
          <w:rFonts w:hint="eastAsia" w:ascii="黑体" w:hAnsi="黑体" w:eastAsia="黑体" w:cs="仿宋_GB2312"/>
          <w:kern w:val="0"/>
          <w:sz w:val="32"/>
          <w:szCs w:val="32"/>
        </w:rPr>
      </w:pPr>
      <w:r>
        <w:rPr>
          <w:rFonts w:hint="eastAsia" w:ascii="黑体" w:hAnsi="黑体" w:eastAsia="黑体" w:cs="仿宋_GB2312"/>
          <w:kern w:val="0"/>
          <w:sz w:val="32"/>
          <w:szCs w:val="32"/>
        </w:rPr>
        <w:t>七、其他重要事项情况说明</w:t>
      </w:r>
    </w:p>
    <w:p>
      <w:pPr>
        <w:autoSpaceDE w:val="0"/>
        <w:autoSpaceDN w:val="0"/>
        <w:adjustRightInd w:val="0"/>
        <w:spacing w:line="560" w:lineRule="exact"/>
        <w:ind w:firstLine="640" w:firstLineChars="200"/>
        <w:jc w:val="both"/>
        <w:rPr>
          <w:rFonts w:hint="eastAsia" w:ascii="楷体_GB2312" w:eastAsia="楷体_GB2312" w:cs="仿宋_GB2312"/>
          <w:kern w:val="0"/>
          <w:sz w:val="32"/>
          <w:szCs w:val="32"/>
        </w:rPr>
      </w:pPr>
      <w:r>
        <w:rPr>
          <w:rFonts w:hint="eastAsia" w:ascii="楷体_GB2312" w:eastAsia="楷体_GB2312" w:cs="仿宋_GB2312"/>
          <w:kern w:val="0"/>
          <w:sz w:val="32"/>
          <w:szCs w:val="32"/>
        </w:rPr>
        <w:t>（一）机关运行经费支出情况说明。</w:t>
      </w:r>
    </w:p>
    <w:p>
      <w:pPr>
        <w:jc w:val="left"/>
        <w:rPr>
          <w:rFonts w:hint="eastAsia" w:ascii="仿宋_GB2312" w:hAnsi="仿宋_GB2312" w:eastAsia="仿宋_GB2312" w:cs="仿宋_GB2312"/>
          <w:color w:val="auto"/>
          <w:kern w:val="0"/>
          <w:sz w:val="32"/>
          <w:szCs w:val="32"/>
          <w:highlight w:val="none"/>
          <w:lang w:val="en-US" w:eastAsia="zh-CN"/>
        </w:rPr>
      </w:pPr>
      <w:r>
        <w:rPr>
          <w:rFonts w:hint="eastAsia" w:ascii="仿宋" w:hAnsi="仿宋" w:eastAsia="仿宋" w:cs="仿宋"/>
          <w:sz w:val="32"/>
          <w:szCs w:val="32"/>
          <w:highlight w:val="none"/>
        </w:rPr>
        <w:t>本部门202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年度机关运行经费支出</w:t>
      </w:r>
      <w:r>
        <w:rPr>
          <w:rFonts w:ascii="仿宋" w:hAnsi="仿宋" w:eastAsia="仿宋" w:cs="仿宋"/>
          <w:sz w:val="32"/>
          <w:szCs w:val="32"/>
          <w:highlight w:val="none"/>
        </w:rPr>
        <w:t>11.</w:t>
      </w:r>
      <w:r>
        <w:rPr>
          <w:rFonts w:hint="eastAsia" w:ascii="仿宋" w:hAnsi="仿宋" w:eastAsia="仿宋" w:cs="仿宋"/>
          <w:sz w:val="32"/>
          <w:szCs w:val="32"/>
          <w:highlight w:val="none"/>
          <w:lang w:val="en-US" w:eastAsia="zh-CN"/>
        </w:rPr>
        <w:t>04</w:t>
      </w:r>
      <w:r>
        <w:rPr>
          <w:rFonts w:hint="eastAsia" w:ascii="仿宋" w:hAnsi="仿宋" w:eastAsia="仿宋" w:cs="仿宋"/>
          <w:sz w:val="32"/>
          <w:szCs w:val="32"/>
          <w:highlight w:val="none"/>
        </w:rPr>
        <w:t>万元，比年初预算数</w:t>
      </w:r>
      <w:r>
        <w:rPr>
          <w:rFonts w:ascii="仿宋" w:hAnsi="仿宋" w:eastAsia="仿宋" w:cs="仿宋"/>
          <w:sz w:val="32"/>
          <w:szCs w:val="32"/>
          <w:highlight w:val="none"/>
        </w:rPr>
        <w:t>减少</w:t>
      </w:r>
      <w:r>
        <w:rPr>
          <w:rFonts w:hint="eastAsia" w:ascii="仿宋" w:hAnsi="仿宋" w:eastAsia="仿宋" w:cs="仿宋"/>
          <w:sz w:val="32"/>
          <w:szCs w:val="32"/>
          <w:highlight w:val="none"/>
          <w:lang w:val="en-US" w:eastAsia="zh-CN"/>
        </w:rPr>
        <w:t>11.98</w:t>
      </w:r>
      <w:r>
        <w:rPr>
          <w:rFonts w:hint="eastAsia" w:ascii="仿宋" w:hAnsi="仿宋" w:eastAsia="仿宋" w:cs="仿宋"/>
          <w:sz w:val="32"/>
          <w:szCs w:val="32"/>
          <w:highlight w:val="none"/>
        </w:rPr>
        <w:t>万元，</w:t>
      </w:r>
      <w:r>
        <w:rPr>
          <w:rFonts w:ascii="仿宋" w:hAnsi="仿宋" w:eastAsia="仿宋" w:cs="仿宋"/>
          <w:sz w:val="32"/>
          <w:szCs w:val="32"/>
          <w:highlight w:val="none"/>
        </w:rPr>
        <w:t>下降</w:t>
      </w:r>
      <w:r>
        <w:rPr>
          <w:rFonts w:hint="eastAsia" w:ascii="仿宋" w:hAnsi="仿宋" w:eastAsia="仿宋" w:cs="仿宋"/>
          <w:sz w:val="32"/>
          <w:szCs w:val="32"/>
          <w:highlight w:val="none"/>
          <w:lang w:val="en-US" w:eastAsia="zh-CN"/>
        </w:rPr>
        <w:t>51.09</w:t>
      </w:r>
      <w:r>
        <w:rPr>
          <w:rFonts w:ascii="仿宋" w:hAnsi="仿宋" w:eastAsia="仿宋" w:cs="仿宋"/>
          <w:sz w:val="32"/>
          <w:szCs w:val="32"/>
          <w:highlight w:val="none"/>
        </w:rPr>
        <w:t>%</w:t>
      </w:r>
      <w:r>
        <w:rPr>
          <w:rFonts w:hint="eastAsia" w:ascii="仿宋" w:hAnsi="仿宋" w:eastAsia="仿宋" w:cs="仿宋"/>
          <w:sz w:val="32"/>
          <w:szCs w:val="32"/>
          <w:highlight w:val="none"/>
        </w:rPr>
        <w:t>，比上年决算数</w:t>
      </w:r>
      <w:r>
        <w:rPr>
          <w:rFonts w:hint="eastAsia" w:ascii="仿宋" w:hAnsi="仿宋" w:eastAsia="仿宋" w:cs="仿宋"/>
          <w:sz w:val="32"/>
          <w:szCs w:val="32"/>
          <w:highlight w:val="none"/>
          <w:lang w:eastAsia="zh-CN"/>
        </w:rPr>
        <w:t>减少</w:t>
      </w:r>
      <w:r>
        <w:rPr>
          <w:rFonts w:hint="eastAsia" w:ascii="仿宋" w:hAnsi="仿宋" w:eastAsia="仿宋" w:cs="仿宋"/>
          <w:sz w:val="32"/>
          <w:szCs w:val="32"/>
          <w:highlight w:val="none"/>
          <w:lang w:val="en-US" w:eastAsia="zh-CN"/>
        </w:rPr>
        <w:t>0.43</w:t>
      </w:r>
      <w:r>
        <w:rPr>
          <w:rFonts w:hint="eastAsia" w:ascii="仿宋" w:hAnsi="仿宋" w:eastAsia="仿宋" w:cs="仿宋"/>
          <w:sz w:val="32"/>
          <w:szCs w:val="32"/>
          <w:highlight w:val="none"/>
        </w:rPr>
        <w:t>万元，</w:t>
      </w:r>
      <w:r>
        <w:rPr>
          <w:rFonts w:hint="eastAsia" w:ascii="仿宋" w:hAnsi="仿宋" w:eastAsia="仿宋" w:cs="仿宋"/>
          <w:sz w:val="32"/>
          <w:szCs w:val="32"/>
          <w:highlight w:val="none"/>
          <w:lang w:eastAsia="zh-CN"/>
        </w:rPr>
        <w:t>下降</w:t>
      </w:r>
      <w:r>
        <w:rPr>
          <w:rFonts w:hint="eastAsia" w:ascii="仿宋" w:hAnsi="仿宋" w:eastAsia="仿宋" w:cs="仿宋"/>
          <w:sz w:val="32"/>
          <w:szCs w:val="32"/>
          <w:highlight w:val="none"/>
          <w:lang w:val="en-US" w:eastAsia="zh-CN"/>
        </w:rPr>
        <w:t>3.75</w:t>
      </w:r>
      <w:r>
        <w:rPr>
          <w:rFonts w:ascii="仿宋" w:hAnsi="仿宋" w:eastAsia="仿宋" w:cs="仿宋"/>
          <w:sz w:val="32"/>
          <w:szCs w:val="32"/>
          <w:highlight w:val="none"/>
        </w:rPr>
        <w:t>%</w:t>
      </w:r>
      <w:r>
        <w:rPr>
          <w:rFonts w:hint="eastAsia" w:ascii="仿宋" w:hAnsi="仿宋" w:eastAsia="仿宋" w:cs="仿宋"/>
          <w:sz w:val="32"/>
          <w:szCs w:val="32"/>
          <w:highlight w:val="none"/>
        </w:rPr>
        <w:t>。</w:t>
      </w:r>
      <w:r>
        <w:rPr>
          <w:rFonts w:hint="eastAsia" w:ascii="仿宋_GB2312" w:hAnsi="仿宋_GB2312" w:eastAsia="仿宋_GB2312" w:cs="仿宋_GB2312"/>
          <w:color w:val="auto"/>
          <w:kern w:val="0"/>
          <w:sz w:val="32"/>
          <w:szCs w:val="32"/>
          <w:highlight w:val="none"/>
        </w:rPr>
        <w:t>主要原因是</w:t>
      </w:r>
      <w:r>
        <w:rPr>
          <w:rFonts w:hint="eastAsia" w:ascii="仿宋" w:hAnsi="仿宋" w:eastAsia="仿宋" w:cs="仿宋"/>
          <w:bCs/>
          <w:color w:val="auto"/>
          <w:kern w:val="0"/>
          <w:sz w:val="32"/>
          <w:szCs w:val="32"/>
          <w:lang w:eastAsia="zh-CN"/>
        </w:rPr>
        <w:t>人数增加</w:t>
      </w:r>
      <w:r>
        <w:rPr>
          <w:rFonts w:hint="eastAsia" w:ascii="仿宋_GB2312" w:hAnsi="仿宋_GB2312" w:eastAsia="仿宋_GB2312" w:cs="仿宋_GB2312"/>
          <w:color w:val="auto"/>
          <w:kern w:val="0"/>
          <w:sz w:val="32"/>
          <w:szCs w:val="32"/>
          <w:highlight w:val="none"/>
          <w:lang w:val="en-US" w:eastAsia="zh-CN"/>
        </w:rPr>
        <w:t>.</w:t>
      </w:r>
    </w:p>
    <w:p>
      <w:pPr>
        <w:numPr>
          <w:ilvl w:val="0"/>
          <w:numId w:val="4"/>
        </w:numPr>
        <w:autoSpaceDE w:val="0"/>
        <w:autoSpaceDN w:val="0"/>
        <w:adjustRightInd w:val="0"/>
        <w:spacing w:line="560" w:lineRule="exact"/>
        <w:ind w:firstLine="640" w:firstLineChars="200"/>
        <w:jc w:val="both"/>
        <w:rPr>
          <w:rFonts w:hint="eastAsia" w:ascii="楷体_GB2312" w:eastAsia="楷体_GB2312" w:cs="仿宋_GB2312"/>
          <w:kern w:val="0"/>
          <w:sz w:val="32"/>
          <w:szCs w:val="32"/>
        </w:rPr>
      </w:pPr>
      <w:r>
        <w:rPr>
          <w:rFonts w:hint="eastAsia" w:ascii="楷体_GB2312" w:eastAsia="楷体_GB2312" w:cs="仿宋_GB2312"/>
          <w:kern w:val="0"/>
          <w:sz w:val="32"/>
          <w:szCs w:val="32"/>
        </w:rPr>
        <w:t>政府采购支出情况说明。</w:t>
      </w:r>
    </w:p>
    <w:p>
      <w:pPr>
        <w:autoSpaceDE/>
        <w:autoSpaceDN/>
        <w:adjustRightInd/>
        <w:spacing w:line="240" w:lineRule="auto"/>
        <w:ind w:firstLine="640" w:firstLineChars="200"/>
        <w:jc w:val="left"/>
        <w:rPr>
          <w:rFonts w:hint="eastAsia" w:ascii="楷体_GB2312" w:eastAsia="楷体_GB2312" w:cs="仿宋_GB2312"/>
          <w:kern w:val="0"/>
          <w:sz w:val="32"/>
          <w:szCs w:val="32"/>
        </w:rPr>
      </w:pPr>
      <w:r>
        <w:rPr>
          <w:rFonts w:hint="eastAsia" w:ascii="仿宋" w:hAnsi="仿宋" w:eastAsia="仿宋" w:cs="仿宋"/>
          <w:sz w:val="32"/>
          <w:szCs w:val="32"/>
          <w:highlight w:val="none"/>
        </w:rPr>
        <w:t>本部门202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年度政府采购支出总额</w:t>
      </w:r>
      <w:r>
        <w:rPr>
          <w:rFonts w:ascii="仿宋" w:hAnsi="仿宋" w:eastAsia="仿宋" w:cs="仿宋"/>
          <w:sz w:val="32"/>
          <w:szCs w:val="32"/>
          <w:highlight w:val="none"/>
        </w:rPr>
        <w:t>0.00</w:t>
      </w:r>
      <w:r>
        <w:rPr>
          <w:rFonts w:hint="eastAsia" w:ascii="仿宋" w:hAnsi="仿宋" w:eastAsia="仿宋" w:cs="仿宋"/>
          <w:sz w:val="32"/>
          <w:szCs w:val="32"/>
          <w:highlight w:val="none"/>
        </w:rPr>
        <w:t>万元，其中：政府采购货物支出</w:t>
      </w:r>
      <w:r>
        <w:rPr>
          <w:rFonts w:ascii="仿宋" w:hAnsi="仿宋" w:eastAsia="仿宋" w:cs="仿宋"/>
          <w:sz w:val="32"/>
          <w:szCs w:val="32"/>
          <w:highlight w:val="none"/>
        </w:rPr>
        <w:t>0.00</w:t>
      </w:r>
      <w:r>
        <w:rPr>
          <w:rFonts w:hint="eastAsia" w:ascii="仿宋" w:hAnsi="仿宋" w:eastAsia="仿宋" w:cs="仿宋"/>
          <w:sz w:val="32"/>
          <w:szCs w:val="32"/>
          <w:highlight w:val="none"/>
        </w:rPr>
        <w:t>万元、政府采购工程支出</w:t>
      </w:r>
      <w:r>
        <w:rPr>
          <w:rFonts w:ascii="仿宋" w:hAnsi="仿宋" w:eastAsia="仿宋" w:cs="仿宋"/>
          <w:sz w:val="32"/>
          <w:szCs w:val="32"/>
          <w:highlight w:val="none"/>
        </w:rPr>
        <w:t>0.00</w:t>
      </w:r>
      <w:r>
        <w:rPr>
          <w:rFonts w:hint="eastAsia" w:ascii="仿宋" w:hAnsi="仿宋" w:eastAsia="仿宋" w:cs="仿宋"/>
          <w:sz w:val="32"/>
          <w:szCs w:val="32"/>
          <w:highlight w:val="none"/>
        </w:rPr>
        <w:t>万元、政府采购服务支出</w:t>
      </w:r>
      <w:r>
        <w:rPr>
          <w:rFonts w:ascii="仿宋" w:hAnsi="仿宋" w:eastAsia="仿宋" w:cs="仿宋"/>
          <w:sz w:val="32"/>
          <w:szCs w:val="32"/>
          <w:highlight w:val="none"/>
        </w:rPr>
        <w:t>0.00</w:t>
      </w:r>
      <w:r>
        <w:rPr>
          <w:rFonts w:hint="eastAsia" w:ascii="仿宋" w:hAnsi="仿宋" w:eastAsia="仿宋" w:cs="仿宋"/>
          <w:sz w:val="32"/>
          <w:szCs w:val="32"/>
          <w:highlight w:val="none"/>
        </w:rPr>
        <w:t>万元。授予中小企业合同金额</w:t>
      </w:r>
      <w:r>
        <w:rPr>
          <w:rFonts w:ascii="仿宋" w:hAnsi="仿宋" w:eastAsia="仿宋" w:cs="仿宋"/>
          <w:sz w:val="32"/>
          <w:szCs w:val="32"/>
          <w:highlight w:val="none"/>
        </w:rPr>
        <w:t>0.00</w:t>
      </w:r>
      <w:r>
        <w:rPr>
          <w:rFonts w:hint="eastAsia" w:ascii="仿宋" w:hAnsi="仿宋" w:eastAsia="仿宋" w:cs="仿宋"/>
          <w:sz w:val="32"/>
          <w:szCs w:val="32"/>
          <w:highlight w:val="none"/>
        </w:rPr>
        <w:t>万元，占政府采购支出总额的</w:t>
      </w:r>
      <w:r>
        <w:rPr>
          <w:rFonts w:ascii="仿宋" w:hAnsi="仿宋" w:eastAsia="仿宋" w:cs="仿宋"/>
          <w:sz w:val="32"/>
          <w:szCs w:val="32"/>
          <w:highlight w:val="none"/>
        </w:rPr>
        <w:t>0%</w:t>
      </w:r>
      <w:r>
        <w:rPr>
          <w:rFonts w:hint="eastAsia" w:ascii="仿宋" w:hAnsi="仿宋" w:eastAsia="仿宋" w:cs="仿宋"/>
          <w:sz w:val="32"/>
          <w:szCs w:val="32"/>
          <w:highlight w:val="none"/>
        </w:rPr>
        <w:t>，其中：授予小微企业合同金额</w:t>
      </w:r>
      <w:r>
        <w:rPr>
          <w:rFonts w:ascii="仿宋" w:hAnsi="仿宋" w:eastAsia="仿宋" w:cs="仿宋"/>
          <w:sz w:val="32"/>
          <w:szCs w:val="32"/>
          <w:highlight w:val="none"/>
        </w:rPr>
        <w:t>0.00</w:t>
      </w:r>
      <w:r>
        <w:rPr>
          <w:rFonts w:hint="eastAsia" w:ascii="仿宋" w:hAnsi="仿宋" w:eastAsia="仿宋" w:cs="仿宋"/>
          <w:sz w:val="32"/>
          <w:szCs w:val="32"/>
          <w:highlight w:val="none"/>
        </w:rPr>
        <w:t>万元，占授予中小企业合同金额的</w:t>
      </w:r>
      <w:r>
        <w:rPr>
          <w:rFonts w:ascii="仿宋" w:hAnsi="仿宋" w:eastAsia="仿宋" w:cs="仿宋"/>
          <w:sz w:val="32"/>
          <w:szCs w:val="32"/>
          <w:highlight w:val="none"/>
        </w:rPr>
        <w:t>0%</w:t>
      </w:r>
      <w:r>
        <w:rPr>
          <w:rFonts w:hint="eastAsia" w:ascii="仿宋" w:hAnsi="仿宋" w:eastAsia="仿宋" w:cs="仿宋"/>
          <w:sz w:val="32"/>
          <w:szCs w:val="32"/>
          <w:highlight w:val="none"/>
        </w:rPr>
        <w:t>。</w:t>
      </w:r>
    </w:p>
    <w:p>
      <w:pPr>
        <w:autoSpaceDE w:val="0"/>
        <w:autoSpaceDN w:val="0"/>
        <w:adjustRightInd w:val="0"/>
        <w:spacing w:line="560" w:lineRule="exact"/>
        <w:ind w:firstLine="640" w:firstLineChars="200"/>
        <w:jc w:val="both"/>
        <w:rPr>
          <w:rFonts w:hint="eastAsia" w:ascii="楷体_GB2312" w:eastAsia="楷体_GB2312" w:cs="仿宋_GB2312"/>
          <w:kern w:val="0"/>
          <w:sz w:val="32"/>
          <w:szCs w:val="32"/>
        </w:rPr>
      </w:pPr>
      <w:r>
        <w:rPr>
          <w:rFonts w:hint="eastAsia" w:ascii="楷体_GB2312" w:eastAsia="楷体_GB2312" w:cs="仿宋_GB2312"/>
          <w:kern w:val="0"/>
          <w:sz w:val="32"/>
          <w:szCs w:val="32"/>
        </w:rPr>
        <w:t>（三）国有资产占用情况说明。</w:t>
      </w:r>
    </w:p>
    <w:p>
      <w:pPr>
        <w:ind w:firstLine="640" w:firstLineChars="200"/>
        <w:jc w:val="left"/>
        <w:rPr>
          <w:rFonts w:ascii="仿宋" w:hAnsi="仿宋" w:eastAsia="仿宋" w:cs="仿宋"/>
          <w:sz w:val="32"/>
          <w:szCs w:val="32"/>
          <w:highlight w:val="none"/>
        </w:rPr>
      </w:pPr>
      <w:r>
        <w:rPr>
          <w:rFonts w:hint="eastAsia" w:ascii="仿宋" w:hAnsi="仿宋" w:eastAsia="仿宋" w:cs="仿宋"/>
          <w:sz w:val="32"/>
          <w:szCs w:val="32"/>
          <w:highlight w:val="none"/>
        </w:rPr>
        <w:t>截至202</w:t>
      </w:r>
      <w:r>
        <w:rPr>
          <w:rFonts w:hint="eastAsia" w:ascii="仿宋" w:hAnsi="仿宋" w:eastAsia="仿宋" w:cs="仿宋"/>
          <w:sz w:val="32"/>
          <w:szCs w:val="32"/>
          <w:highlight w:val="none"/>
          <w:lang w:val="en-US" w:eastAsia="zh-CN"/>
        </w:rPr>
        <w:t>3</w:t>
      </w:r>
      <w:r>
        <w:rPr>
          <w:rFonts w:hint="eastAsia" w:ascii="仿宋" w:hAnsi="仿宋" w:eastAsia="仿宋" w:cs="仿宋"/>
          <w:sz w:val="32"/>
          <w:szCs w:val="32"/>
          <w:highlight w:val="none"/>
        </w:rPr>
        <w:t>年12月31日，本部门共有车辆</w:t>
      </w:r>
      <w:r>
        <w:rPr>
          <w:rFonts w:ascii="仿宋" w:hAnsi="仿宋" w:eastAsia="仿宋" w:cs="仿宋"/>
          <w:sz w:val="32"/>
          <w:szCs w:val="32"/>
          <w:highlight w:val="none"/>
        </w:rPr>
        <w:t>1</w:t>
      </w:r>
      <w:r>
        <w:rPr>
          <w:rFonts w:hint="eastAsia" w:ascii="仿宋" w:hAnsi="仿宋" w:eastAsia="仿宋" w:cs="仿宋"/>
          <w:sz w:val="32"/>
          <w:szCs w:val="32"/>
          <w:highlight w:val="none"/>
        </w:rPr>
        <w:t>辆，其中：副部（省）级领导干部用车</w:t>
      </w:r>
      <w:r>
        <w:rPr>
          <w:rFonts w:ascii="仿宋" w:hAnsi="仿宋" w:eastAsia="仿宋" w:cs="仿宋"/>
          <w:sz w:val="32"/>
          <w:szCs w:val="32"/>
          <w:highlight w:val="none"/>
        </w:rPr>
        <w:t>0</w:t>
      </w:r>
      <w:r>
        <w:rPr>
          <w:rFonts w:hint="eastAsia" w:ascii="仿宋" w:hAnsi="仿宋" w:eastAsia="仿宋" w:cs="仿宋"/>
          <w:sz w:val="32"/>
          <w:szCs w:val="32"/>
          <w:highlight w:val="none"/>
        </w:rPr>
        <w:t>辆、机要通信用车</w:t>
      </w:r>
      <w:r>
        <w:rPr>
          <w:rFonts w:ascii="仿宋" w:hAnsi="仿宋" w:eastAsia="仿宋" w:cs="仿宋"/>
          <w:sz w:val="32"/>
          <w:szCs w:val="32"/>
          <w:highlight w:val="none"/>
        </w:rPr>
        <w:t>0</w:t>
      </w:r>
      <w:r>
        <w:rPr>
          <w:rFonts w:hint="eastAsia" w:ascii="仿宋" w:hAnsi="仿宋" w:eastAsia="仿宋" w:cs="仿宋"/>
          <w:sz w:val="32"/>
          <w:szCs w:val="32"/>
          <w:highlight w:val="none"/>
        </w:rPr>
        <w:t>辆、应急保障用车</w:t>
      </w:r>
      <w:r>
        <w:rPr>
          <w:rFonts w:ascii="仿宋" w:hAnsi="仿宋" w:eastAsia="仿宋" w:cs="仿宋"/>
          <w:sz w:val="32"/>
          <w:szCs w:val="32"/>
          <w:highlight w:val="none"/>
        </w:rPr>
        <w:t>0</w:t>
      </w:r>
      <w:r>
        <w:rPr>
          <w:rFonts w:hint="eastAsia" w:ascii="仿宋" w:hAnsi="仿宋" w:eastAsia="仿宋" w:cs="仿宋"/>
          <w:sz w:val="32"/>
          <w:szCs w:val="32"/>
          <w:highlight w:val="none"/>
        </w:rPr>
        <w:t>辆、执法执勤用车</w:t>
      </w:r>
      <w:r>
        <w:rPr>
          <w:rFonts w:ascii="仿宋" w:hAnsi="仿宋" w:eastAsia="仿宋" w:cs="仿宋"/>
          <w:sz w:val="32"/>
          <w:szCs w:val="32"/>
          <w:highlight w:val="none"/>
        </w:rPr>
        <w:t>0</w:t>
      </w:r>
      <w:r>
        <w:rPr>
          <w:rFonts w:hint="eastAsia" w:ascii="仿宋" w:hAnsi="仿宋" w:eastAsia="仿宋" w:cs="仿宋"/>
          <w:sz w:val="32"/>
          <w:szCs w:val="32"/>
          <w:highlight w:val="none"/>
        </w:rPr>
        <w:t>辆、特种专业技术用车</w:t>
      </w:r>
      <w:r>
        <w:rPr>
          <w:rFonts w:ascii="仿宋" w:hAnsi="仿宋" w:eastAsia="仿宋" w:cs="仿宋"/>
          <w:sz w:val="32"/>
          <w:szCs w:val="32"/>
          <w:highlight w:val="none"/>
        </w:rPr>
        <w:t>0</w:t>
      </w:r>
      <w:r>
        <w:rPr>
          <w:rFonts w:hint="eastAsia" w:ascii="仿宋" w:hAnsi="仿宋" w:eastAsia="仿宋" w:cs="仿宋"/>
          <w:sz w:val="32"/>
          <w:szCs w:val="32"/>
          <w:highlight w:val="none"/>
        </w:rPr>
        <w:t>辆、其他用车</w:t>
      </w:r>
      <w:r>
        <w:rPr>
          <w:rFonts w:ascii="仿宋" w:hAnsi="仿宋" w:eastAsia="仿宋" w:cs="仿宋"/>
          <w:sz w:val="32"/>
          <w:szCs w:val="32"/>
          <w:highlight w:val="none"/>
        </w:rPr>
        <w:t>1</w:t>
      </w:r>
      <w:r>
        <w:rPr>
          <w:rFonts w:hint="eastAsia" w:ascii="仿宋" w:hAnsi="仿宋" w:eastAsia="仿宋" w:cs="仿宋"/>
          <w:sz w:val="32"/>
          <w:szCs w:val="32"/>
          <w:highlight w:val="none"/>
        </w:rPr>
        <w:t>辆；单位价值50万元以上通用设备</w:t>
      </w:r>
      <w:r>
        <w:rPr>
          <w:rFonts w:ascii="仿宋" w:hAnsi="仿宋" w:eastAsia="仿宋" w:cs="仿宋"/>
          <w:sz w:val="32"/>
          <w:szCs w:val="32"/>
          <w:highlight w:val="none"/>
        </w:rPr>
        <w:t>0</w:t>
      </w:r>
      <w:r>
        <w:rPr>
          <w:rFonts w:hint="eastAsia" w:ascii="仿宋" w:hAnsi="仿宋" w:eastAsia="仿宋" w:cs="仿宋"/>
          <w:sz w:val="32"/>
          <w:szCs w:val="32"/>
          <w:highlight w:val="none"/>
        </w:rPr>
        <w:t>台（套）；单位价值</w:t>
      </w:r>
      <w:r>
        <w:rPr>
          <w:rFonts w:hint="eastAsia" w:ascii="仿宋" w:hAnsi="仿宋" w:eastAsia="仿宋" w:cs="仿宋"/>
          <w:sz w:val="32"/>
          <w:szCs w:val="32"/>
          <w:highlight w:val="none"/>
          <w:lang w:val="en-US" w:eastAsia="zh-CN"/>
        </w:rPr>
        <w:t>100万</w:t>
      </w:r>
      <w:r>
        <w:rPr>
          <w:rFonts w:hint="eastAsia" w:ascii="仿宋" w:hAnsi="仿宋" w:eastAsia="仿宋" w:cs="仿宋"/>
          <w:sz w:val="32"/>
          <w:szCs w:val="32"/>
          <w:highlight w:val="none"/>
        </w:rPr>
        <w:t>元以上专用设备台（套）。</w:t>
      </w:r>
    </w:p>
    <w:p>
      <w:pPr>
        <w:autoSpaceDE w:val="0"/>
        <w:autoSpaceDN w:val="0"/>
        <w:adjustRightInd w:val="0"/>
        <w:spacing w:line="560" w:lineRule="exact"/>
        <w:ind w:firstLine="640" w:firstLineChars="200"/>
        <w:jc w:val="both"/>
        <w:rPr>
          <w:rFonts w:hint="eastAsia" w:ascii="楷体_GB2312" w:eastAsia="楷体_GB2312" w:cs="仿宋_GB2312"/>
          <w:kern w:val="0"/>
          <w:sz w:val="32"/>
          <w:szCs w:val="32"/>
        </w:rPr>
      </w:pPr>
      <w:r>
        <w:rPr>
          <w:rFonts w:hint="eastAsia" w:ascii="黑体" w:hAnsi="黑体" w:eastAsia="黑体" w:cs="黑体"/>
          <w:kern w:val="0"/>
          <w:sz w:val="32"/>
          <w:szCs w:val="32"/>
          <w:lang w:eastAsia="zh-CN"/>
        </w:rPr>
        <w:t>八、</w:t>
      </w:r>
      <w:r>
        <w:rPr>
          <w:rFonts w:hint="eastAsia" w:ascii="黑体" w:hAnsi="黑体" w:eastAsia="黑体" w:cs="黑体"/>
          <w:kern w:val="0"/>
          <w:sz w:val="32"/>
          <w:szCs w:val="32"/>
        </w:rPr>
        <w:t>预算绩效管理工作开展情况。</w:t>
      </w:r>
    </w:p>
    <w:p>
      <w:pPr>
        <w:keepNext w:val="0"/>
        <w:keepLines w:val="0"/>
        <w:pageBreakBefore w:val="0"/>
        <w:widowControl w:val="0"/>
        <w:suppressLineNumbers w:val="0"/>
        <w:suppressAutoHyphens w:val="0"/>
        <w:kinsoku/>
        <w:wordWrap/>
        <w:overflowPunct/>
        <w:topLinePunct w:val="0"/>
        <w:autoSpaceDE w:val="0"/>
        <w:autoSpaceDN w:val="0"/>
        <w:bidi w:val="0"/>
        <w:adjustRightInd w:val="0"/>
        <w:snapToGrid/>
        <w:spacing w:before="0" w:beforeAutospacing="0" w:after="0" w:afterAutospacing="0" w:line="560" w:lineRule="exact"/>
        <w:ind w:left="0" w:right="0" w:firstLine="640" w:firstLineChars="200"/>
        <w:jc w:val="both"/>
        <w:outlineLvl w:val="9"/>
        <w:rPr>
          <w:rFonts w:hint="eastAsia" w:ascii="仿宋_GB2312" w:eastAsia="仿宋_GB2312" w:cs="仿宋_GB2312"/>
          <w:caps w:val="0"/>
          <w:color w:val="auto"/>
          <w:kern w:val="0"/>
          <w:sz w:val="32"/>
          <w:szCs w:val="32"/>
          <w:vertAlign w:val="baseline"/>
          <w:lang w:bidi="ar"/>
        </w:rPr>
      </w:pPr>
      <w:r>
        <w:rPr>
          <w:rFonts w:hint="default" w:ascii="仿宋_GB2312" w:hAnsi="Times New Roman" w:eastAsia="仿宋_GB2312" w:cs="仿宋_GB2312"/>
          <w:b w:val="0"/>
          <w:bCs w:val="0"/>
          <w:caps w:val="0"/>
          <w:color w:val="auto"/>
          <w:kern w:val="0"/>
          <w:sz w:val="32"/>
          <w:szCs w:val="32"/>
          <w:vertAlign w:val="baseline"/>
          <w:lang w:val="en-US" w:eastAsia="zh-CN" w:bidi="ar"/>
        </w:rPr>
        <w:t>1.</w:t>
      </w:r>
      <w:r>
        <w:rPr>
          <w:rFonts w:hint="eastAsia" w:ascii="仿宋_GB2312" w:hAnsi="Times New Roman" w:eastAsia="仿宋_GB2312" w:cs="仿宋_GB2312"/>
          <w:b w:val="0"/>
          <w:bCs w:val="0"/>
          <w:caps w:val="0"/>
          <w:color w:val="auto"/>
          <w:kern w:val="0"/>
          <w:sz w:val="32"/>
          <w:szCs w:val="32"/>
          <w:vertAlign w:val="baseline"/>
          <w:lang w:val="en-US" w:eastAsia="zh-CN" w:bidi="ar"/>
        </w:rPr>
        <w:t>整体支出绩效自评结果。</w:t>
      </w:r>
    </w:p>
    <w:p>
      <w:pPr>
        <w:keepNext w:val="0"/>
        <w:keepLines w:val="0"/>
        <w:pageBreakBefore w:val="0"/>
        <w:widowControl w:val="0"/>
        <w:suppressLineNumbers w:val="0"/>
        <w:suppressAutoHyphens w:val="0"/>
        <w:kinsoku/>
        <w:wordWrap/>
        <w:overflowPunct/>
        <w:topLinePunct w:val="0"/>
        <w:autoSpaceDE w:val="0"/>
        <w:autoSpaceDN w:val="0"/>
        <w:bidi w:val="0"/>
        <w:adjustRightInd w:val="0"/>
        <w:snapToGrid/>
        <w:spacing w:before="0" w:beforeAutospacing="0" w:after="0" w:afterAutospacing="0" w:line="560" w:lineRule="exact"/>
        <w:ind w:left="0" w:right="0" w:firstLine="640" w:firstLineChars="200"/>
        <w:jc w:val="both"/>
        <w:outlineLvl w:val="9"/>
        <w:rPr>
          <w:rFonts w:hint="eastAsia" w:ascii="仿宋_GB2312" w:eastAsia="仿宋_GB2312" w:cs="仿宋_GB2312"/>
          <w:caps w:val="0"/>
          <w:color w:val="auto"/>
          <w:kern w:val="0"/>
          <w:sz w:val="32"/>
          <w:szCs w:val="32"/>
          <w:vertAlign w:val="baseline"/>
          <w:lang w:bidi="ar"/>
        </w:rPr>
      </w:pPr>
      <w:r>
        <w:rPr>
          <w:rFonts w:hint="eastAsia" w:ascii="仿宋_GB2312" w:hAnsi="Times New Roman" w:eastAsia="仿宋_GB2312" w:cs="仿宋_GB2312"/>
          <w:b w:val="0"/>
          <w:bCs w:val="0"/>
          <w:caps w:val="0"/>
          <w:color w:val="auto"/>
          <w:kern w:val="0"/>
          <w:sz w:val="32"/>
          <w:szCs w:val="32"/>
          <w:vertAlign w:val="baseline"/>
          <w:lang w:val="en-US" w:eastAsia="zh-CN" w:bidi="ar"/>
        </w:rPr>
        <w:t>我部门2023年度部门预算数</w:t>
      </w:r>
      <w:r>
        <w:rPr>
          <w:rFonts w:hint="eastAsia" w:ascii="仿宋_GB2312" w:eastAsia="仿宋_GB2312" w:cs="仿宋_GB2312"/>
          <w:kern w:val="0"/>
          <w:sz w:val="32"/>
          <w:szCs w:val="32"/>
          <w:lang w:val="en-US" w:eastAsia="zh-CN"/>
        </w:rPr>
        <w:t>7109.59</w:t>
      </w:r>
      <w:r>
        <w:rPr>
          <w:rFonts w:hint="eastAsia" w:ascii="仿宋_GB2312" w:hAnsi="Times New Roman" w:eastAsia="仿宋_GB2312" w:cs="仿宋_GB2312"/>
          <w:b w:val="0"/>
          <w:bCs w:val="0"/>
          <w:caps w:val="0"/>
          <w:color w:val="auto"/>
          <w:kern w:val="0"/>
          <w:sz w:val="32"/>
          <w:szCs w:val="32"/>
          <w:vertAlign w:val="baseline"/>
          <w:lang w:val="en-US" w:eastAsia="zh-CN" w:bidi="ar"/>
        </w:rPr>
        <w:t>万元，执行数</w:t>
      </w:r>
      <w:r>
        <w:rPr>
          <w:rFonts w:hint="eastAsia" w:ascii="仿宋_GB2312" w:eastAsia="仿宋_GB2312" w:cs="仿宋_GB2312"/>
          <w:kern w:val="0"/>
          <w:sz w:val="32"/>
          <w:szCs w:val="32"/>
          <w:lang w:val="en-US" w:eastAsia="zh-CN"/>
        </w:rPr>
        <w:t>2966.75</w:t>
      </w:r>
      <w:r>
        <w:rPr>
          <w:rFonts w:hint="eastAsia" w:ascii="仿宋_GB2312" w:hAnsi="Times New Roman" w:eastAsia="仿宋_GB2312" w:cs="仿宋_GB2312"/>
          <w:b w:val="0"/>
          <w:bCs w:val="0"/>
          <w:caps w:val="0"/>
          <w:color w:val="auto"/>
          <w:kern w:val="0"/>
          <w:sz w:val="32"/>
          <w:szCs w:val="32"/>
          <w:vertAlign w:val="baseline"/>
          <w:lang w:val="en-US" w:eastAsia="zh-CN" w:bidi="ar"/>
        </w:rPr>
        <w:t>万元，整体支出绩效自评结果为</w:t>
      </w:r>
      <w:r>
        <w:rPr>
          <w:rFonts w:hint="eastAsia" w:ascii="仿宋_GB2312" w:eastAsia="仿宋_GB2312" w:cs="仿宋_GB2312"/>
          <w:kern w:val="0"/>
          <w:sz w:val="32"/>
          <w:szCs w:val="32"/>
          <w:lang w:eastAsia="zh-CN"/>
        </w:rPr>
        <w:t>二</w:t>
      </w:r>
      <w:r>
        <w:rPr>
          <w:rFonts w:hint="eastAsia" w:ascii="仿宋_GB2312" w:hAnsi="Times New Roman" w:eastAsia="仿宋_GB2312" w:cs="仿宋_GB2312"/>
          <w:b w:val="0"/>
          <w:bCs w:val="0"/>
          <w:caps w:val="0"/>
          <w:color w:val="auto"/>
          <w:kern w:val="0"/>
          <w:sz w:val="32"/>
          <w:szCs w:val="32"/>
          <w:vertAlign w:val="baseline"/>
          <w:lang w:val="en-US" w:eastAsia="zh-CN" w:bidi="ar"/>
        </w:rPr>
        <w:t>等。从自评情况来看，实际完成值都能达成预期指标，完成公共体育场馆免费对外开放，完成质量达96%、丰富完善我县文化体育活动、确保业务正常开展、提高群众满意度98%以上。</w:t>
      </w:r>
    </w:p>
    <w:p>
      <w:pPr>
        <w:keepNext w:val="0"/>
        <w:keepLines w:val="0"/>
        <w:pageBreakBefore w:val="0"/>
        <w:widowControl w:val="0"/>
        <w:suppressLineNumbers w:val="0"/>
        <w:suppressAutoHyphens w:val="0"/>
        <w:kinsoku/>
        <w:wordWrap/>
        <w:overflowPunct/>
        <w:topLinePunct w:val="0"/>
        <w:autoSpaceDE w:val="0"/>
        <w:autoSpaceDN w:val="0"/>
        <w:bidi w:val="0"/>
        <w:adjustRightInd w:val="0"/>
        <w:snapToGrid/>
        <w:spacing w:before="0" w:beforeAutospacing="0" w:after="0" w:afterAutospacing="0" w:line="560" w:lineRule="exact"/>
        <w:ind w:left="0" w:right="0" w:firstLine="640" w:firstLineChars="200"/>
        <w:jc w:val="both"/>
        <w:outlineLvl w:val="9"/>
        <w:rPr>
          <w:rFonts w:hint="eastAsia" w:ascii="仿宋_GB2312" w:eastAsia="仿宋_GB2312" w:cs="仿宋_GB2312"/>
          <w:caps w:val="0"/>
          <w:color w:val="auto"/>
          <w:kern w:val="0"/>
          <w:sz w:val="32"/>
          <w:szCs w:val="32"/>
          <w:vertAlign w:val="baseline"/>
          <w:lang w:bidi="ar"/>
        </w:rPr>
      </w:pPr>
      <w:r>
        <w:rPr>
          <w:rFonts w:hint="eastAsia" w:ascii="仿宋_GB2312" w:hAnsi="Times New Roman" w:eastAsia="仿宋_GB2312" w:cs="仿宋_GB2312"/>
          <w:b w:val="0"/>
          <w:bCs w:val="0"/>
          <w:caps w:val="0"/>
          <w:color w:val="auto"/>
          <w:kern w:val="0"/>
          <w:sz w:val="32"/>
          <w:szCs w:val="32"/>
          <w:vertAlign w:val="baseline"/>
          <w:lang w:val="en-US" w:eastAsia="zh-CN" w:bidi="ar"/>
        </w:rPr>
        <w:t xml:space="preserve"> 2.项目支出绩效自评结果。</w:t>
      </w:r>
    </w:p>
    <w:p>
      <w:pPr>
        <w:keepNext w:val="0"/>
        <w:keepLines w:val="0"/>
        <w:pageBreakBefore w:val="0"/>
        <w:widowControl w:val="0"/>
        <w:numPr>
          <w:ilvl w:val="0"/>
          <w:numId w:val="0"/>
        </w:numPr>
        <w:suppressLineNumbers w:val="0"/>
        <w:tabs>
          <w:tab w:val="left" w:pos="0"/>
        </w:tabs>
        <w:suppressAutoHyphens w:val="0"/>
        <w:kinsoku/>
        <w:wordWrap/>
        <w:overflowPunct/>
        <w:topLinePunct w:val="0"/>
        <w:autoSpaceDE w:val="0"/>
        <w:autoSpaceDN w:val="0"/>
        <w:bidi w:val="0"/>
        <w:adjustRightInd w:val="0"/>
        <w:snapToGrid/>
        <w:spacing w:before="0" w:beforeAutospacing="0" w:after="0" w:afterAutospacing="0" w:line="560" w:lineRule="exact"/>
        <w:ind w:left="0" w:leftChars="0" w:right="0" w:firstLine="480" w:firstLineChars="150"/>
        <w:jc w:val="both"/>
        <w:outlineLvl w:val="9"/>
        <w:rPr>
          <w:rFonts w:hint="eastAsia" w:ascii="仿宋_GB2312" w:eastAsia="仿宋_GB2312" w:cs="仿宋_GB2312"/>
          <w:caps w:val="0"/>
          <w:color w:val="auto"/>
          <w:kern w:val="0"/>
          <w:sz w:val="32"/>
          <w:szCs w:val="32"/>
          <w:vertAlign w:val="baseline"/>
          <w:lang w:eastAsia="zh-CN" w:bidi="ar"/>
        </w:rPr>
      </w:pPr>
      <w:r>
        <w:rPr>
          <w:rFonts w:hint="default" w:ascii="仿宋_GB2312" w:hAnsi="Times New Roman" w:eastAsia="仿宋_GB2312" w:cs="仿宋_GB2312"/>
          <w:b w:val="0"/>
          <w:bCs w:val="0"/>
          <w:caps w:val="0"/>
          <w:color w:val="auto"/>
          <w:kern w:val="0"/>
          <w:sz w:val="32"/>
          <w:szCs w:val="32"/>
          <w:vertAlign w:val="baseline"/>
          <w:lang w:val="en" w:eastAsia="zh-CN" w:bidi="ar"/>
        </w:rPr>
        <w:t>(1)</w:t>
      </w:r>
      <w:r>
        <w:rPr>
          <w:rFonts w:hint="eastAsia" w:ascii="仿宋_GB2312" w:hAnsi="Times New Roman" w:eastAsia="仿宋_GB2312" w:cs="仿宋_GB2312"/>
          <w:b w:val="0"/>
          <w:bCs w:val="0"/>
          <w:caps w:val="0"/>
          <w:color w:val="auto"/>
          <w:kern w:val="0"/>
          <w:sz w:val="32"/>
          <w:szCs w:val="32"/>
          <w:vertAlign w:val="baseline"/>
          <w:lang w:val="en-US" w:eastAsia="zh-CN" w:bidi="ar"/>
        </w:rPr>
        <w:t>项目绩效自评总体情况：我部门2023年度项目</w:t>
      </w:r>
      <w:r>
        <w:rPr>
          <w:rFonts w:hint="eastAsia" w:ascii="仿宋_GB2312" w:eastAsia="仿宋_GB2312" w:cs="仿宋_GB2312"/>
          <w:kern w:val="0"/>
          <w:sz w:val="32"/>
          <w:szCs w:val="32"/>
          <w:lang w:val="en-US" w:eastAsia="zh-CN"/>
        </w:rPr>
        <w:t>40</w:t>
      </w:r>
      <w:r>
        <w:rPr>
          <w:rFonts w:hint="eastAsia" w:ascii="仿宋_GB2312" w:hAnsi="Times New Roman" w:eastAsia="仿宋_GB2312" w:cs="仿宋_GB2312"/>
          <w:b w:val="0"/>
          <w:bCs w:val="0"/>
          <w:caps w:val="0"/>
          <w:color w:val="auto"/>
          <w:kern w:val="0"/>
          <w:sz w:val="32"/>
          <w:szCs w:val="32"/>
          <w:vertAlign w:val="baseline"/>
          <w:lang w:val="en-US" w:eastAsia="zh-CN" w:bidi="ar"/>
        </w:rPr>
        <w:t>个，项目支出总额</w:t>
      </w:r>
      <w:r>
        <w:rPr>
          <w:rFonts w:hint="eastAsia" w:ascii="仿宋_GB2312" w:eastAsia="仿宋_GB2312" w:cs="仿宋_GB2312"/>
          <w:kern w:val="0"/>
          <w:sz w:val="32"/>
          <w:szCs w:val="32"/>
          <w:lang w:val="en-US" w:eastAsia="zh-CN"/>
        </w:rPr>
        <w:t>1680.59</w:t>
      </w:r>
      <w:r>
        <w:rPr>
          <w:rFonts w:hint="eastAsia" w:ascii="仿宋_GB2312" w:hAnsi="Times New Roman" w:eastAsia="仿宋_GB2312" w:cs="仿宋_GB2312"/>
          <w:b w:val="0"/>
          <w:bCs w:val="0"/>
          <w:caps w:val="0"/>
          <w:color w:val="auto"/>
          <w:kern w:val="0"/>
          <w:sz w:val="32"/>
          <w:szCs w:val="32"/>
          <w:vertAlign w:val="baseline"/>
          <w:lang w:val="en-US" w:eastAsia="zh-CN" w:bidi="ar"/>
        </w:rPr>
        <w:t>万元。其中，本级项目</w:t>
      </w:r>
      <w:r>
        <w:rPr>
          <w:rFonts w:hint="eastAsia" w:ascii="仿宋_GB2312" w:eastAsia="仿宋_GB2312" w:cs="仿宋_GB2312"/>
          <w:kern w:val="0"/>
          <w:sz w:val="32"/>
          <w:szCs w:val="32"/>
          <w:lang w:val="en-US" w:eastAsia="zh-CN"/>
        </w:rPr>
        <w:t>40</w:t>
      </w:r>
      <w:r>
        <w:rPr>
          <w:rFonts w:hint="eastAsia" w:ascii="仿宋_GB2312" w:hAnsi="Times New Roman" w:eastAsia="仿宋_GB2312" w:cs="仿宋_GB2312"/>
          <w:b w:val="0"/>
          <w:bCs w:val="0"/>
          <w:caps w:val="0"/>
          <w:color w:val="auto"/>
          <w:kern w:val="0"/>
          <w:sz w:val="32"/>
          <w:szCs w:val="32"/>
          <w:vertAlign w:val="baseline"/>
          <w:lang w:val="en-US" w:eastAsia="zh-CN" w:bidi="ar"/>
        </w:rPr>
        <w:t>个，本级项目支出</w:t>
      </w:r>
      <w:r>
        <w:rPr>
          <w:rFonts w:hint="eastAsia" w:ascii="仿宋_GB2312" w:eastAsia="仿宋_GB2312" w:cs="仿宋_GB2312"/>
          <w:kern w:val="0"/>
          <w:sz w:val="32"/>
          <w:szCs w:val="32"/>
          <w:lang w:val="en-US" w:eastAsia="zh-CN"/>
        </w:rPr>
        <w:t>1680.59</w:t>
      </w:r>
      <w:r>
        <w:rPr>
          <w:rFonts w:hint="eastAsia" w:ascii="仿宋_GB2312" w:hAnsi="Times New Roman" w:eastAsia="仿宋_GB2312" w:cs="仿宋_GB2312"/>
          <w:b w:val="0"/>
          <w:bCs w:val="0"/>
          <w:caps w:val="0"/>
          <w:color w:val="auto"/>
          <w:kern w:val="0"/>
          <w:sz w:val="32"/>
          <w:szCs w:val="32"/>
          <w:vertAlign w:val="baseline"/>
          <w:lang w:val="en-US" w:eastAsia="zh-CN" w:bidi="ar"/>
        </w:rPr>
        <w:t>万元；对下转移支付项目</w:t>
      </w:r>
      <w:r>
        <w:rPr>
          <w:rFonts w:hint="eastAsia" w:ascii="仿宋_GB2312" w:eastAsia="仿宋_GB2312" w:cs="仿宋_GB2312"/>
          <w:kern w:val="0"/>
          <w:sz w:val="32"/>
          <w:szCs w:val="32"/>
          <w:lang w:val="en-US" w:eastAsia="zh-CN"/>
        </w:rPr>
        <w:t>0</w:t>
      </w:r>
      <w:r>
        <w:rPr>
          <w:rFonts w:hint="eastAsia" w:ascii="仿宋_GB2312" w:hAnsi="Times New Roman" w:eastAsia="仿宋_GB2312" w:cs="仿宋_GB2312"/>
          <w:b w:val="0"/>
          <w:bCs w:val="0"/>
          <w:caps w:val="0"/>
          <w:color w:val="auto"/>
          <w:kern w:val="0"/>
          <w:sz w:val="32"/>
          <w:szCs w:val="32"/>
          <w:vertAlign w:val="baseline"/>
          <w:lang w:val="en-US" w:eastAsia="zh-CN" w:bidi="ar"/>
        </w:rPr>
        <w:t>个，对下转移支付</w:t>
      </w:r>
      <w:r>
        <w:rPr>
          <w:rFonts w:hint="eastAsia" w:ascii="仿宋_GB2312" w:eastAsia="仿宋_GB2312" w:cs="仿宋_GB2312"/>
          <w:kern w:val="0"/>
          <w:sz w:val="32"/>
          <w:szCs w:val="32"/>
          <w:lang w:val="en-US" w:eastAsia="zh-CN"/>
        </w:rPr>
        <w:t>0.00</w:t>
      </w:r>
      <w:r>
        <w:rPr>
          <w:rFonts w:hint="eastAsia" w:ascii="仿宋_GB2312" w:hAnsi="Times New Roman" w:eastAsia="仿宋_GB2312" w:cs="仿宋_GB2312"/>
          <w:b w:val="0"/>
          <w:bCs w:val="0"/>
          <w:caps w:val="0"/>
          <w:color w:val="auto"/>
          <w:kern w:val="0"/>
          <w:sz w:val="32"/>
          <w:szCs w:val="32"/>
          <w:vertAlign w:val="baseline"/>
          <w:lang w:val="en-US" w:eastAsia="zh-CN" w:bidi="ar"/>
        </w:rPr>
        <w:t>万元。项目中，敏感涉密项目</w:t>
      </w:r>
      <w:r>
        <w:rPr>
          <w:rFonts w:hint="eastAsia" w:ascii="仿宋_GB2312" w:eastAsia="仿宋_GB2312" w:cs="仿宋_GB2312"/>
          <w:kern w:val="0"/>
          <w:sz w:val="32"/>
          <w:szCs w:val="32"/>
          <w:lang w:val="en-US" w:eastAsia="zh-CN"/>
        </w:rPr>
        <w:t>0</w:t>
      </w:r>
      <w:r>
        <w:rPr>
          <w:rFonts w:hint="eastAsia" w:ascii="仿宋_GB2312" w:hAnsi="Times New Roman" w:eastAsia="仿宋_GB2312" w:cs="仿宋_GB2312"/>
          <w:b w:val="0"/>
          <w:bCs w:val="0"/>
          <w:caps w:val="0"/>
          <w:color w:val="auto"/>
          <w:kern w:val="0"/>
          <w:sz w:val="32"/>
          <w:szCs w:val="32"/>
          <w:vertAlign w:val="baseline"/>
          <w:lang w:val="en-US" w:eastAsia="zh-CN" w:bidi="ar"/>
        </w:rPr>
        <w:t>个，涉及资金</w:t>
      </w:r>
      <w:r>
        <w:rPr>
          <w:rFonts w:hint="eastAsia" w:ascii="仿宋_GB2312" w:eastAsia="仿宋_GB2312" w:cs="仿宋_GB2312"/>
          <w:kern w:val="0"/>
          <w:sz w:val="32"/>
          <w:szCs w:val="32"/>
          <w:lang w:val="en-US" w:eastAsia="zh-CN"/>
        </w:rPr>
        <w:t>0.00</w:t>
      </w:r>
      <w:r>
        <w:rPr>
          <w:rFonts w:hint="eastAsia" w:ascii="仿宋_GB2312" w:hAnsi="Times New Roman" w:eastAsia="仿宋_GB2312" w:cs="仿宋_GB2312"/>
          <w:b w:val="0"/>
          <w:bCs w:val="0"/>
          <w:caps w:val="0"/>
          <w:color w:val="auto"/>
          <w:kern w:val="0"/>
          <w:sz w:val="32"/>
          <w:szCs w:val="32"/>
          <w:vertAlign w:val="baseline"/>
          <w:lang w:val="en-US" w:eastAsia="zh-CN" w:bidi="ar"/>
        </w:rPr>
        <w:t>万元。</w:t>
      </w:r>
    </w:p>
    <w:p>
      <w:pPr>
        <w:keepNext w:val="0"/>
        <w:keepLines w:val="0"/>
        <w:pageBreakBefore w:val="0"/>
        <w:widowControl w:val="0"/>
        <w:suppressLineNumbers w:val="0"/>
        <w:suppressAutoHyphens w:val="0"/>
        <w:kinsoku/>
        <w:wordWrap/>
        <w:overflowPunct/>
        <w:topLinePunct w:val="0"/>
        <w:autoSpaceDE w:val="0"/>
        <w:autoSpaceDN w:val="0"/>
        <w:bidi w:val="0"/>
        <w:adjustRightInd w:val="0"/>
        <w:snapToGrid/>
        <w:spacing w:before="0" w:beforeAutospacing="0" w:after="0" w:afterAutospacing="0" w:line="560" w:lineRule="exact"/>
        <w:ind w:left="0" w:right="0" w:firstLine="640" w:firstLineChars="200"/>
        <w:jc w:val="both"/>
        <w:outlineLvl w:val="9"/>
        <w:rPr>
          <w:rFonts w:hint="eastAsia" w:ascii="仿宋_GB2312" w:eastAsia="仿宋_GB2312" w:cs="仿宋_GB2312"/>
          <w:caps w:val="0"/>
          <w:color w:val="auto"/>
          <w:kern w:val="0"/>
          <w:sz w:val="32"/>
          <w:szCs w:val="32"/>
          <w:vertAlign w:val="baseline"/>
          <w:lang w:bidi="ar"/>
        </w:rPr>
      </w:pPr>
      <w:r>
        <w:rPr>
          <w:rFonts w:hint="eastAsia" w:ascii="仿宋_GB2312" w:hAnsi="Times New Roman" w:eastAsia="仿宋_GB2312" w:cs="仿宋_GB2312"/>
          <w:b w:val="0"/>
          <w:bCs w:val="0"/>
          <w:caps w:val="0"/>
          <w:color w:val="auto"/>
          <w:kern w:val="0"/>
          <w:sz w:val="32"/>
          <w:szCs w:val="32"/>
          <w:vertAlign w:val="baseline"/>
          <w:lang w:val="en-US" w:eastAsia="zh-CN" w:bidi="ar"/>
        </w:rPr>
        <w:t>所有项目均开展了绩效自评，其中非敏感涉密项目绩效自评结果为：</w:t>
      </w:r>
      <w:r>
        <w:rPr>
          <w:rFonts w:hint="eastAsia" w:ascii="仿宋_GB2312" w:eastAsia="仿宋_GB2312" w:cs="仿宋_GB2312"/>
          <w:kern w:val="0"/>
          <w:sz w:val="32"/>
          <w:szCs w:val="32"/>
          <w:lang w:val="en-US" w:eastAsia="zh-CN"/>
        </w:rPr>
        <w:t>24</w:t>
      </w:r>
      <w:r>
        <w:rPr>
          <w:rFonts w:hint="eastAsia" w:ascii="仿宋_GB2312" w:hAnsi="Times New Roman" w:eastAsia="仿宋_GB2312" w:cs="仿宋_GB2312"/>
          <w:b w:val="0"/>
          <w:bCs w:val="0"/>
          <w:caps w:val="0"/>
          <w:color w:val="auto"/>
          <w:kern w:val="0"/>
          <w:sz w:val="32"/>
          <w:szCs w:val="32"/>
          <w:vertAlign w:val="baseline"/>
          <w:lang w:val="en-US" w:eastAsia="zh-CN" w:bidi="ar"/>
        </w:rPr>
        <w:t>个项目评为一等，涉及资金</w:t>
      </w:r>
      <w:r>
        <w:rPr>
          <w:rFonts w:hint="eastAsia" w:ascii="仿宋_GB2312" w:eastAsia="仿宋_GB2312" w:cs="仿宋_GB2312"/>
          <w:kern w:val="0"/>
          <w:sz w:val="32"/>
          <w:szCs w:val="32"/>
          <w:lang w:val="en-US" w:eastAsia="zh-CN"/>
        </w:rPr>
        <w:t>1214.56</w:t>
      </w:r>
      <w:r>
        <w:rPr>
          <w:rFonts w:hint="eastAsia" w:ascii="仿宋_GB2312" w:hAnsi="Times New Roman" w:eastAsia="仿宋_GB2312" w:cs="仿宋_GB2312"/>
          <w:b w:val="0"/>
          <w:bCs w:val="0"/>
          <w:caps w:val="0"/>
          <w:color w:val="auto"/>
          <w:kern w:val="0"/>
          <w:sz w:val="32"/>
          <w:szCs w:val="32"/>
          <w:vertAlign w:val="baseline"/>
          <w:lang w:val="en-US" w:eastAsia="zh-CN" w:bidi="ar"/>
        </w:rPr>
        <w:t>万元，占项目总数比例</w:t>
      </w:r>
      <w:r>
        <w:rPr>
          <w:rFonts w:hint="eastAsia" w:ascii="仿宋_GB2312" w:eastAsia="仿宋_GB2312" w:cs="仿宋_GB2312"/>
          <w:kern w:val="0"/>
          <w:sz w:val="32"/>
          <w:szCs w:val="32"/>
          <w:lang w:val="en-US" w:eastAsia="zh-CN"/>
        </w:rPr>
        <w:t>60</w:t>
      </w:r>
      <w:r>
        <w:rPr>
          <w:rFonts w:hint="eastAsia" w:ascii="仿宋_GB2312" w:hAnsi="Times New Roman" w:eastAsia="仿宋_GB2312" w:cs="仿宋_GB2312"/>
          <w:b w:val="0"/>
          <w:bCs w:val="0"/>
          <w:caps w:val="0"/>
          <w:color w:val="auto"/>
          <w:kern w:val="0"/>
          <w:sz w:val="32"/>
          <w:szCs w:val="32"/>
          <w:vertAlign w:val="baseline"/>
          <w:lang w:val="en-US" w:eastAsia="zh-CN" w:bidi="ar"/>
        </w:rPr>
        <w:t>%，占项目支出总额比例</w:t>
      </w:r>
      <w:r>
        <w:rPr>
          <w:rFonts w:hint="eastAsia" w:ascii="仿宋_GB2312" w:eastAsia="仿宋_GB2312" w:cs="仿宋_GB2312"/>
          <w:kern w:val="0"/>
          <w:sz w:val="32"/>
          <w:szCs w:val="32"/>
          <w:lang w:val="en-US" w:eastAsia="zh-CN"/>
        </w:rPr>
        <w:t>72.27</w:t>
      </w:r>
      <w:r>
        <w:rPr>
          <w:rFonts w:hint="eastAsia" w:ascii="仿宋_GB2312" w:hAnsi="Times New Roman" w:eastAsia="仿宋_GB2312" w:cs="仿宋_GB2312"/>
          <w:b w:val="0"/>
          <w:bCs w:val="0"/>
          <w:caps w:val="0"/>
          <w:color w:val="auto"/>
          <w:kern w:val="0"/>
          <w:sz w:val="32"/>
          <w:szCs w:val="32"/>
          <w:vertAlign w:val="baseline"/>
          <w:lang w:val="en-US" w:eastAsia="zh-CN" w:bidi="ar"/>
        </w:rPr>
        <w:t>%；</w:t>
      </w:r>
      <w:r>
        <w:rPr>
          <w:rFonts w:hint="eastAsia" w:ascii="仿宋_GB2312" w:eastAsia="仿宋_GB2312" w:cs="仿宋_GB2312"/>
          <w:kern w:val="0"/>
          <w:sz w:val="32"/>
          <w:szCs w:val="32"/>
          <w:lang w:val="en-US" w:eastAsia="zh-CN"/>
        </w:rPr>
        <w:t>16</w:t>
      </w:r>
      <w:r>
        <w:rPr>
          <w:rFonts w:hint="eastAsia" w:ascii="仿宋_GB2312" w:hAnsi="Times New Roman" w:eastAsia="仿宋_GB2312" w:cs="仿宋_GB2312"/>
          <w:b w:val="0"/>
          <w:bCs w:val="0"/>
          <w:caps w:val="0"/>
          <w:color w:val="auto"/>
          <w:kern w:val="0"/>
          <w:sz w:val="32"/>
          <w:szCs w:val="32"/>
          <w:vertAlign w:val="baseline"/>
          <w:lang w:val="en-US" w:eastAsia="zh-CN" w:bidi="ar"/>
        </w:rPr>
        <w:t>个项目评为二等，涉及资金</w:t>
      </w:r>
      <w:r>
        <w:rPr>
          <w:rFonts w:hint="eastAsia" w:ascii="仿宋_GB2312" w:eastAsia="仿宋_GB2312" w:cs="仿宋_GB2312"/>
          <w:kern w:val="0"/>
          <w:sz w:val="32"/>
          <w:szCs w:val="32"/>
          <w:lang w:val="en-US" w:eastAsia="zh-CN"/>
        </w:rPr>
        <w:t>466.02</w:t>
      </w:r>
      <w:r>
        <w:rPr>
          <w:rFonts w:hint="eastAsia" w:ascii="仿宋_GB2312" w:hAnsi="Times New Roman" w:eastAsia="仿宋_GB2312" w:cs="仿宋_GB2312"/>
          <w:b w:val="0"/>
          <w:bCs w:val="0"/>
          <w:caps w:val="0"/>
          <w:color w:val="auto"/>
          <w:kern w:val="0"/>
          <w:sz w:val="32"/>
          <w:szCs w:val="32"/>
          <w:vertAlign w:val="baseline"/>
          <w:lang w:val="en-US" w:eastAsia="zh-CN" w:bidi="ar"/>
        </w:rPr>
        <w:t>万元，占项目总数比例</w:t>
      </w:r>
      <w:r>
        <w:rPr>
          <w:rFonts w:hint="eastAsia" w:ascii="仿宋_GB2312" w:eastAsia="仿宋_GB2312" w:cs="仿宋_GB2312"/>
          <w:kern w:val="0"/>
          <w:sz w:val="32"/>
          <w:szCs w:val="32"/>
          <w:lang w:val="en-US" w:eastAsia="zh-CN"/>
        </w:rPr>
        <w:t>40</w:t>
      </w:r>
      <w:r>
        <w:rPr>
          <w:rFonts w:hint="eastAsia" w:ascii="仿宋_GB2312" w:hAnsi="Times New Roman" w:eastAsia="仿宋_GB2312" w:cs="仿宋_GB2312"/>
          <w:b w:val="0"/>
          <w:bCs w:val="0"/>
          <w:caps w:val="0"/>
          <w:color w:val="auto"/>
          <w:kern w:val="0"/>
          <w:sz w:val="32"/>
          <w:szCs w:val="32"/>
          <w:vertAlign w:val="baseline"/>
          <w:lang w:val="en-US" w:eastAsia="zh-CN" w:bidi="ar"/>
        </w:rPr>
        <w:t xml:space="preserve"> %，占项目支出总额比例</w:t>
      </w:r>
      <w:r>
        <w:rPr>
          <w:rFonts w:hint="eastAsia" w:ascii="仿宋_GB2312" w:eastAsia="仿宋_GB2312" w:cs="仿宋_GB2312"/>
          <w:kern w:val="0"/>
          <w:sz w:val="32"/>
          <w:szCs w:val="32"/>
          <w:lang w:val="en-US" w:eastAsia="zh-CN"/>
        </w:rPr>
        <w:t>27.73</w:t>
      </w:r>
      <w:r>
        <w:rPr>
          <w:rFonts w:hint="eastAsia" w:ascii="仿宋_GB2312" w:hAnsi="Times New Roman" w:eastAsia="仿宋_GB2312" w:cs="仿宋_GB2312"/>
          <w:b w:val="0"/>
          <w:bCs w:val="0"/>
          <w:caps w:val="0"/>
          <w:color w:val="auto"/>
          <w:kern w:val="0"/>
          <w:sz w:val="32"/>
          <w:szCs w:val="32"/>
          <w:vertAlign w:val="baseline"/>
          <w:lang w:val="en-US" w:eastAsia="zh-CN" w:bidi="ar"/>
        </w:rPr>
        <w:t>%。自评发现的主要问题及原因：一是本年度按年初工作计划开展活动，达到预期效果。二是由于财政资金紧张，项目进度支付缓慢。下一步改进措施：加大项目支付力度。</w:t>
      </w:r>
    </w:p>
    <w:p>
      <w:pPr>
        <w:keepNext w:val="0"/>
        <w:keepLines w:val="0"/>
        <w:pageBreakBefore w:val="0"/>
        <w:widowControl w:val="0"/>
        <w:suppressLineNumbers w:val="0"/>
        <w:suppressAutoHyphens w:val="0"/>
        <w:kinsoku/>
        <w:wordWrap/>
        <w:overflowPunct/>
        <w:topLinePunct w:val="0"/>
        <w:autoSpaceDE w:val="0"/>
        <w:autoSpaceDN w:val="0"/>
        <w:bidi w:val="0"/>
        <w:adjustRightInd w:val="0"/>
        <w:snapToGrid/>
        <w:spacing w:before="0" w:beforeAutospacing="0" w:after="0" w:afterAutospacing="0" w:line="560" w:lineRule="exact"/>
        <w:ind w:left="0" w:right="0" w:firstLine="640" w:firstLineChars="200"/>
        <w:jc w:val="both"/>
        <w:outlineLvl w:val="9"/>
        <w:rPr>
          <w:rFonts w:hint="eastAsia" w:ascii="仿宋_GB2312" w:eastAsia="仿宋_GB2312" w:cs="仿宋_GB2312"/>
          <w:caps w:val="0"/>
          <w:color w:val="auto"/>
          <w:kern w:val="0"/>
          <w:sz w:val="32"/>
          <w:szCs w:val="32"/>
          <w:highlight w:val="lightGray"/>
          <w:vertAlign w:val="baseline"/>
          <w:lang w:eastAsia="zh-CN" w:bidi="ar"/>
        </w:rPr>
      </w:pPr>
      <w:r>
        <w:rPr>
          <w:rFonts w:hint="eastAsia" w:ascii="仿宋_GB2312" w:hAnsi="Times New Roman" w:eastAsia="仿宋_GB2312" w:cs="仿宋_GB2312"/>
          <w:b w:val="0"/>
          <w:bCs w:val="0"/>
          <w:caps w:val="0"/>
          <w:color w:val="auto"/>
          <w:kern w:val="0"/>
          <w:sz w:val="32"/>
          <w:szCs w:val="32"/>
          <w:vertAlign w:val="baseline"/>
          <w:lang w:val="en-US" w:eastAsia="zh-CN" w:bidi="ar"/>
        </w:rPr>
        <w:t>（2）部分重点项目绩效自评情况：根据年初设定的绩效目标，公共体育场馆免费低收费开放补助资金项目自评得分为88.06 分，二等，项目全年预算数为</w:t>
      </w:r>
      <w:r>
        <w:rPr>
          <w:rFonts w:hint="eastAsia" w:ascii="仿宋_GB2312" w:eastAsia="仿宋_GB2312" w:cs="仿宋_GB2312"/>
          <w:kern w:val="0"/>
          <w:sz w:val="32"/>
          <w:szCs w:val="32"/>
          <w:lang w:val="en-US" w:eastAsia="zh-CN"/>
        </w:rPr>
        <w:t>139</w:t>
      </w:r>
      <w:r>
        <w:rPr>
          <w:rFonts w:hint="eastAsia" w:ascii="仿宋_GB2312" w:hAnsi="Times New Roman" w:eastAsia="仿宋_GB2312" w:cs="仿宋_GB2312"/>
          <w:b w:val="0"/>
          <w:bCs w:val="0"/>
          <w:caps w:val="0"/>
          <w:color w:val="auto"/>
          <w:kern w:val="0"/>
          <w:sz w:val="32"/>
          <w:szCs w:val="32"/>
          <w:vertAlign w:val="baseline"/>
          <w:lang w:val="en-US" w:eastAsia="zh-CN" w:bidi="ar"/>
        </w:rPr>
        <w:t>万元，执行数为</w:t>
      </w:r>
      <w:r>
        <w:rPr>
          <w:rFonts w:hint="eastAsia" w:ascii="仿宋_GB2312" w:eastAsia="仿宋_GB2312" w:cs="仿宋_GB2312"/>
          <w:kern w:val="0"/>
          <w:sz w:val="32"/>
          <w:szCs w:val="32"/>
          <w:lang w:val="en-US" w:eastAsia="zh-CN"/>
        </w:rPr>
        <w:t>55.98</w:t>
      </w:r>
      <w:r>
        <w:rPr>
          <w:rFonts w:hint="eastAsia" w:ascii="仿宋_GB2312" w:hAnsi="Times New Roman" w:eastAsia="仿宋_GB2312" w:cs="仿宋_GB2312"/>
          <w:b w:val="0"/>
          <w:bCs w:val="0"/>
          <w:caps w:val="0"/>
          <w:color w:val="auto"/>
          <w:kern w:val="0"/>
          <w:sz w:val="32"/>
          <w:szCs w:val="32"/>
          <w:vertAlign w:val="baseline"/>
          <w:lang w:val="en-US" w:eastAsia="zh-CN" w:bidi="ar"/>
        </w:rPr>
        <w:t>万元，完成预算的</w:t>
      </w:r>
      <w:r>
        <w:rPr>
          <w:rFonts w:hint="eastAsia" w:ascii="仿宋_GB2312" w:eastAsia="仿宋_GB2312" w:cs="仿宋_GB2312"/>
          <w:kern w:val="0"/>
          <w:sz w:val="32"/>
          <w:szCs w:val="32"/>
          <w:lang w:val="en-US" w:eastAsia="zh-CN"/>
        </w:rPr>
        <w:t>40.27</w:t>
      </w:r>
      <w:r>
        <w:rPr>
          <w:rFonts w:hint="eastAsia" w:ascii="仿宋_GB2312" w:hAnsi="Times New Roman" w:eastAsia="仿宋_GB2312" w:cs="仿宋_GB2312"/>
          <w:b w:val="0"/>
          <w:bCs w:val="0"/>
          <w:caps w:val="0"/>
          <w:color w:val="auto"/>
          <w:kern w:val="0"/>
          <w:sz w:val="32"/>
          <w:szCs w:val="32"/>
          <w:vertAlign w:val="baseline"/>
          <w:lang w:val="en-US" w:eastAsia="zh-CN" w:bidi="ar"/>
        </w:rPr>
        <w:t>%。项目绩效目标完成情况：一是本年度按年初工作计划开展活动，达到预期效果。二是由于财政资金紧张，项目进度支付缓慢。下一步改进措施：加大项目支付力度。3.部门绩效评价结果。</w:t>
      </w:r>
    </w:p>
    <w:p>
      <w:pPr>
        <w:keepNext w:val="0"/>
        <w:keepLines w:val="0"/>
        <w:pageBreakBefore w:val="0"/>
        <w:widowControl w:val="0"/>
        <w:suppressLineNumbers w:val="0"/>
        <w:suppressAutoHyphens w:val="0"/>
        <w:kinsoku/>
        <w:wordWrap/>
        <w:overflowPunct/>
        <w:topLinePunct w:val="0"/>
        <w:autoSpaceDE w:val="0"/>
        <w:autoSpaceDN w:val="0"/>
        <w:bidi w:val="0"/>
        <w:adjustRightInd w:val="0"/>
        <w:snapToGrid/>
        <w:spacing w:before="0" w:beforeAutospacing="0" w:after="0" w:afterAutospacing="0" w:line="560" w:lineRule="exact"/>
        <w:ind w:left="0" w:right="0" w:firstLine="640" w:firstLineChars="200"/>
        <w:jc w:val="both"/>
        <w:outlineLvl w:val="9"/>
        <w:rPr>
          <w:rFonts w:hint="eastAsia" w:ascii="仿宋_GB2312" w:hAnsi="Times New Roman" w:eastAsia="仿宋_GB2312" w:cs="仿宋_GB2312"/>
          <w:b w:val="0"/>
          <w:bCs w:val="0"/>
          <w:caps w:val="0"/>
          <w:color w:val="auto"/>
          <w:kern w:val="0"/>
          <w:sz w:val="32"/>
          <w:szCs w:val="32"/>
          <w:vertAlign w:val="baseline"/>
          <w:lang w:val="en-US" w:eastAsia="zh-CN" w:bidi="ar"/>
        </w:rPr>
      </w:pPr>
      <w:r>
        <w:rPr>
          <w:rFonts w:hint="eastAsia" w:ascii="仿宋_GB2312" w:hAnsi="Times New Roman" w:eastAsia="仿宋_GB2312" w:cs="仿宋_GB2312"/>
          <w:b w:val="0"/>
          <w:bCs w:val="0"/>
          <w:caps w:val="0"/>
          <w:color w:val="auto"/>
          <w:kern w:val="0"/>
          <w:sz w:val="32"/>
          <w:szCs w:val="32"/>
          <w:vertAlign w:val="baseline"/>
          <w:lang w:val="en-US" w:eastAsia="zh-CN" w:bidi="ar"/>
        </w:rPr>
        <w:t>组织对龙舟项目训练经费等40个重点项目进行了部门评价，评价结果为</w:t>
      </w:r>
      <w:r>
        <w:rPr>
          <w:rFonts w:hint="eastAsia" w:ascii="仿宋_GB2312" w:eastAsia="仿宋_GB2312" w:cs="仿宋_GB2312"/>
          <w:kern w:val="0"/>
          <w:sz w:val="32"/>
          <w:szCs w:val="32"/>
          <w:lang w:val="en-US" w:eastAsia="zh-CN"/>
        </w:rPr>
        <w:t>24</w:t>
      </w:r>
      <w:r>
        <w:rPr>
          <w:rFonts w:hint="eastAsia" w:ascii="仿宋_GB2312" w:hAnsi="Times New Roman" w:eastAsia="仿宋_GB2312" w:cs="仿宋_GB2312"/>
          <w:b w:val="0"/>
          <w:bCs w:val="0"/>
          <w:caps w:val="0"/>
          <w:color w:val="auto"/>
          <w:kern w:val="0"/>
          <w:sz w:val="32"/>
          <w:szCs w:val="32"/>
          <w:vertAlign w:val="baseline"/>
          <w:lang w:val="en-US" w:eastAsia="zh-CN" w:bidi="ar"/>
        </w:rPr>
        <w:t>个项目评为一等，涉及资金</w:t>
      </w:r>
      <w:r>
        <w:rPr>
          <w:rFonts w:hint="eastAsia" w:ascii="仿宋_GB2312" w:eastAsia="仿宋_GB2312" w:cs="仿宋_GB2312"/>
          <w:kern w:val="0"/>
          <w:sz w:val="32"/>
          <w:szCs w:val="32"/>
          <w:lang w:val="en-US" w:eastAsia="zh-CN"/>
        </w:rPr>
        <w:t>1214.56</w:t>
      </w:r>
      <w:r>
        <w:rPr>
          <w:rFonts w:hint="eastAsia" w:ascii="仿宋_GB2312" w:hAnsi="Times New Roman" w:eastAsia="仿宋_GB2312" w:cs="仿宋_GB2312"/>
          <w:b w:val="0"/>
          <w:bCs w:val="0"/>
          <w:caps w:val="0"/>
          <w:color w:val="auto"/>
          <w:kern w:val="0"/>
          <w:sz w:val="32"/>
          <w:szCs w:val="32"/>
          <w:vertAlign w:val="baseline"/>
          <w:lang w:val="en-US" w:eastAsia="zh-CN" w:bidi="ar"/>
        </w:rPr>
        <w:t>万元，占项目总数比例</w:t>
      </w:r>
      <w:r>
        <w:rPr>
          <w:rFonts w:hint="eastAsia" w:ascii="仿宋_GB2312" w:eastAsia="仿宋_GB2312" w:cs="仿宋_GB2312"/>
          <w:kern w:val="0"/>
          <w:sz w:val="32"/>
          <w:szCs w:val="32"/>
          <w:lang w:val="en-US" w:eastAsia="zh-CN"/>
        </w:rPr>
        <w:t>60</w:t>
      </w:r>
      <w:r>
        <w:rPr>
          <w:rFonts w:hint="eastAsia" w:ascii="仿宋_GB2312" w:hAnsi="Times New Roman" w:eastAsia="仿宋_GB2312" w:cs="仿宋_GB2312"/>
          <w:b w:val="0"/>
          <w:bCs w:val="0"/>
          <w:caps w:val="0"/>
          <w:color w:val="auto"/>
          <w:kern w:val="0"/>
          <w:sz w:val="32"/>
          <w:szCs w:val="32"/>
          <w:vertAlign w:val="baseline"/>
          <w:lang w:val="en-US" w:eastAsia="zh-CN" w:bidi="ar"/>
        </w:rPr>
        <w:t>%，占项目支出总额比例</w:t>
      </w:r>
      <w:r>
        <w:rPr>
          <w:rFonts w:hint="eastAsia" w:ascii="仿宋_GB2312" w:eastAsia="仿宋_GB2312" w:cs="仿宋_GB2312"/>
          <w:kern w:val="0"/>
          <w:sz w:val="32"/>
          <w:szCs w:val="32"/>
          <w:lang w:val="en-US" w:eastAsia="zh-CN"/>
        </w:rPr>
        <w:t>72.27</w:t>
      </w:r>
      <w:r>
        <w:rPr>
          <w:rFonts w:hint="eastAsia" w:ascii="仿宋_GB2312" w:hAnsi="Times New Roman" w:eastAsia="仿宋_GB2312" w:cs="仿宋_GB2312"/>
          <w:b w:val="0"/>
          <w:bCs w:val="0"/>
          <w:caps w:val="0"/>
          <w:color w:val="auto"/>
          <w:kern w:val="0"/>
          <w:sz w:val="32"/>
          <w:szCs w:val="32"/>
          <w:vertAlign w:val="baseline"/>
          <w:lang w:val="en-US" w:eastAsia="zh-CN" w:bidi="ar"/>
        </w:rPr>
        <w:t>%；</w:t>
      </w:r>
      <w:r>
        <w:rPr>
          <w:rFonts w:hint="eastAsia" w:ascii="仿宋_GB2312" w:eastAsia="仿宋_GB2312" w:cs="仿宋_GB2312"/>
          <w:kern w:val="0"/>
          <w:sz w:val="32"/>
          <w:szCs w:val="32"/>
          <w:lang w:val="en-US" w:eastAsia="zh-CN"/>
        </w:rPr>
        <w:t>16</w:t>
      </w:r>
      <w:r>
        <w:rPr>
          <w:rFonts w:hint="eastAsia" w:ascii="仿宋_GB2312" w:hAnsi="Times New Roman" w:eastAsia="仿宋_GB2312" w:cs="仿宋_GB2312"/>
          <w:b w:val="0"/>
          <w:bCs w:val="0"/>
          <w:caps w:val="0"/>
          <w:color w:val="auto"/>
          <w:kern w:val="0"/>
          <w:sz w:val="32"/>
          <w:szCs w:val="32"/>
          <w:vertAlign w:val="baseline"/>
          <w:lang w:val="en-US" w:eastAsia="zh-CN" w:bidi="ar"/>
        </w:rPr>
        <w:t>个项目评为二等，涉及资金</w:t>
      </w:r>
      <w:r>
        <w:rPr>
          <w:rFonts w:hint="eastAsia" w:ascii="仿宋_GB2312" w:eastAsia="仿宋_GB2312" w:cs="仿宋_GB2312"/>
          <w:kern w:val="0"/>
          <w:sz w:val="32"/>
          <w:szCs w:val="32"/>
          <w:lang w:val="en-US" w:eastAsia="zh-CN"/>
        </w:rPr>
        <w:t>466.02</w:t>
      </w:r>
      <w:r>
        <w:rPr>
          <w:rFonts w:hint="eastAsia" w:ascii="仿宋_GB2312" w:hAnsi="Times New Roman" w:eastAsia="仿宋_GB2312" w:cs="仿宋_GB2312"/>
          <w:b w:val="0"/>
          <w:bCs w:val="0"/>
          <w:caps w:val="0"/>
          <w:color w:val="auto"/>
          <w:kern w:val="0"/>
          <w:sz w:val="32"/>
          <w:szCs w:val="32"/>
          <w:vertAlign w:val="baseline"/>
          <w:lang w:val="en-US" w:eastAsia="zh-CN" w:bidi="ar"/>
        </w:rPr>
        <w:t>万元，占项目总数比例</w:t>
      </w:r>
      <w:r>
        <w:rPr>
          <w:rFonts w:hint="eastAsia" w:ascii="仿宋_GB2312" w:eastAsia="仿宋_GB2312" w:cs="仿宋_GB2312"/>
          <w:kern w:val="0"/>
          <w:sz w:val="32"/>
          <w:szCs w:val="32"/>
          <w:lang w:val="en-US" w:eastAsia="zh-CN"/>
        </w:rPr>
        <w:t>40</w:t>
      </w:r>
      <w:r>
        <w:rPr>
          <w:rFonts w:hint="eastAsia" w:ascii="仿宋_GB2312" w:hAnsi="Times New Roman" w:eastAsia="仿宋_GB2312" w:cs="仿宋_GB2312"/>
          <w:b w:val="0"/>
          <w:bCs w:val="0"/>
          <w:caps w:val="0"/>
          <w:color w:val="auto"/>
          <w:kern w:val="0"/>
          <w:sz w:val="32"/>
          <w:szCs w:val="32"/>
          <w:vertAlign w:val="baseline"/>
          <w:lang w:val="en-US" w:eastAsia="zh-CN" w:bidi="ar"/>
        </w:rPr>
        <w:t xml:space="preserve"> %，占项目支出总额比例</w:t>
      </w:r>
      <w:r>
        <w:rPr>
          <w:rFonts w:hint="eastAsia" w:ascii="仿宋_GB2312" w:eastAsia="仿宋_GB2312" w:cs="仿宋_GB2312"/>
          <w:kern w:val="0"/>
          <w:sz w:val="32"/>
          <w:szCs w:val="32"/>
          <w:lang w:val="en-US" w:eastAsia="zh-CN"/>
        </w:rPr>
        <w:t>27.73</w:t>
      </w:r>
      <w:r>
        <w:rPr>
          <w:rFonts w:hint="eastAsia" w:ascii="仿宋_GB2312" w:hAnsi="Times New Roman" w:eastAsia="仿宋_GB2312" w:cs="仿宋_GB2312"/>
          <w:b w:val="0"/>
          <w:bCs w:val="0"/>
          <w:caps w:val="0"/>
          <w:color w:val="auto"/>
          <w:kern w:val="0"/>
          <w:sz w:val="32"/>
          <w:szCs w:val="32"/>
          <w:vertAlign w:val="baseline"/>
          <w:lang w:val="en-US" w:eastAsia="zh-CN" w:bidi="ar"/>
        </w:rPr>
        <w:t xml:space="preserve">%。自评发现的主要问题及原因：一是本年度按年初工作计划开展活动，达到预期效果。二是由于财政资金紧张，项目进度支付缓慢。下一步改进措施：加大项目支付力度。 </w:t>
      </w:r>
    </w:p>
    <w:p>
      <w:pPr>
        <w:autoSpaceDE w:val="0"/>
        <w:autoSpaceDN w:val="0"/>
        <w:adjustRightInd w:val="0"/>
        <w:spacing w:line="560" w:lineRule="exact"/>
        <w:jc w:val="center"/>
        <w:rPr>
          <w:rFonts w:hint="eastAsia" w:ascii="仿宋_GB2312" w:eastAsia="仿宋_GB2312" w:cs="仿宋_GB2312"/>
          <w:b/>
          <w:kern w:val="0"/>
          <w:sz w:val="32"/>
          <w:szCs w:val="32"/>
        </w:rPr>
      </w:pPr>
    </w:p>
    <w:p>
      <w:pPr>
        <w:autoSpaceDE w:val="0"/>
        <w:autoSpaceDN w:val="0"/>
        <w:adjustRightInd w:val="0"/>
        <w:spacing w:line="560" w:lineRule="exact"/>
        <w:jc w:val="center"/>
        <w:rPr>
          <w:rFonts w:hint="eastAsia" w:ascii="仿宋_GB2312" w:eastAsia="仿宋_GB2312" w:cs="仿宋_GB2312"/>
          <w:b/>
          <w:kern w:val="0"/>
          <w:sz w:val="32"/>
          <w:szCs w:val="32"/>
        </w:rPr>
      </w:pPr>
    </w:p>
    <w:p>
      <w:pPr>
        <w:autoSpaceDE w:val="0"/>
        <w:autoSpaceDN w:val="0"/>
        <w:adjustRightInd w:val="0"/>
        <w:spacing w:line="560" w:lineRule="exact"/>
        <w:jc w:val="center"/>
        <w:rPr>
          <w:rFonts w:hint="eastAsia" w:ascii="仿宋_GB2312" w:eastAsia="仿宋_GB2312" w:cs="仿宋_GB2312"/>
          <w:b/>
          <w:kern w:val="0"/>
          <w:sz w:val="32"/>
          <w:szCs w:val="32"/>
        </w:rPr>
      </w:pPr>
    </w:p>
    <w:p>
      <w:pPr>
        <w:autoSpaceDE w:val="0"/>
        <w:autoSpaceDN w:val="0"/>
        <w:adjustRightInd w:val="0"/>
        <w:spacing w:line="560" w:lineRule="exact"/>
        <w:rPr>
          <w:rFonts w:hint="eastAsia" w:ascii="仿宋_GB2312" w:eastAsia="仿宋_GB2312" w:cs="仿宋_GB2312"/>
          <w:b/>
          <w:kern w:val="0"/>
          <w:sz w:val="32"/>
          <w:szCs w:val="32"/>
        </w:rPr>
      </w:pPr>
    </w:p>
    <w:p>
      <w:pPr>
        <w:autoSpaceDE w:val="0"/>
        <w:autoSpaceDN w:val="0"/>
        <w:adjustRightInd w:val="0"/>
        <w:spacing w:line="560" w:lineRule="exact"/>
        <w:rPr>
          <w:rFonts w:hint="eastAsia" w:ascii="仿宋_GB2312" w:eastAsia="仿宋_GB2312" w:cs="仿宋_GB2312"/>
          <w:b/>
          <w:kern w:val="0"/>
          <w:sz w:val="32"/>
          <w:szCs w:val="32"/>
        </w:rPr>
      </w:pPr>
    </w:p>
    <w:p>
      <w:pPr>
        <w:autoSpaceDE w:val="0"/>
        <w:autoSpaceDN w:val="0"/>
        <w:adjustRightInd w:val="0"/>
        <w:spacing w:line="560" w:lineRule="exact"/>
        <w:rPr>
          <w:rFonts w:hint="eastAsia" w:ascii="仿宋_GB2312" w:eastAsia="仿宋_GB2312" w:cs="仿宋_GB2312"/>
          <w:b/>
          <w:kern w:val="0"/>
          <w:sz w:val="32"/>
          <w:szCs w:val="32"/>
        </w:rPr>
      </w:pPr>
    </w:p>
    <w:p>
      <w:pPr>
        <w:autoSpaceDE w:val="0"/>
        <w:autoSpaceDN w:val="0"/>
        <w:adjustRightInd w:val="0"/>
        <w:spacing w:line="560" w:lineRule="exact"/>
        <w:rPr>
          <w:rFonts w:hint="eastAsia" w:ascii="仿宋_GB2312" w:eastAsia="仿宋_GB2312" w:cs="仿宋_GB2312"/>
          <w:b/>
          <w:kern w:val="0"/>
          <w:sz w:val="32"/>
          <w:szCs w:val="32"/>
        </w:rPr>
      </w:pPr>
    </w:p>
    <w:p>
      <w:pPr>
        <w:autoSpaceDE w:val="0"/>
        <w:autoSpaceDN w:val="0"/>
        <w:adjustRightInd w:val="0"/>
        <w:spacing w:line="560" w:lineRule="exact"/>
        <w:jc w:val="center"/>
        <w:rPr>
          <w:rFonts w:hint="eastAsia" w:ascii="黑体" w:hAnsi="黑体" w:eastAsia="黑体" w:cs="仿宋_GB2312"/>
          <w:kern w:val="0"/>
          <w:sz w:val="32"/>
          <w:szCs w:val="32"/>
        </w:rPr>
      </w:pPr>
      <w:r>
        <w:rPr>
          <w:rFonts w:hint="eastAsia" w:ascii="黑体" w:hAnsi="黑体" w:eastAsia="黑体" w:cs="仿宋_GB2312"/>
          <w:kern w:val="0"/>
          <w:sz w:val="32"/>
          <w:szCs w:val="32"/>
        </w:rPr>
        <w:t>第四部分  名词解释</w:t>
      </w:r>
    </w:p>
    <w:p>
      <w:pPr>
        <w:spacing w:line="560" w:lineRule="exact"/>
        <w:ind w:firstLine="640"/>
        <w:rPr>
          <w:rFonts w:hint="eastAsia" w:ascii="仿宋_GB2312" w:eastAsia="仿宋_GB2312"/>
          <w:sz w:val="32"/>
          <w:szCs w:val="32"/>
        </w:rPr>
      </w:pPr>
      <w:r>
        <w:rPr>
          <w:rFonts w:hint="eastAsia" w:ascii="仿宋_GB2312" w:eastAsia="仿宋_GB2312"/>
          <w:sz w:val="32"/>
          <w:szCs w:val="32"/>
        </w:rPr>
        <w:t xml:space="preserve">一、财政拨款收入：指自治区财政部门当年拨付的资金。 </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二、事业收入：指事业单位开展专业业务活动及辅助活动所取得的收入。</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三、经营收入：指事业单位在专业业务活动及其辅助活动之外开展非独立核算经营活动取得的收入。</w:t>
      </w:r>
    </w:p>
    <w:p>
      <w:pPr>
        <w:spacing w:line="560" w:lineRule="exact"/>
        <w:ind w:firstLine="640"/>
        <w:rPr>
          <w:rFonts w:hint="eastAsia" w:ascii="仿宋_GB2312" w:eastAsia="仿宋_GB2312"/>
          <w:sz w:val="32"/>
          <w:szCs w:val="32"/>
        </w:rPr>
      </w:pPr>
      <w:r>
        <w:rPr>
          <w:rFonts w:hint="eastAsia" w:ascii="仿宋_GB2312" w:eastAsia="仿宋_GB2312"/>
          <w:sz w:val="32"/>
          <w:szCs w:val="32"/>
        </w:rPr>
        <w:t>四、其他收入：指除上述“财政拨款收入”“事业收入”“经营收入”等以外的收入。</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五、使用非财政拨款结余</w:t>
      </w:r>
      <w:r>
        <w:rPr>
          <w:rFonts w:hint="eastAsia" w:ascii="仿宋_GB2312" w:eastAsia="仿宋_GB2312"/>
          <w:sz w:val="32"/>
          <w:szCs w:val="32"/>
          <w:lang w:eastAsia="zh-CN"/>
        </w:rPr>
        <w:t>（含专用结余）</w:t>
      </w:r>
      <w:r>
        <w:rPr>
          <w:rFonts w:hint="eastAsia" w:ascii="仿宋_GB2312" w:eastAsia="仿宋_GB2312"/>
          <w:sz w:val="32"/>
          <w:szCs w:val="32"/>
        </w:rPr>
        <w:t xml:space="preserve">：指事业单位在当年的“财政拨款收入”“事业收入”“经营收入”“其他收入”不足以安排当年支出的情况下，使用非财政拨款结余、专用结余弥补本年度收支缺口的资金。 </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 xml:space="preserve">六、年初结转和结余：指以前年度尚未完成、结转到本年 按有关规定继续使用的资金。 </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 xml:space="preserve">七、结余分配：指事业单位按规定提取的职工福利基金、事业基金和缴纳的所得税，以及建设单位按规定应交回的基本建设竣工项目结余资金。 </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 xml:space="preserve">八、年末结转和结余：指本年度或以前年度预算安排、因客观条件发生变化无法按原计划实施，需要延迟到以后年度按有关规定继续使用的资金。 </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 xml:space="preserve">九、基本支出：指为保障机构正常运转、完成日常工作任务而发生的人员支出和公用支出。 </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 xml:space="preserve">十、项目支出：指在基本支出之外为完成特定行政任务和事业发展目标所发生的支出。 </w:t>
      </w:r>
    </w:p>
    <w:p>
      <w:pPr>
        <w:spacing w:line="560" w:lineRule="exact"/>
        <w:ind w:firstLine="640"/>
        <w:rPr>
          <w:rFonts w:hint="eastAsia" w:ascii="仿宋_GB2312" w:eastAsia="仿宋_GB2312"/>
          <w:sz w:val="32"/>
          <w:szCs w:val="32"/>
        </w:rPr>
      </w:pPr>
      <w:r>
        <w:rPr>
          <w:rFonts w:hint="eastAsia" w:ascii="仿宋_GB2312" w:eastAsia="仿宋_GB2312"/>
          <w:sz w:val="32"/>
          <w:szCs w:val="32"/>
        </w:rPr>
        <w:t>十一、经营支出：指事业单位在专业业务活动及其辅助活动之外开展非独立核算经营活动发生的支出。</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 xml:space="preserve">十二、“三公”经费：纳入自治区财政预决算管理的“三公”经费，是指自治区本级各部门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车辆购置支出（含车辆购置税）及租用费、燃料费、维修费、过路过桥费、保险费、安全奖励费用等支出；公务接待费反映单位按规定开支的各类公务接待（含外宾接待）支出。 </w:t>
      </w:r>
    </w:p>
    <w:p>
      <w:pPr>
        <w:spacing w:line="560" w:lineRule="exact"/>
        <w:ind w:firstLine="640" w:firstLineChars="200"/>
        <w:rPr>
          <w:rFonts w:hint="eastAsia" w:ascii="仿宋_GB2312" w:eastAsia="仿宋_GB2312"/>
          <w:sz w:val="32"/>
          <w:szCs w:val="32"/>
        </w:rPr>
      </w:pPr>
      <w:r>
        <w:rPr>
          <w:rFonts w:hint="eastAsia" w:ascii="仿宋_GB2312" w:eastAsia="仿宋_GB2312"/>
          <w:sz w:val="32"/>
          <w:szCs w:val="32"/>
        </w:rPr>
        <w:t>十三、机关运行经费：为保障行政单位（含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w:t>
      </w:r>
    </w:p>
    <w:p>
      <w:pPr>
        <w:ind w:firstLine="640" w:firstLineChars="200"/>
        <w:jc w:val="left"/>
        <w:rPr>
          <w:rFonts w:hint="eastAsia" w:ascii="Times New Roman" w:hAnsi="Times New Roman" w:eastAsia="仿宋_GB2312" w:cs="Times New Roman"/>
          <w:kern w:val="0"/>
          <w:sz w:val="32"/>
          <w:szCs w:val="32"/>
          <w:lang w:eastAsia="zh-CN"/>
        </w:rPr>
      </w:pPr>
    </w:p>
    <w:p>
      <w:pPr>
        <w:ind w:firstLine="640" w:firstLineChars="200"/>
        <w:jc w:val="left"/>
        <w:rPr>
          <w:rFonts w:hint="eastAsia" w:ascii="Times New Roman" w:hAnsi="Times New Roman" w:eastAsia="仿宋_GB2312" w:cs="Times New Roman"/>
          <w:kern w:val="0"/>
          <w:sz w:val="32"/>
          <w:szCs w:val="32"/>
          <w:lang w:eastAsia="zh-CN"/>
        </w:rPr>
      </w:pPr>
    </w:p>
    <w:p>
      <w:pPr>
        <w:ind w:firstLine="640" w:firstLineChars="200"/>
        <w:jc w:val="left"/>
        <w:rPr>
          <w:rFonts w:hint="eastAsia" w:ascii="Times New Roman" w:hAnsi="Times New Roman" w:eastAsia="仿宋_GB2312" w:cs="Times New Roman"/>
          <w:kern w:val="0"/>
          <w:sz w:val="32"/>
          <w:szCs w:val="32"/>
          <w:lang w:eastAsia="zh-CN"/>
        </w:rPr>
      </w:pPr>
      <w:r>
        <w:rPr>
          <w:rFonts w:hint="default" w:ascii="Times New Roman" w:hAnsi="Times New Roman" w:eastAsia="仿宋_GB2312" w:cs="Times New Roman"/>
          <w:kern w:val="0"/>
          <w:sz w:val="32"/>
          <w:szCs w:val="32"/>
        </w:rPr>
        <w:t>附表：环江</w:t>
      </w:r>
      <w:r>
        <w:rPr>
          <w:rFonts w:hint="default" w:ascii="Times New Roman" w:hAnsi="Times New Roman" w:eastAsia="仿宋_GB2312" w:cs="Times New Roman"/>
          <w:kern w:val="0"/>
          <w:sz w:val="32"/>
          <w:szCs w:val="32"/>
          <w:lang w:eastAsia="zh-CN"/>
        </w:rPr>
        <w:t>毛南族自治</w:t>
      </w:r>
      <w:r>
        <w:rPr>
          <w:rFonts w:hint="default" w:ascii="Times New Roman" w:hAnsi="Times New Roman" w:eastAsia="仿宋_GB2312" w:cs="Times New Roman"/>
          <w:kern w:val="0"/>
          <w:sz w:val="32"/>
          <w:szCs w:val="32"/>
        </w:rPr>
        <w:t>县</w:t>
      </w:r>
      <w:r>
        <w:rPr>
          <w:rFonts w:hint="eastAsia" w:ascii="Times New Roman" w:hAnsi="Times New Roman" w:eastAsia="仿宋_GB2312" w:cs="Times New Roman"/>
          <w:kern w:val="0"/>
          <w:sz w:val="32"/>
          <w:szCs w:val="32"/>
          <w:lang w:eastAsia="zh-CN"/>
        </w:rPr>
        <w:t>文化广电体育和旅游局</w:t>
      </w:r>
      <w:r>
        <w:rPr>
          <w:rFonts w:hint="default" w:ascii="Times New Roman" w:hAnsi="Times New Roman" w:eastAsia="仿宋_GB2312" w:cs="Times New Roman"/>
          <w:kern w:val="0"/>
          <w:sz w:val="32"/>
          <w:szCs w:val="32"/>
        </w:rPr>
        <w:t>20</w:t>
      </w:r>
      <w:r>
        <w:rPr>
          <w:rFonts w:hint="default" w:ascii="Times New Roman" w:hAnsi="Times New Roman" w:eastAsia="仿宋_GB2312" w:cs="Times New Roman"/>
          <w:kern w:val="0"/>
          <w:sz w:val="32"/>
          <w:szCs w:val="32"/>
          <w:lang w:val="en-US" w:eastAsia="zh-CN"/>
        </w:rPr>
        <w:t>2</w:t>
      </w:r>
      <w:r>
        <w:rPr>
          <w:rFonts w:hint="eastAsia" w:ascii="Times New Roman" w:hAnsi="Times New Roman" w:eastAsia="仿宋_GB2312" w:cs="Times New Roman"/>
          <w:kern w:val="0"/>
          <w:sz w:val="32"/>
          <w:szCs w:val="32"/>
          <w:lang w:val="en-US" w:eastAsia="zh-CN"/>
        </w:rPr>
        <w:t>3</w:t>
      </w:r>
      <w:r>
        <w:rPr>
          <w:rFonts w:hint="default" w:ascii="Times New Roman" w:hAnsi="Times New Roman" w:eastAsia="仿宋_GB2312" w:cs="Times New Roman"/>
          <w:kern w:val="0"/>
          <w:sz w:val="32"/>
          <w:szCs w:val="32"/>
        </w:rPr>
        <w:t>年</w:t>
      </w:r>
      <w:r>
        <w:rPr>
          <w:rFonts w:hint="eastAsia" w:ascii="Times New Roman" w:hAnsi="Times New Roman" w:eastAsia="仿宋_GB2312" w:cs="Times New Roman"/>
          <w:kern w:val="0"/>
          <w:sz w:val="32"/>
          <w:szCs w:val="32"/>
          <w:lang w:eastAsia="zh-CN"/>
        </w:rPr>
        <w:t>度预算项目绩效自评表</w:t>
      </w:r>
    </w:p>
    <w:p>
      <w:pPr>
        <w:ind w:firstLine="640" w:firstLineChars="200"/>
        <w:jc w:val="left"/>
        <w:rPr>
          <w:rFonts w:hint="eastAsia" w:ascii="Times New Roman" w:hAnsi="Times New Roman" w:eastAsia="仿宋_GB2312" w:cs="Times New Roman"/>
          <w:kern w:val="0"/>
          <w:sz w:val="32"/>
          <w:szCs w:val="32"/>
          <w:lang w:eastAsia="zh-CN"/>
        </w:rPr>
      </w:pPr>
      <w:r>
        <w:rPr>
          <w:rFonts w:hint="eastAsia" w:ascii="Times New Roman" w:hAnsi="Times New Roman" w:eastAsia="仿宋_GB2312" w:cs="Times New Roman"/>
          <w:kern w:val="0"/>
          <w:sz w:val="32"/>
          <w:szCs w:val="32"/>
          <w:lang w:eastAsia="zh-CN"/>
        </w:rPr>
        <w:object>
          <v:shape id="_x0000_i1027" o:spt="75" type="#_x0000_t75" style="height:65.45pt;width:72.65pt;" o:ole="t" filled="f" o:preferrelative="t" stroked="f" coordsize="21600,21600">
            <v:path/>
            <v:fill on="f" focussize="0,0"/>
            <v:stroke on="f"/>
            <v:imagedata r:id="rId23" o:title=""/>
            <o:lock v:ext="edit" aspectratio="t"/>
            <w10:wrap type="none"/>
            <w10:anchorlock/>
          </v:shape>
          <o:OLEObject Type="Embed" ProgID="Package" ShapeID="_x0000_i1027" DrawAspect="Icon" ObjectID="_1468075727" r:id="rId22">
            <o:LockedField>false</o:LockedField>
          </o:OLEObject>
        </w:object>
      </w:r>
    </w:p>
    <w:p>
      <w:pPr>
        <w:ind w:firstLine="640" w:firstLineChars="200"/>
        <w:jc w:val="left"/>
        <w:rPr>
          <w:rFonts w:hint="eastAsia" w:ascii="Times New Roman" w:hAnsi="Times New Roman" w:eastAsia="仿宋_GB2312" w:cs="Times New Roman"/>
          <w:kern w:val="0"/>
          <w:sz w:val="32"/>
          <w:szCs w:val="32"/>
          <w:lang w:eastAsia="zh-CN"/>
        </w:rPr>
      </w:pPr>
    </w:p>
    <w:p>
      <w:pPr>
        <w:ind w:firstLine="640" w:firstLineChars="200"/>
        <w:jc w:val="left"/>
        <w:rPr>
          <w:rFonts w:hint="eastAsia" w:ascii="Times New Roman" w:hAnsi="Times New Roman" w:eastAsia="仿宋_GB2312" w:cs="Times New Roman"/>
          <w:kern w:val="0"/>
          <w:sz w:val="32"/>
          <w:szCs w:val="32"/>
          <w:lang w:eastAsia="zh-CN"/>
        </w:rPr>
      </w:pPr>
    </w:p>
    <w:p>
      <w:pPr>
        <w:jc w:val="left"/>
        <w:rPr>
          <w:rFonts w:hint="eastAsia" w:ascii="Times New Roman" w:hAnsi="Times New Roman" w:eastAsia="仿宋_GB2312" w:cs="Times New Roman"/>
          <w:kern w:val="0"/>
          <w:sz w:val="32"/>
          <w:szCs w:val="32"/>
          <w:lang w:eastAsia="zh-CN"/>
        </w:rPr>
      </w:pPr>
      <w:r>
        <w:rPr>
          <w:rFonts w:hint="eastAsia" w:ascii="Times New Roman" w:hAnsi="Times New Roman" w:eastAsia="仿宋_GB2312" w:cs="Times New Roman"/>
          <w:kern w:val="0"/>
          <w:sz w:val="32"/>
          <w:szCs w:val="32"/>
          <w:lang w:eastAsia="zh-CN"/>
        </w:rPr>
        <w:t>　　　　　　环江毛南族自治县文化广电体育和旅游局</w:t>
      </w:r>
    </w:p>
    <w:p>
      <w:pPr>
        <w:ind w:firstLine="640" w:firstLineChars="200"/>
        <w:jc w:val="left"/>
        <w:rPr>
          <w:rFonts w:ascii="仿宋" w:hAnsi="仿宋" w:eastAsia="仿宋" w:cs="仿宋"/>
          <w:sz w:val="32"/>
          <w:szCs w:val="32"/>
          <w:highlight w:val="none"/>
        </w:rPr>
      </w:pPr>
      <w:r>
        <w:rPr>
          <w:rFonts w:hint="eastAsia" w:ascii="Times New Roman" w:hAnsi="Times New Roman" w:eastAsia="仿宋_GB2312" w:cs="Times New Roman"/>
          <w:kern w:val="0"/>
          <w:sz w:val="32"/>
          <w:szCs w:val="32"/>
          <w:lang w:val="en-US" w:eastAsia="zh-CN"/>
        </w:rPr>
        <w:t>　　　　　　　　　    　2024年12月3日</w:t>
      </w: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p>
      <w:pPr>
        <w:ind w:firstLine="640" w:firstLineChars="200"/>
        <w:jc w:val="left"/>
        <w:rPr>
          <w:rFonts w:ascii="仿宋" w:hAnsi="仿宋" w:eastAsia="仿宋" w:cs="仿宋"/>
          <w:sz w:val="32"/>
          <w:szCs w:val="32"/>
          <w:highlight w:val="none"/>
        </w:rPr>
      </w:pPr>
    </w:p>
    <w:sectPr>
      <w:pgSz w:w="11906" w:h="16838"/>
      <w:pgMar w:top="1440" w:right="1800" w:bottom="1440" w:left="1800" w:header="851" w:footer="992" w:gutter="0"/>
      <w:cols w:space="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endnote>
  <w:endnote w:type="continuationSeparator" w:id="1">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modern"/>
    <w:pitch w:val="default"/>
    <w:sig w:usb0="800002BF" w:usb1="38CF7CFA" w:usb2="00000016" w:usb3="00000000" w:csb0="00040001" w:csb1="00000000"/>
  </w:font>
  <w:font w:name="方正小标宋简体">
    <w:panose1 w:val="03000509000000000000"/>
    <w:charset w:val="86"/>
    <w:family w:val="auto"/>
    <w:pitch w:val="default"/>
    <w:sig w:usb0="00000001" w:usb1="080E0000" w:usb2="00000000" w:usb3="00000000" w:csb0="00040000" w:csb1="00000000"/>
  </w:font>
  <w:font w:name="ArialUnicodeMS">
    <w:altName w:val="方正小标宋简体"/>
    <w:panose1 w:val="00000000000000000000"/>
    <w:charset w:val="86"/>
    <w:family w:val="auto"/>
    <w:pitch w:val="default"/>
    <w:sig w:usb0="00000000" w:usb1="00000000" w:usb2="00000010" w:usb3="00000000" w:csb0="00040000" w:csb1="00000000"/>
  </w:font>
  <w:font w:name="仿宋_GB2312">
    <w:panose1 w:val="02010609030101010101"/>
    <w:charset w:val="86"/>
    <w:family w:val="decorative"/>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2010609030101010101"/>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footnote>
  <w:footnote w:type="continuationSeparator" w:id="1">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F86D39"/>
    <w:multiLevelType w:val="singleLevel"/>
    <w:tmpl w:val="9BF86D39"/>
    <w:lvl w:ilvl="0" w:tentative="0">
      <w:start w:val="1"/>
      <w:numFmt w:val="chineseCounting"/>
      <w:suff w:val="nothing"/>
      <w:lvlText w:val="（%1）"/>
      <w:lvlJc w:val="left"/>
      <w:pPr>
        <w:ind w:left="-420" w:firstLine="420"/>
      </w:pPr>
      <w:rPr>
        <w:rFonts w:hint="eastAsia"/>
        <w:color w:val="auto"/>
        <w:sz w:val="32"/>
        <w:szCs w:val="32"/>
      </w:rPr>
    </w:lvl>
  </w:abstractNum>
  <w:abstractNum w:abstractNumId="1">
    <w:nsid w:val="DB743884"/>
    <w:multiLevelType w:val="singleLevel"/>
    <w:tmpl w:val="DB743884"/>
    <w:lvl w:ilvl="0" w:tentative="0">
      <w:start w:val="1"/>
      <w:numFmt w:val="chineseCounting"/>
      <w:suff w:val="nothing"/>
      <w:lvlText w:val="（%1）"/>
      <w:lvlJc w:val="left"/>
      <w:pPr>
        <w:ind w:left="0" w:firstLine="420"/>
      </w:pPr>
      <w:rPr>
        <w:rFonts w:hint="eastAsia"/>
        <w:color w:val="auto"/>
      </w:rPr>
    </w:lvl>
  </w:abstractNum>
  <w:abstractNum w:abstractNumId="2">
    <w:nsid w:val="28E542C1"/>
    <w:multiLevelType w:val="singleLevel"/>
    <w:tmpl w:val="28E542C1"/>
    <w:lvl w:ilvl="0" w:tentative="0">
      <w:start w:val="1"/>
      <w:numFmt w:val="chineseCounting"/>
      <w:suff w:val="nothing"/>
      <w:lvlText w:val="（%1）"/>
      <w:lvlJc w:val="left"/>
      <w:rPr>
        <w:rFonts w:hint="eastAsia"/>
      </w:rPr>
    </w:lvl>
  </w:abstractNum>
  <w:abstractNum w:abstractNumId="3">
    <w:nsid w:val="7B93BB0D"/>
    <w:multiLevelType w:val="singleLevel"/>
    <w:tmpl w:val="7B93BB0D"/>
    <w:lvl w:ilvl="0" w:tentative="0">
      <w:start w:val="1"/>
      <w:numFmt w:val="decimal"/>
      <w:lvlText w:val="(%1)"/>
      <w:lvlJc w:val="left"/>
      <w:pPr>
        <w:tabs>
          <w:tab w:val="left" w:pos="312"/>
        </w:tabs>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YxMmE2MjkzODBkZGIwNWE2Y2FjMWJjYjJmMmIwM2IifQ=="/>
  </w:docVars>
  <w:rsids>
    <w:rsidRoot w:val="637D7558"/>
    <w:rsid w:val="00002C84"/>
    <w:rsid w:val="00022149"/>
    <w:rsid w:val="00047F6C"/>
    <w:rsid w:val="00093C26"/>
    <w:rsid w:val="00094B91"/>
    <w:rsid w:val="000B06D8"/>
    <w:rsid w:val="000E5855"/>
    <w:rsid w:val="001418A5"/>
    <w:rsid w:val="00147D40"/>
    <w:rsid w:val="00156EF2"/>
    <w:rsid w:val="001D7B97"/>
    <w:rsid w:val="00210E20"/>
    <w:rsid w:val="00223F38"/>
    <w:rsid w:val="00233613"/>
    <w:rsid w:val="00254DBE"/>
    <w:rsid w:val="00275CAB"/>
    <w:rsid w:val="0028709C"/>
    <w:rsid w:val="0029328F"/>
    <w:rsid w:val="002B2731"/>
    <w:rsid w:val="00382867"/>
    <w:rsid w:val="003A4973"/>
    <w:rsid w:val="003C1C96"/>
    <w:rsid w:val="003C69F8"/>
    <w:rsid w:val="003E40BA"/>
    <w:rsid w:val="003E7165"/>
    <w:rsid w:val="0041579D"/>
    <w:rsid w:val="00427074"/>
    <w:rsid w:val="00434D04"/>
    <w:rsid w:val="004C4D73"/>
    <w:rsid w:val="004D7D0E"/>
    <w:rsid w:val="005234F5"/>
    <w:rsid w:val="00531745"/>
    <w:rsid w:val="00574196"/>
    <w:rsid w:val="006123AD"/>
    <w:rsid w:val="00645B83"/>
    <w:rsid w:val="0066173C"/>
    <w:rsid w:val="006D677A"/>
    <w:rsid w:val="007640BB"/>
    <w:rsid w:val="00771953"/>
    <w:rsid w:val="00776E0B"/>
    <w:rsid w:val="007A0641"/>
    <w:rsid w:val="007C52E7"/>
    <w:rsid w:val="007C54EA"/>
    <w:rsid w:val="007C776D"/>
    <w:rsid w:val="007D7CE3"/>
    <w:rsid w:val="007E2F6C"/>
    <w:rsid w:val="00817C69"/>
    <w:rsid w:val="00823A94"/>
    <w:rsid w:val="00824151"/>
    <w:rsid w:val="008315A9"/>
    <w:rsid w:val="00834354"/>
    <w:rsid w:val="008F1B95"/>
    <w:rsid w:val="008F4AE2"/>
    <w:rsid w:val="008F6882"/>
    <w:rsid w:val="00934C72"/>
    <w:rsid w:val="00946CCF"/>
    <w:rsid w:val="0097721B"/>
    <w:rsid w:val="009831F8"/>
    <w:rsid w:val="009B3E00"/>
    <w:rsid w:val="009D1667"/>
    <w:rsid w:val="00A07CCE"/>
    <w:rsid w:val="00A27624"/>
    <w:rsid w:val="00A358E6"/>
    <w:rsid w:val="00AA78EE"/>
    <w:rsid w:val="00AB53E1"/>
    <w:rsid w:val="00AE5F66"/>
    <w:rsid w:val="00B07A0B"/>
    <w:rsid w:val="00B22F28"/>
    <w:rsid w:val="00B37453"/>
    <w:rsid w:val="00B44C66"/>
    <w:rsid w:val="00B45479"/>
    <w:rsid w:val="00B60171"/>
    <w:rsid w:val="00B837AC"/>
    <w:rsid w:val="00BB4FB8"/>
    <w:rsid w:val="00BD315D"/>
    <w:rsid w:val="00C3279E"/>
    <w:rsid w:val="00C34857"/>
    <w:rsid w:val="00CA2E26"/>
    <w:rsid w:val="00D00918"/>
    <w:rsid w:val="00D14326"/>
    <w:rsid w:val="00D772CC"/>
    <w:rsid w:val="00D84F30"/>
    <w:rsid w:val="00D878A6"/>
    <w:rsid w:val="00DE74BD"/>
    <w:rsid w:val="00DE7D07"/>
    <w:rsid w:val="00EB7822"/>
    <w:rsid w:val="00EC50A9"/>
    <w:rsid w:val="00ED04DB"/>
    <w:rsid w:val="00F21455"/>
    <w:rsid w:val="00F5354B"/>
    <w:rsid w:val="00F95135"/>
    <w:rsid w:val="00F9658C"/>
    <w:rsid w:val="00F978FD"/>
    <w:rsid w:val="00FA738E"/>
    <w:rsid w:val="00FB62F5"/>
    <w:rsid w:val="00FC438B"/>
    <w:rsid w:val="012203CB"/>
    <w:rsid w:val="01234E98"/>
    <w:rsid w:val="015F1951"/>
    <w:rsid w:val="016206D6"/>
    <w:rsid w:val="020531A4"/>
    <w:rsid w:val="020C171D"/>
    <w:rsid w:val="0216715F"/>
    <w:rsid w:val="02A318E0"/>
    <w:rsid w:val="02E0291A"/>
    <w:rsid w:val="03A67865"/>
    <w:rsid w:val="04096148"/>
    <w:rsid w:val="047168CE"/>
    <w:rsid w:val="04E54546"/>
    <w:rsid w:val="051536FE"/>
    <w:rsid w:val="05992762"/>
    <w:rsid w:val="059C5908"/>
    <w:rsid w:val="066A1827"/>
    <w:rsid w:val="06AD62E4"/>
    <w:rsid w:val="07B0770E"/>
    <w:rsid w:val="08013370"/>
    <w:rsid w:val="084872DB"/>
    <w:rsid w:val="08512C9F"/>
    <w:rsid w:val="08BE66B2"/>
    <w:rsid w:val="08C27DF9"/>
    <w:rsid w:val="08D622FF"/>
    <w:rsid w:val="09064195"/>
    <w:rsid w:val="090A384D"/>
    <w:rsid w:val="0942143F"/>
    <w:rsid w:val="0964088A"/>
    <w:rsid w:val="097F63A1"/>
    <w:rsid w:val="0ADD618E"/>
    <w:rsid w:val="0B0A7554"/>
    <w:rsid w:val="0CB11F5E"/>
    <w:rsid w:val="0CF30A74"/>
    <w:rsid w:val="0D100297"/>
    <w:rsid w:val="0D202B45"/>
    <w:rsid w:val="0D764ED8"/>
    <w:rsid w:val="0DA43A6A"/>
    <w:rsid w:val="0DBB4F33"/>
    <w:rsid w:val="0ED463D8"/>
    <w:rsid w:val="0F130D79"/>
    <w:rsid w:val="0F2B6888"/>
    <w:rsid w:val="0F4C5A29"/>
    <w:rsid w:val="0F8D4C87"/>
    <w:rsid w:val="0FA9079A"/>
    <w:rsid w:val="0FB12275"/>
    <w:rsid w:val="0FB45A3C"/>
    <w:rsid w:val="103B0527"/>
    <w:rsid w:val="10505FAA"/>
    <w:rsid w:val="105F7E7E"/>
    <w:rsid w:val="11E56B5B"/>
    <w:rsid w:val="11F47F60"/>
    <w:rsid w:val="124F7C71"/>
    <w:rsid w:val="125C77AB"/>
    <w:rsid w:val="13780BF5"/>
    <w:rsid w:val="141513CE"/>
    <w:rsid w:val="141D36E3"/>
    <w:rsid w:val="146401FE"/>
    <w:rsid w:val="14C32D2D"/>
    <w:rsid w:val="14CB726E"/>
    <w:rsid w:val="15704C38"/>
    <w:rsid w:val="163013C0"/>
    <w:rsid w:val="16D6591B"/>
    <w:rsid w:val="16F72CD1"/>
    <w:rsid w:val="1715128F"/>
    <w:rsid w:val="17694101"/>
    <w:rsid w:val="17BB5554"/>
    <w:rsid w:val="17E92249"/>
    <w:rsid w:val="18220228"/>
    <w:rsid w:val="18475097"/>
    <w:rsid w:val="187477BF"/>
    <w:rsid w:val="18C24DAB"/>
    <w:rsid w:val="18D304F1"/>
    <w:rsid w:val="191A6C85"/>
    <w:rsid w:val="19BD7D93"/>
    <w:rsid w:val="19F32577"/>
    <w:rsid w:val="19F45B80"/>
    <w:rsid w:val="1A062641"/>
    <w:rsid w:val="1AD35795"/>
    <w:rsid w:val="1B0C078D"/>
    <w:rsid w:val="1B1C370C"/>
    <w:rsid w:val="1B2B31E2"/>
    <w:rsid w:val="1B4C295A"/>
    <w:rsid w:val="1B892541"/>
    <w:rsid w:val="1B973C63"/>
    <w:rsid w:val="1BA1001E"/>
    <w:rsid w:val="1D010337"/>
    <w:rsid w:val="1D317259"/>
    <w:rsid w:val="1D390E44"/>
    <w:rsid w:val="1D7B7C87"/>
    <w:rsid w:val="1E196012"/>
    <w:rsid w:val="1E664F5B"/>
    <w:rsid w:val="1EB34BE1"/>
    <w:rsid w:val="1ED45DCE"/>
    <w:rsid w:val="1F782429"/>
    <w:rsid w:val="1FD105F6"/>
    <w:rsid w:val="204E5CDB"/>
    <w:rsid w:val="20560B41"/>
    <w:rsid w:val="20E657FD"/>
    <w:rsid w:val="215E0E58"/>
    <w:rsid w:val="215E639F"/>
    <w:rsid w:val="21B260B3"/>
    <w:rsid w:val="21EC3183"/>
    <w:rsid w:val="21FC7CC7"/>
    <w:rsid w:val="224139E7"/>
    <w:rsid w:val="225E72CD"/>
    <w:rsid w:val="246E2F77"/>
    <w:rsid w:val="24CC7104"/>
    <w:rsid w:val="252E37B4"/>
    <w:rsid w:val="254B4E2B"/>
    <w:rsid w:val="26082801"/>
    <w:rsid w:val="261A2CE7"/>
    <w:rsid w:val="262F3654"/>
    <w:rsid w:val="2664017E"/>
    <w:rsid w:val="269E115E"/>
    <w:rsid w:val="277D7855"/>
    <w:rsid w:val="277E3750"/>
    <w:rsid w:val="27FA5955"/>
    <w:rsid w:val="282607CB"/>
    <w:rsid w:val="28336941"/>
    <w:rsid w:val="283D7C94"/>
    <w:rsid w:val="28AF4446"/>
    <w:rsid w:val="28C52458"/>
    <w:rsid w:val="2903193C"/>
    <w:rsid w:val="292B1835"/>
    <w:rsid w:val="29480E03"/>
    <w:rsid w:val="295E2154"/>
    <w:rsid w:val="2983634D"/>
    <w:rsid w:val="298933C6"/>
    <w:rsid w:val="29B46DF6"/>
    <w:rsid w:val="29F319B0"/>
    <w:rsid w:val="29F7180B"/>
    <w:rsid w:val="2A3F5094"/>
    <w:rsid w:val="2AAC09AA"/>
    <w:rsid w:val="2BB02055"/>
    <w:rsid w:val="2BB563D7"/>
    <w:rsid w:val="2BCA022F"/>
    <w:rsid w:val="2C3C39FF"/>
    <w:rsid w:val="2C575A56"/>
    <w:rsid w:val="2C703C21"/>
    <w:rsid w:val="2CD3067B"/>
    <w:rsid w:val="2E9D6E96"/>
    <w:rsid w:val="2EA46D80"/>
    <w:rsid w:val="2EF402D4"/>
    <w:rsid w:val="2EF74F7D"/>
    <w:rsid w:val="2F257714"/>
    <w:rsid w:val="2F3275E5"/>
    <w:rsid w:val="2FB7264D"/>
    <w:rsid w:val="309A02D0"/>
    <w:rsid w:val="30AA08EF"/>
    <w:rsid w:val="30D23D1C"/>
    <w:rsid w:val="31221CF5"/>
    <w:rsid w:val="31400178"/>
    <w:rsid w:val="316A49BB"/>
    <w:rsid w:val="31E622A6"/>
    <w:rsid w:val="321677F3"/>
    <w:rsid w:val="321E3342"/>
    <w:rsid w:val="327759C8"/>
    <w:rsid w:val="32C07A6B"/>
    <w:rsid w:val="33185FE3"/>
    <w:rsid w:val="333252F7"/>
    <w:rsid w:val="3407536A"/>
    <w:rsid w:val="34104A35"/>
    <w:rsid w:val="34EE2E36"/>
    <w:rsid w:val="356071AB"/>
    <w:rsid w:val="356C533B"/>
    <w:rsid w:val="3575596F"/>
    <w:rsid w:val="36154A20"/>
    <w:rsid w:val="36777241"/>
    <w:rsid w:val="36E65E63"/>
    <w:rsid w:val="36ED5D04"/>
    <w:rsid w:val="36F1649B"/>
    <w:rsid w:val="36FD1B1F"/>
    <w:rsid w:val="38095191"/>
    <w:rsid w:val="382007BD"/>
    <w:rsid w:val="38A951DB"/>
    <w:rsid w:val="38B31605"/>
    <w:rsid w:val="39003F4F"/>
    <w:rsid w:val="39A35BAD"/>
    <w:rsid w:val="39E805F8"/>
    <w:rsid w:val="3B0818FE"/>
    <w:rsid w:val="3BDD02C5"/>
    <w:rsid w:val="3C07002B"/>
    <w:rsid w:val="3C8440D2"/>
    <w:rsid w:val="3C863414"/>
    <w:rsid w:val="3D0D152A"/>
    <w:rsid w:val="3D1C7F93"/>
    <w:rsid w:val="3D1D7851"/>
    <w:rsid w:val="3D437274"/>
    <w:rsid w:val="3D6F4567"/>
    <w:rsid w:val="3DF62756"/>
    <w:rsid w:val="3E0E4ADA"/>
    <w:rsid w:val="3E9032F0"/>
    <w:rsid w:val="3EE15664"/>
    <w:rsid w:val="3EF406E9"/>
    <w:rsid w:val="3F1B7587"/>
    <w:rsid w:val="3F9B295D"/>
    <w:rsid w:val="3FDD65EB"/>
    <w:rsid w:val="40556135"/>
    <w:rsid w:val="408E382E"/>
    <w:rsid w:val="40BD47B2"/>
    <w:rsid w:val="40DF2317"/>
    <w:rsid w:val="4103721C"/>
    <w:rsid w:val="41801C20"/>
    <w:rsid w:val="41AC6721"/>
    <w:rsid w:val="41D52571"/>
    <w:rsid w:val="41DA2A3C"/>
    <w:rsid w:val="41E57B4F"/>
    <w:rsid w:val="432F26F6"/>
    <w:rsid w:val="43782A6B"/>
    <w:rsid w:val="43880F63"/>
    <w:rsid w:val="43931DE2"/>
    <w:rsid w:val="43FB39C7"/>
    <w:rsid w:val="441C5A6F"/>
    <w:rsid w:val="444560F8"/>
    <w:rsid w:val="44C44FCC"/>
    <w:rsid w:val="44CC7369"/>
    <w:rsid w:val="44DC50C3"/>
    <w:rsid w:val="454C2E6B"/>
    <w:rsid w:val="45592BB7"/>
    <w:rsid w:val="45703A5D"/>
    <w:rsid w:val="457F5108"/>
    <w:rsid w:val="46437800"/>
    <w:rsid w:val="46511AE0"/>
    <w:rsid w:val="465F4964"/>
    <w:rsid w:val="46951B6B"/>
    <w:rsid w:val="46F2696F"/>
    <w:rsid w:val="47217A66"/>
    <w:rsid w:val="473E24F4"/>
    <w:rsid w:val="48490E75"/>
    <w:rsid w:val="48FA2C33"/>
    <w:rsid w:val="49307111"/>
    <w:rsid w:val="498B355B"/>
    <w:rsid w:val="49A34401"/>
    <w:rsid w:val="49B1746D"/>
    <w:rsid w:val="49E270A4"/>
    <w:rsid w:val="49E52C6C"/>
    <w:rsid w:val="4A3E30AB"/>
    <w:rsid w:val="4AC14DAC"/>
    <w:rsid w:val="4ADC502F"/>
    <w:rsid w:val="4BDB2215"/>
    <w:rsid w:val="4BF84E3D"/>
    <w:rsid w:val="4C1A71FA"/>
    <w:rsid w:val="4C57043D"/>
    <w:rsid w:val="4C8A687D"/>
    <w:rsid w:val="4C977541"/>
    <w:rsid w:val="4D035F66"/>
    <w:rsid w:val="4D0656EF"/>
    <w:rsid w:val="4D154C85"/>
    <w:rsid w:val="4D3F35A8"/>
    <w:rsid w:val="4D881C57"/>
    <w:rsid w:val="4DCA0219"/>
    <w:rsid w:val="4E652758"/>
    <w:rsid w:val="4EC8553A"/>
    <w:rsid w:val="4F241A4F"/>
    <w:rsid w:val="503A56B1"/>
    <w:rsid w:val="508F4E24"/>
    <w:rsid w:val="50962F12"/>
    <w:rsid w:val="50E56BC4"/>
    <w:rsid w:val="513A5F51"/>
    <w:rsid w:val="51461E90"/>
    <w:rsid w:val="51463753"/>
    <w:rsid w:val="51603222"/>
    <w:rsid w:val="51BF3DA2"/>
    <w:rsid w:val="51C72E25"/>
    <w:rsid w:val="52553A93"/>
    <w:rsid w:val="53157FF5"/>
    <w:rsid w:val="53521F8B"/>
    <w:rsid w:val="53E22F47"/>
    <w:rsid w:val="54330F48"/>
    <w:rsid w:val="54522FF8"/>
    <w:rsid w:val="54DD317D"/>
    <w:rsid w:val="55450629"/>
    <w:rsid w:val="556015BE"/>
    <w:rsid w:val="55DB5FD9"/>
    <w:rsid w:val="563E3CF6"/>
    <w:rsid w:val="56692963"/>
    <w:rsid w:val="5689305B"/>
    <w:rsid w:val="568B0F48"/>
    <w:rsid w:val="56AE46B9"/>
    <w:rsid w:val="56E4057D"/>
    <w:rsid w:val="576E43D9"/>
    <w:rsid w:val="57733B36"/>
    <w:rsid w:val="5786217B"/>
    <w:rsid w:val="57A9214A"/>
    <w:rsid w:val="57B5783B"/>
    <w:rsid w:val="583D75C8"/>
    <w:rsid w:val="58992848"/>
    <w:rsid w:val="59337A15"/>
    <w:rsid w:val="59810274"/>
    <w:rsid w:val="599E6993"/>
    <w:rsid w:val="59ED4F26"/>
    <w:rsid w:val="5A39104B"/>
    <w:rsid w:val="5A673229"/>
    <w:rsid w:val="5AA71457"/>
    <w:rsid w:val="5AF32D0E"/>
    <w:rsid w:val="5B583BEB"/>
    <w:rsid w:val="5C516125"/>
    <w:rsid w:val="5CA96A00"/>
    <w:rsid w:val="5CE96FBE"/>
    <w:rsid w:val="5CF730BC"/>
    <w:rsid w:val="5D4178F4"/>
    <w:rsid w:val="5D786D1A"/>
    <w:rsid w:val="5D7F0D50"/>
    <w:rsid w:val="5E543012"/>
    <w:rsid w:val="5E551F3A"/>
    <w:rsid w:val="5E5F0DCE"/>
    <w:rsid w:val="5E9F558F"/>
    <w:rsid w:val="5EA404D8"/>
    <w:rsid w:val="5EDA53F9"/>
    <w:rsid w:val="5F7F0C90"/>
    <w:rsid w:val="5F8E554A"/>
    <w:rsid w:val="5F8F005B"/>
    <w:rsid w:val="5FA40A7B"/>
    <w:rsid w:val="5FD56D29"/>
    <w:rsid w:val="5FE54E85"/>
    <w:rsid w:val="5FEC7F3F"/>
    <w:rsid w:val="5FF03616"/>
    <w:rsid w:val="60223863"/>
    <w:rsid w:val="6056016E"/>
    <w:rsid w:val="606E67E2"/>
    <w:rsid w:val="60D65732"/>
    <w:rsid w:val="60F74BC3"/>
    <w:rsid w:val="617D3BF8"/>
    <w:rsid w:val="61841F6A"/>
    <w:rsid w:val="618F1608"/>
    <w:rsid w:val="62140410"/>
    <w:rsid w:val="623007A9"/>
    <w:rsid w:val="62836A75"/>
    <w:rsid w:val="637644DD"/>
    <w:rsid w:val="637D7558"/>
    <w:rsid w:val="63CB39D6"/>
    <w:rsid w:val="63CB6F10"/>
    <w:rsid w:val="644F19AC"/>
    <w:rsid w:val="650A532A"/>
    <w:rsid w:val="65AA4920"/>
    <w:rsid w:val="65F85558"/>
    <w:rsid w:val="666346EA"/>
    <w:rsid w:val="672E7301"/>
    <w:rsid w:val="67694F1E"/>
    <w:rsid w:val="67982893"/>
    <w:rsid w:val="67AB3D4A"/>
    <w:rsid w:val="67C7278A"/>
    <w:rsid w:val="67F02AB0"/>
    <w:rsid w:val="6805604E"/>
    <w:rsid w:val="68152C0B"/>
    <w:rsid w:val="6850233F"/>
    <w:rsid w:val="69060DC3"/>
    <w:rsid w:val="69597934"/>
    <w:rsid w:val="695C3D4C"/>
    <w:rsid w:val="695F0FA6"/>
    <w:rsid w:val="699C45F8"/>
    <w:rsid w:val="69D95962"/>
    <w:rsid w:val="6A071C2E"/>
    <w:rsid w:val="6A170A9B"/>
    <w:rsid w:val="6A685D1D"/>
    <w:rsid w:val="6B2667E8"/>
    <w:rsid w:val="6B2A3BA1"/>
    <w:rsid w:val="6B964DDC"/>
    <w:rsid w:val="6BA71575"/>
    <w:rsid w:val="6BDB5B5A"/>
    <w:rsid w:val="6BEE37AA"/>
    <w:rsid w:val="6C253C21"/>
    <w:rsid w:val="6C783074"/>
    <w:rsid w:val="6CD11D44"/>
    <w:rsid w:val="6D9E65C6"/>
    <w:rsid w:val="6DA81947"/>
    <w:rsid w:val="6DC36570"/>
    <w:rsid w:val="6DD80CFC"/>
    <w:rsid w:val="6E156460"/>
    <w:rsid w:val="6E342B48"/>
    <w:rsid w:val="6E91041D"/>
    <w:rsid w:val="6EB66DE2"/>
    <w:rsid w:val="6EB71231"/>
    <w:rsid w:val="6ED3075F"/>
    <w:rsid w:val="6F170D10"/>
    <w:rsid w:val="6F2A2D4B"/>
    <w:rsid w:val="6F6C307F"/>
    <w:rsid w:val="6F8A0C1E"/>
    <w:rsid w:val="6FA576F3"/>
    <w:rsid w:val="70007DBA"/>
    <w:rsid w:val="703F45D4"/>
    <w:rsid w:val="71542301"/>
    <w:rsid w:val="715D6546"/>
    <w:rsid w:val="7181217E"/>
    <w:rsid w:val="71BE069E"/>
    <w:rsid w:val="71E16ADA"/>
    <w:rsid w:val="71ED7927"/>
    <w:rsid w:val="728B290A"/>
    <w:rsid w:val="735F0AE9"/>
    <w:rsid w:val="73953409"/>
    <w:rsid w:val="73E069A3"/>
    <w:rsid w:val="74D63AB4"/>
    <w:rsid w:val="753D3667"/>
    <w:rsid w:val="754F5CE3"/>
    <w:rsid w:val="755F1275"/>
    <w:rsid w:val="75ED409E"/>
    <w:rsid w:val="76020DF6"/>
    <w:rsid w:val="761E4537"/>
    <w:rsid w:val="76305F45"/>
    <w:rsid w:val="771A4029"/>
    <w:rsid w:val="775A2BCB"/>
    <w:rsid w:val="77B15174"/>
    <w:rsid w:val="77BC12C0"/>
    <w:rsid w:val="78104AA8"/>
    <w:rsid w:val="781F4CEB"/>
    <w:rsid w:val="785B21C7"/>
    <w:rsid w:val="78E257C5"/>
    <w:rsid w:val="79464079"/>
    <w:rsid w:val="794B35BE"/>
    <w:rsid w:val="797D616D"/>
    <w:rsid w:val="79964713"/>
    <w:rsid w:val="7A5C00F8"/>
    <w:rsid w:val="7A9765CB"/>
    <w:rsid w:val="7B0A3A31"/>
    <w:rsid w:val="7B3360ED"/>
    <w:rsid w:val="7B5319F3"/>
    <w:rsid w:val="7B8B1522"/>
    <w:rsid w:val="7BB65505"/>
    <w:rsid w:val="7BDF037E"/>
    <w:rsid w:val="7BF50948"/>
    <w:rsid w:val="7C016BE2"/>
    <w:rsid w:val="7CE66A78"/>
    <w:rsid w:val="7D23564C"/>
    <w:rsid w:val="7D5E062D"/>
    <w:rsid w:val="7DF76CD8"/>
    <w:rsid w:val="7E2D6B40"/>
    <w:rsid w:val="7E865AC4"/>
    <w:rsid w:val="7F251976"/>
    <w:rsid w:val="7F695C26"/>
    <w:rsid w:val="7F954211"/>
    <w:rsid w:val="7FCF62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bCs/>
      <w:kern w:val="44"/>
      <w:sz w:val="48"/>
      <w:szCs w:val="48"/>
    </w:rPr>
  </w:style>
  <w:style w:type="character" w:default="1" w:styleId="7">
    <w:name w:val="Default Paragraph Font"/>
    <w:semiHidden/>
    <w:unhideWhenUsed/>
    <w:qFormat/>
    <w:uiPriority w:val="1"/>
  </w:style>
  <w:style w:type="table" w:default="1" w:styleId="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footer"/>
    <w:basedOn w:val="1"/>
    <w:link w:val="10"/>
    <w:qFormat/>
    <w:uiPriority w:val="0"/>
    <w:pPr>
      <w:tabs>
        <w:tab w:val="center" w:pos="4153"/>
        <w:tab w:val="right" w:pos="8306"/>
      </w:tabs>
      <w:snapToGrid w:val="0"/>
      <w:jc w:val="left"/>
    </w:pPr>
    <w:rPr>
      <w:sz w:val="18"/>
      <w:szCs w:val="18"/>
    </w:rPr>
  </w:style>
  <w:style w:type="paragraph" w:styleId="4">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0"/>
    <w:pPr>
      <w:spacing w:beforeAutospacing="1" w:afterAutospacing="1"/>
      <w:jc w:val="left"/>
    </w:pPr>
    <w:rPr>
      <w:rFonts w:cs="Times New Roman"/>
      <w:kern w:val="0"/>
      <w:sz w:val="24"/>
    </w:rPr>
  </w:style>
  <w:style w:type="character" w:styleId="8">
    <w:name w:val="Emphasis"/>
    <w:basedOn w:val="7"/>
    <w:qFormat/>
    <w:uiPriority w:val="0"/>
    <w:rPr>
      <w:i/>
    </w:rPr>
  </w:style>
  <w:style w:type="character" w:customStyle="1" w:styleId="9">
    <w:name w:val="页眉 Char"/>
    <w:basedOn w:val="7"/>
    <w:link w:val="4"/>
    <w:qFormat/>
    <w:uiPriority w:val="0"/>
    <w:rPr>
      <w:rFonts w:asciiTheme="minorHAnsi" w:hAnsiTheme="minorHAnsi" w:eastAsiaTheme="minorEastAsia" w:cstheme="minorBidi"/>
      <w:kern w:val="2"/>
      <w:sz w:val="18"/>
      <w:szCs w:val="18"/>
    </w:rPr>
  </w:style>
  <w:style w:type="character" w:customStyle="1" w:styleId="10">
    <w:name w:val="页脚 Char"/>
    <w:basedOn w:val="7"/>
    <w:link w:val="3"/>
    <w:qFormat/>
    <w:uiPriority w:val="0"/>
    <w:rPr>
      <w:rFonts w:asciiTheme="minorHAnsi" w:hAnsiTheme="minorHAnsi" w:eastAsiaTheme="minorEastAsia" w:cstheme="minorBidi"/>
      <w:kern w:val="2"/>
      <w:sz w:val="18"/>
      <w:szCs w:val="18"/>
    </w:rPr>
  </w:style>
  <w:style w:type="paragraph" w:styleId="11">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5" Type="http://schemas.openxmlformats.org/officeDocument/2006/relationships/fontTable" Target="fontTable.xml"/><Relationship Id="rId24" Type="http://schemas.openxmlformats.org/officeDocument/2006/relationships/numbering" Target="numbering.xml"/><Relationship Id="rId23" Type="http://schemas.openxmlformats.org/officeDocument/2006/relationships/image" Target="media/image15.emf"/><Relationship Id="rId22" Type="http://schemas.openxmlformats.org/officeDocument/2006/relationships/oleObject" Target="embeddings/oleObject3.bin"/><Relationship Id="rId21" Type="http://schemas.openxmlformats.org/officeDocument/2006/relationships/image" Target="media/image14.png"/><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oleObject" Target="embeddings/oleObject1.bin"/><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35</Pages>
  <Words>2332</Words>
  <Characters>2751</Characters>
  <Lines>90</Lines>
  <Paragraphs>25</Paragraphs>
  <TotalTime>5</TotalTime>
  <ScaleCrop>false</ScaleCrop>
  <LinksUpToDate>false</LinksUpToDate>
  <CharactersWithSpaces>2760</CharactersWithSpaces>
  <Application>WPS Office_11.8.2.12089_F1E327BC-269C-435d-A152-05C5408002CA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2023-08-17T02:06:00Z</dcterms:created>
  <dc:creator>C D D</dc:creator>
  <cp:lastModifiedBy>Administrator</cp:lastModifiedBy>
  <cp:lastPrinted>2023-11-20T02:55:00Z</cp:lastPrinted>
  <dcterms:modified xsi:type="dcterms:W3CDTF">2024-12-30T07:40:56Z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2052-11.8.2.12089</vt:lpwstr>
  </property>
  <property fmtid="{D5CDD505-2E9C-101B-9397-08002B2CF9AE}" pid="3" name="ICV">
    <vt:lpwstr>16A5E58A4C184A0F8AAD5879DBB8AF73</vt:lpwstr>
  </property>
  <property fmtid="{D5CDD505-2E9C-101B-9397-08002B2CF9AE}" pid="4" name="KSOTemplateDocerSaveRecord">
    <vt:lpwstr>eyJoZGlkIjoiZDYxMmE2MjkzODBkZGIwNWE2Y2FjMWJjYjJmMmIwM2IiLCJ1c2VySWQiOiI1MzQyMjYwMjUifQ==</vt:lpwstr>
  </property>
</Properties>
</file>