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C483D4">
      <w:pPr>
        <w:spacing w:beforeLines="0" w:afterLines="0"/>
        <w:rPr>
          <w:rFonts w:hint="eastAsia" w:ascii="仿宋_GB2312" w:eastAsia="仿宋_GB2312"/>
          <w:kern w:val="0"/>
          <w:sz w:val="32"/>
          <w:szCs w:val="24"/>
        </w:rPr>
      </w:pPr>
    </w:p>
    <w:p w14:paraId="4C872685">
      <w:pPr>
        <w:spacing w:beforeLines="0" w:afterLines="0"/>
        <w:rPr>
          <w:rFonts w:hint="eastAsia" w:ascii="黑体" w:eastAsia="黑体"/>
          <w:kern w:val="0"/>
          <w:sz w:val="72"/>
          <w:szCs w:val="24"/>
        </w:rPr>
      </w:pPr>
    </w:p>
    <w:p w14:paraId="24BF836F">
      <w:pPr>
        <w:spacing w:beforeLines="0" w:afterLines="0"/>
        <w:rPr>
          <w:rFonts w:hint="eastAsia" w:ascii="黑体" w:eastAsia="黑体"/>
          <w:kern w:val="0"/>
          <w:sz w:val="72"/>
          <w:szCs w:val="24"/>
        </w:rPr>
      </w:pPr>
    </w:p>
    <w:p w14:paraId="6A7B51E6">
      <w:pPr>
        <w:spacing w:beforeLines="0" w:afterLines="0"/>
        <w:jc w:val="center"/>
        <w:rPr>
          <w:rFonts w:hint="eastAsia" w:ascii="黑体" w:hAnsi="黑体" w:eastAsia="黑体" w:cs="黑体"/>
          <w:color w:val="000000"/>
          <w:sz w:val="52"/>
          <w:szCs w:val="24"/>
          <w:u w:val="single"/>
        </w:rPr>
      </w:pPr>
      <w:r>
        <w:rPr>
          <w:rFonts w:hint="eastAsia" w:ascii="黑体" w:hAnsi="黑体" w:eastAsia="黑体" w:cs="黑体"/>
          <w:kern w:val="0"/>
          <w:sz w:val="52"/>
          <w:szCs w:val="24"/>
          <w:lang w:val="en-US" w:eastAsia="zh-CN"/>
        </w:rPr>
        <w:t>环江毛南族自治县</w:t>
      </w:r>
      <w:r>
        <w:rPr>
          <w:rFonts w:hint="eastAsia" w:ascii="黑体" w:hAnsi="黑体" w:eastAsia="黑体" w:cs="黑体"/>
          <w:color w:val="000000"/>
          <w:sz w:val="52"/>
          <w:szCs w:val="24"/>
          <w:u w:val="none"/>
          <w:lang w:val="en-US" w:eastAsia="zh-CN"/>
        </w:rPr>
        <w:t>水利局</w:t>
      </w:r>
      <w:r>
        <w:rPr>
          <w:rFonts w:hint="eastAsia" w:ascii="黑体" w:hAnsi="黑体" w:eastAsia="黑体" w:cs="黑体"/>
          <w:color w:val="000000"/>
          <w:sz w:val="52"/>
          <w:szCs w:val="24"/>
          <w:u w:val="none"/>
        </w:rPr>
        <w:t xml:space="preserve">  </w:t>
      </w:r>
    </w:p>
    <w:p w14:paraId="00D9EFA3">
      <w:pPr>
        <w:spacing w:beforeLines="0" w:afterLines="0"/>
        <w:jc w:val="center"/>
        <w:rPr>
          <w:rFonts w:hint="eastAsia" w:ascii="黑体" w:hAnsi="黑体" w:eastAsia="黑体" w:cs="黑体"/>
          <w:kern w:val="0"/>
          <w:sz w:val="52"/>
          <w:szCs w:val="24"/>
        </w:rPr>
      </w:pPr>
      <w:r>
        <w:rPr>
          <w:rFonts w:hint="eastAsia" w:ascii="黑体" w:hAnsi="黑体" w:eastAsia="黑体" w:cs="黑体"/>
          <w:kern w:val="0"/>
          <w:sz w:val="52"/>
          <w:szCs w:val="24"/>
        </w:rPr>
        <w:t>202</w:t>
      </w:r>
      <w:r>
        <w:rPr>
          <w:rFonts w:hint="eastAsia" w:ascii="黑体" w:hAnsi="黑体" w:eastAsia="黑体" w:cs="黑体"/>
          <w:kern w:val="0"/>
          <w:sz w:val="52"/>
          <w:szCs w:val="24"/>
          <w:lang w:val="en-US" w:eastAsia="zh-CN"/>
        </w:rPr>
        <w:t>3</w:t>
      </w:r>
      <w:r>
        <w:rPr>
          <w:rFonts w:hint="eastAsia" w:ascii="黑体" w:hAnsi="黑体" w:eastAsia="黑体" w:cs="黑体"/>
          <w:kern w:val="0"/>
          <w:sz w:val="52"/>
          <w:szCs w:val="24"/>
        </w:rPr>
        <w:t>年度部门决算</w:t>
      </w:r>
    </w:p>
    <w:p w14:paraId="518C3C40">
      <w:pPr>
        <w:spacing w:beforeLines="0" w:afterLines="0"/>
        <w:rPr>
          <w:rFonts w:hint="eastAsia" w:ascii="方正小标宋简体" w:eastAsia="方正小标宋简体"/>
          <w:kern w:val="0"/>
          <w:sz w:val="84"/>
          <w:szCs w:val="24"/>
        </w:rPr>
      </w:pPr>
    </w:p>
    <w:p w14:paraId="1B5DC1C8">
      <w:pPr>
        <w:spacing w:beforeLines="0" w:afterLines="0"/>
        <w:rPr>
          <w:rFonts w:hint="eastAsia" w:ascii="ArialUnicodeMS" w:eastAsia="ArialUnicodeMS"/>
          <w:kern w:val="0"/>
          <w:sz w:val="84"/>
          <w:szCs w:val="24"/>
        </w:rPr>
      </w:pPr>
    </w:p>
    <w:p w14:paraId="3EB0D04F">
      <w:pPr>
        <w:spacing w:beforeLines="0" w:afterLines="0" w:line="560" w:lineRule="exact"/>
        <w:rPr>
          <w:rFonts w:hint="eastAsia" w:ascii="方正小标宋简体" w:eastAsia="方正小标宋简体"/>
          <w:b/>
          <w:sz w:val="44"/>
          <w:szCs w:val="24"/>
        </w:rPr>
      </w:pPr>
    </w:p>
    <w:p w14:paraId="2E84B06D">
      <w:pPr>
        <w:spacing w:beforeLines="0" w:afterLines="0" w:line="560" w:lineRule="exact"/>
        <w:rPr>
          <w:rFonts w:hint="eastAsia" w:ascii="方正小标宋简体" w:eastAsia="方正小标宋简体"/>
          <w:b/>
          <w:sz w:val="44"/>
          <w:szCs w:val="24"/>
        </w:rPr>
      </w:pPr>
    </w:p>
    <w:p w14:paraId="7775CB10">
      <w:pPr>
        <w:spacing w:beforeLines="0" w:afterLines="0" w:line="560" w:lineRule="exact"/>
        <w:ind w:firstLine="6626" w:firstLineChars="1500"/>
        <w:rPr>
          <w:rFonts w:hint="eastAsia" w:ascii="方正小标宋简体" w:eastAsia="方正小标宋简体"/>
          <w:b/>
          <w:sz w:val="44"/>
          <w:szCs w:val="24"/>
        </w:rPr>
      </w:pPr>
      <w:r>
        <w:rPr>
          <w:rFonts w:hint="eastAsia" w:ascii="方正小标宋简体" w:eastAsia="方正小标宋简体"/>
          <w:b/>
          <w:sz w:val="44"/>
          <w:szCs w:val="24"/>
        </w:rPr>
        <w:t>目    录</w:t>
      </w:r>
    </w:p>
    <w:p w14:paraId="5C4269E1">
      <w:pPr>
        <w:spacing w:beforeLines="0" w:afterLines="0" w:line="560" w:lineRule="exact"/>
        <w:ind w:firstLine="645"/>
        <w:rPr>
          <w:rFonts w:hint="eastAsia" w:ascii="仿宋_GB2312" w:eastAsia="仿宋_GB2312"/>
          <w:b/>
          <w:sz w:val="32"/>
          <w:szCs w:val="24"/>
        </w:rPr>
      </w:pPr>
    </w:p>
    <w:p w14:paraId="1B875070">
      <w:pPr>
        <w:spacing w:beforeLines="0" w:afterLines="0" w:line="560" w:lineRule="exact"/>
        <w:ind w:firstLine="645"/>
        <w:rPr>
          <w:rFonts w:hint="eastAsia" w:ascii="黑体" w:hAnsi="黑体" w:eastAsia="黑体"/>
          <w:sz w:val="32"/>
          <w:szCs w:val="24"/>
        </w:rPr>
      </w:pPr>
      <w:r>
        <w:rPr>
          <w:rFonts w:hint="eastAsia" w:ascii="黑体" w:hAnsi="黑体" w:eastAsia="黑体"/>
          <w:sz w:val="32"/>
          <w:szCs w:val="24"/>
        </w:rPr>
        <w:t>第一部分：</w:t>
      </w:r>
      <w:r>
        <w:rPr>
          <w:rFonts w:hint="eastAsia" w:ascii="黑体" w:hAnsi="黑体" w:eastAsia="黑体"/>
          <w:color w:val="000000"/>
          <w:sz w:val="32"/>
          <w:szCs w:val="24"/>
          <w:u w:val="single"/>
        </w:rPr>
        <w:t xml:space="preserve"> </w:t>
      </w:r>
      <w:r>
        <w:rPr>
          <w:rFonts w:hint="eastAsia" w:ascii="黑体" w:hAnsi="黑体" w:eastAsia="黑体"/>
          <w:color w:val="000000"/>
          <w:sz w:val="32"/>
          <w:szCs w:val="24"/>
          <w:u w:val="single"/>
          <w:lang w:val="en-US" w:eastAsia="zh-CN"/>
        </w:rPr>
        <w:t>环江县水利局</w:t>
      </w:r>
      <w:r>
        <w:rPr>
          <w:rFonts w:hint="eastAsia" w:ascii="黑体" w:hAnsi="黑体" w:eastAsia="黑体"/>
          <w:color w:val="000000"/>
          <w:sz w:val="32"/>
          <w:szCs w:val="24"/>
          <w:u w:val="single"/>
        </w:rPr>
        <w:t xml:space="preserve">   </w:t>
      </w:r>
      <w:r>
        <w:rPr>
          <w:rFonts w:hint="eastAsia" w:ascii="黑体" w:hAnsi="黑体" w:eastAsia="黑体"/>
          <w:sz w:val="32"/>
          <w:szCs w:val="24"/>
        </w:rPr>
        <w:t>概况</w:t>
      </w:r>
    </w:p>
    <w:p w14:paraId="0ACF05BA">
      <w:pPr>
        <w:spacing w:beforeLines="0" w:afterLines="0" w:line="560" w:lineRule="exact"/>
        <w:ind w:firstLine="645"/>
        <w:rPr>
          <w:rFonts w:hint="eastAsia" w:ascii="仿宋_GB2312" w:eastAsia="仿宋_GB2312"/>
          <w:sz w:val="32"/>
          <w:szCs w:val="24"/>
          <w:lang w:eastAsia="zh-CN"/>
        </w:rPr>
      </w:pPr>
      <w:r>
        <w:rPr>
          <w:rFonts w:hint="eastAsia" w:ascii="仿宋_GB2312" w:eastAsia="仿宋_GB2312"/>
          <w:sz w:val="32"/>
          <w:szCs w:val="24"/>
        </w:rPr>
        <w:t>一、</w:t>
      </w:r>
      <w:r>
        <w:rPr>
          <w:rFonts w:hint="eastAsia" w:ascii="仿宋_GB2312" w:eastAsia="仿宋_GB2312"/>
          <w:sz w:val="32"/>
          <w:szCs w:val="24"/>
          <w:lang w:eastAsia="zh-CN"/>
        </w:rPr>
        <w:t>本部门职责</w:t>
      </w:r>
    </w:p>
    <w:p w14:paraId="13BEA9FB">
      <w:pPr>
        <w:spacing w:beforeLines="0" w:afterLines="0" w:line="560" w:lineRule="exact"/>
        <w:ind w:firstLine="645"/>
        <w:rPr>
          <w:rFonts w:hint="eastAsia" w:ascii="仿宋_GB2312" w:eastAsia="仿宋_GB2312"/>
          <w:sz w:val="32"/>
          <w:szCs w:val="24"/>
          <w:lang w:eastAsia="zh-CN"/>
        </w:rPr>
      </w:pPr>
      <w:r>
        <w:rPr>
          <w:rFonts w:hint="eastAsia" w:ascii="仿宋_GB2312" w:eastAsia="仿宋_GB2312"/>
          <w:sz w:val="32"/>
          <w:szCs w:val="24"/>
        </w:rPr>
        <w:t>二、</w:t>
      </w:r>
      <w:r>
        <w:rPr>
          <w:rFonts w:hint="eastAsia" w:ascii="仿宋_GB2312" w:eastAsia="仿宋_GB2312"/>
          <w:sz w:val="32"/>
          <w:szCs w:val="24"/>
          <w:lang w:eastAsia="zh-CN"/>
        </w:rPr>
        <w:t>机构设置情况</w:t>
      </w:r>
    </w:p>
    <w:p w14:paraId="04CCDE26">
      <w:pPr>
        <w:spacing w:beforeLines="0" w:afterLines="0" w:line="560" w:lineRule="exact"/>
        <w:ind w:firstLine="645"/>
        <w:rPr>
          <w:rFonts w:hint="eastAsia" w:ascii="黑体" w:hAnsi="黑体" w:eastAsia="黑体"/>
          <w:sz w:val="32"/>
          <w:szCs w:val="24"/>
        </w:rPr>
      </w:pPr>
      <w:r>
        <w:rPr>
          <w:rFonts w:hint="eastAsia" w:ascii="黑体" w:hAnsi="黑体" w:eastAsia="黑体"/>
          <w:sz w:val="32"/>
          <w:szCs w:val="24"/>
        </w:rPr>
        <w:t>第二部分：</w:t>
      </w:r>
      <w:r>
        <w:rPr>
          <w:rFonts w:hint="eastAsia" w:ascii="黑体" w:hAnsi="黑体" w:eastAsia="黑体"/>
          <w:color w:val="000000"/>
          <w:sz w:val="32"/>
          <w:szCs w:val="24"/>
          <w:u w:val="single"/>
        </w:rPr>
        <w:t xml:space="preserve"> </w:t>
      </w:r>
      <w:r>
        <w:rPr>
          <w:rFonts w:hint="eastAsia" w:ascii="黑体" w:hAnsi="黑体" w:eastAsia="黑体"/>
          <w:color w:val="000000"/>
          <w:sz w:val="32"/>
          <w:szCs w:val="24"/>
          <w:u w:val="single"/>
          <w:lang w:val="en-US" w:eastAsia="zh-CN"/>
        </w:rPr>
        <w:t>环江县水利局</w:t>
      </w:r>
      <w:r>
        <w:rPr>
          <w:rFonts w:hint="eastAsia" w:ascii="黑体" w:hAnsi="黑体" w:eastAsia="黑体"/>
          <w:color w:val="000000"/>
          <w:sz w:val="32"/>
          <w:szCs w:val="24"/>
          <w:u w:val="single"/>
        </w:rPr>
        <w:t xml:space="preserve">   </w:t>
      </w:r>
      <w:r>
        <w:rPr>
          <w:rFonts w:hint="eastAsia" w:ascii="黑体" w:hAnsi="黑体" w:eastAsia="黑体"/>
          <w:sz w:val="32"/>
          <w:szCs w:val="24"/>
        </w:rPr>
        <w:t>202</w:t>
      </w:r>
      <w:r>
        <w:rPr>
          <w:rFonts w:hint="eastAsia" w:ascii="黑体" w:hAnsi="黑体" w:eastAsia="黑体"/>
          <w:sz w:val="32"/>
          <w:szCs w:val="24"/>
          <w:lang w:val="en-US" w:eastAsia="zh-CN"/>
        </w:rPr>
        <w:t>3</w:t>
      </w:r>
      <w:r>
        <w:rPr>
          <w:rFonts w:hint="eastAsia" w:ascii="黑体" w:hAnsi="黑体" w:eastAsia="黑体"/>
          <w:sz w:val="32"/>
          <w:szCs w:val="24"/>
        </w:rPr>
        <w:t>年度部门决算报表</w:t>
      </w:r>
    </w:p>
    <w:p w14:paraId="183A0462">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表一：收入支出决算总表</w:t>
      </w:r>
    </w:p>
    <w:p w14:paraId="53D26C6B">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表二：收入决算表</w:t>
      </w:r>
    </w:p>
    <w:p w14:paraId="50D2923C">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表三：支出决算表</w:t>
      </w:r>
    </w:p>
    <w:p w14:paraId="16991452">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表四：财政拨款收入支出决算总表</w:t>
      </w:r>
    </w:p>
    <w:p w14:paraId="2872974D">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表五：一般公共预算财政拨款支出决算表</w:t>
      </w:r>
    </w:p>
    <w:p w14:paraId="547AD08F">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表六：一般公共预算财政拨款基本支出决算明细表</w:t>
      </w:r>
    </w:p>
    <w:p w14:paraId="5E80B5A4">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表七：政府性基金</w:t>
      </w:r>
      <w:r>
        <w:rPr>
          <w:rFonts w:hint="eastAsia" w:ascii="仿宋_GB2312" w:hAnsi="黑体" w:eastAsia="仿宋_GB2312"/>
          <w:sz w:val="32"/>
          <w:szCs w:val="24"/>
        </w:rPr>
        <w:t>预算财政拨款</w:t>
      </w:r>
      <w:r>
        <w:rPr>
          <w:rFonts w:hint="eastAsia" w:ascii="仿宋_GB2312" w:eastAsia="仿宋_GB2312"/>
          <w:sz w:val="32"/>
          <w:szCs w:val="24"/>
        </w:rPr>
        <w:t>收入支出决算表</w:t>
      </w:r>
    </w:p>
    <w:p w14:paraId="7C38A17C">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表八：国有资本经营预算</w:t>
      </w:r>
      <w:r>
        <w:rPr>
          <w:rFonts w:hint="eastAsia" w:ascii="仿宋_GB2312" w:hAnsi="黑体" w:eastAsia="仿宋_GB2312"/>
          <w:sz w:val="32"/>
          <w:szCs w:val="24"/>
        </w:rPr>
        <w:t>财政拨款</w:t>
      </w:r>
      <w:r>
        <w:rPr>
          <w:rFonts w:hint="eastAsia" w:ascii="仿宋_GB2312" w:eastAsia="仿宋_GB2312"/>
          <w:sz w:val="32"/>
          <w:szCs w:val="24"/>
        </w:rPr>
        <w:t>支出决算表</w:t>
      </w:r>
    </w:p>
    <w:p w14:paraId="29D6668C">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表九：财政拨款安排的“三公”经费支出决算表</w:t>
      </w:r>
    </w:p>
    <w:p w14:paraId="1F5FE873">
      <w:pPr>
        <w:spacing w:beforeLines="0" w:afterLines="0" w:line="560" w:lineRule="exact"/>
        <w:ind w:firstLine="645"/>
        <w:rPr>
          <w:rFonts w:hint="eastAsia" w:ascii="黑体" w:hAnsi="黑体" w:eastAsia="黑体"/>
          <w:sz w:val="32"/>
          <w:szCs w:val="24"/>
        </w:rPr>
      </w:pPr>
      <w:r>
        <w:rPr>
          <w:rFonts w:hint="eastAsia" w:ascii="黑体" w:hAnsi="黑体" w:eastAsia="黑体"/>
          <w:sz w:val="32"/>
          <w:szCs w:val="24"/>
        </w:rPr>
        <w:t>第三部分：</w:t>
      </w:r>
      <w:r>
        <w:rPr>
          <w:rFonts w:hint="eastAsia" w:ascii="黑体" w:hAnsi="黑体" w:eastAsia="黑体"/>
          <w:color w:val="000000"/>
          <w:sz w:val="32"/>
          <w:szCs w:val="24"/>
          <w:u w:val="single"/>
        </w:rPr>
        <w:t xml:space="preserve"> </w:t>
      </w:r>
      <w:r>
        <w:rPr>
          <w:rFonts w:hint="eastAsia" w:ascii="黑体" w:hAnsi="黑体" w:eastAsia="黑体"/>
          <w:color w:val="000000"/>
          <w:sz w:val="32"/>
          <w:szCs w:val="24"/>
          <w:u w:val="single"/>
          <w:lang w:val="en-US" w:eastAsia="zh-CN"/>
        </w:rPr>
        <w:t>环江县水利局</w:t>
      </w:r>
      <w:r>
        <w:rPr>
          <w:rFonts w:hint="eastAsia" w:ascii="黑体" w:hAnsi="黑体" w:eastAsia="黑体"/>
          <w:color w:val="000000"/>
          <w:sz w:val="32"/>
          <w:szCs w:val="24"/>
          <w:u w:val="single"/>
        </w:rPr>
        <w:t xml:space="preserve"> </w:t>
      </w:r>
      <w:r>
        <w:rPr>
          <w:rFonts w:hint="eastAsia" w:ascii="黑体" w:hAnsi="黑体" w:eastAsia="黑体"/>
          <w:sz w:val="32"/>
          <w:szCs w:val="24"/>
        </w:rPr>
        <w:t>202</w:t>
      </w:r>
      <w:r>
        <w:rPr>
          <w:rFonts w:hint="eastAsia" w:ascii="黑体" w:hAnsi="黑体" w:eastAsia="黑体"/>
          <w:sz w:val="32"/>
          <w:szCs w:val="24"/>
          <w:lang w:val="en-US" w:eastAsia="zh-CN"/>
        </w:rPr>
        <w:t>3</w:t>
      </w:r>
      <w:r>
        <w:rPr>
          <w:rFonts w:hint="eastAsia" w:ascii="黑体" w:hAnsi="黑体" w:eastAsia="黑体"/>
          <w:sz w:val="32"/>
          <w:szCs w:val="24"/>
        </w:rPr>
        <w:t>年度部门决算情况说明</w:t>
      </w:r>
    </w:p>
    <w:p w14:paraId="774D5766">
      <w:pPr>
        <w:autoSpaceDE w:val="0"/>
        <w:autoSpaceDN w:val="0"/>
        <w:adjustRightInd w:val="0"/>
        <w:spacing w:beforeLines="0" w:afterLines="0" w:line="560" w:lineRule="exact"/>
        <w:ind w:firstLine="640" w:firstLineChars="200"/>
        <w:jc w:val="left"/>
        <w:rPr>
          <w:rFonts w:hint="eastAsia" w:ascii="仿宋_GB2312" w:eastAsia="仿宋_GB2312"/>
          <w:kern w:val="0"/>
          <w:sz w:val="32"/>
          <w:szCs w:val="24"/>
        </w:rPr>
      </w:pPr>
      <w:r>
        <w:rPr>
          <w:rFonts w:hint="eastAsia" w:ascii="仿宋_GB2312" w:eastAsia="仿宋_GB2312"/>
          <w:kern w:val="0"/>
          <w:sz w:val="32"/>
          <w:szCs w:val="24"/>
        </w:rPr>
        <w:t>一、202</w:t>
      </w:r>
      <w:r>
        <w:rPr>
          <w:rFonts w:hint="eastAsia" w:ascii="仿宋_GB2312" w:eastAsia="仿宋_GB2312"/>
          <w:kern w:val="0"/>
          <w:sz w:val="32"/>
          <w:szCs w:val="24"/>
          <w:lang w:val="en-US" w:eastAsia="zh-CN"/>
        </w:rPr>
        <w:t>3</w:t>
      </w:r>
      <w:r>
        <w:rPr>
          <w:rFonts w:hint="eastAsia" w:ascii="仿宋_GB2312" w:eastAsia="仿宋_GB2312"/>
          <w:kern w:val="0"/>
          <w:sz w:val="32"/>
          <w:szCs w:val="24"/>
        </w:rPr>
        <w:t xml:space="preserve"> 年度收入支出决算总体情况。</w:t>
      </w:r>
    </w:p>
    <w:p w14:paraId="115979B2">
      <w:pPr>
        <w:autoSpaceDE w:val="0"/>
        <w:autoSpaceDN w:val="0"/>
        <w:adjustRightInd w:val="0"/>
        <w:spacing w:beforeLines="0" w:afterLines="0" w:line="560" w:lineRule="exact"/>
        <w:ind w:firstLine="640" w:firstLineChars="200"/>
        <w:jc w:val="left"/>
        <w:rPr>
          <w:rFonts w:hint="eastAsia" w:ascii="仿宋_GB2312" w:eastAsia="仿宋_GB2312"/>
          <w:kern w:val="0"/>
          <w:sz w:val="32"/>
          <w:szCs w:val="24"/>
        </w:rPr>
      </w:pPr>
      <w:r>
        <w:rPr>
          <w:rFonts w:hint="eastAsia" w:ascii="仿宋_GB2312" w:eastAsia="仿宋_GB2312"/>
          <w:kern w:val="0"/>
          <w:sz w:val="32"/>
          <w:szCs w:val="24"/>
        </w:rPr>
        <w:t>二、202</w:t>
      </w:r>
      <w:r>
        <w:rPr>
          <w:rFonts w:hint="eastAsia" w:ascii="仿宋_GB2312" w:eastAsia="仿宋_GB2312"/>
          <w:kern w:val="0"/>
          <w:sz w:val="32"/>
          <w:szCs w:val="24"/>
          <w:lang w:val="en-US" w:eastAsia="zh-CN"/>
        </w:rPr>
        <w:t>3</w:t>
      </w:r>
      <w:r>
        <w:rPr>
          <w:rFonts w:hint="eastAsia" w:ascii="仿宋_GB2312" w:eastAsia="仿宋_GB2312"/>
          <w:kern w:val="0"/>
          <w:sz w:val="32"/>
          <w:szCs w:val="24"/>
        </w:rPr>
        <w:t xml:space="preserve"> 年度</w:t>
      </w:r>
      <w:r>
        <w:rPr>
          <w:rFonts w:hint="eastAsia" w:ascii="仿宋_GB2312" w:eastAsia="仿宋_GB2312"/>
          <w:sz w:val="32"/>
          <w:szCs w:val="24"/>
        </w:rPr>
        <w:t>一般</w:t>
      </w:r>
      <w:r>
        <w:rPr>
          <w:rFonts w:hint="eastAsia" w:ascii="仿宋_GB2312" w:eastAsia="仿宋_GB2312"/>
          <w:kern w:val="0"/>
          <w:sz w:val="32"/>
          <w:szCs w:val="24"/>
        </w:rPr>
        <w:t>公共预算财政拨款支出决算情况。</w:t>
      </w:r>
    </w:p>
    <w:p w14:paraId="486FE6BC">
      <w:pPr>
        <w:autoSpaceDE w:val="0"/>
        <w:autoSpaceDN w:val="0"/>
        <w:adjustRightInd w:val="0"/>
        <w:spacing w:beforeLines="0" w:afterLines="0" w:line="560" w:lineRule="exact"/>
        <w:ind w:firstLine="640" w:firstLineChars="200"/>
        <w:jc w:val="left"/>
        <w:rPr>
          <w:rFonts w:hint="eastAsia" w:ascii="仿宋_GB2312" w:eastAsia="仿宋_GB2312"/>
          <w:kern w:val="0"/>
          <w:sz w:val="32"/>
          <w:szCs w:val="24"/>
        </w:rPr>
      </w:pPr>
      <w:r>
        <w:rPr>
          <w:rFonts w:hint="eastAsia" w:ascii="仿宋_GB2312" w:eastAsia="仿宋_GB2312"/>
          <w:kern w:val="0"/>
          <w:sz w:val="32"/>
          <w:szCs w:val="24"/>
        </w:rPr>
        <w:t>三、202</w:t>
      </w:r>
      <w:r>
        <w:rPr>
          <w:rFonts w:hint="eastAsia" w:ascii="仿宋_GB2312" w:eastAsia="仿宋_GB2312"/>
          <w:kern w:val="0"/>
          <w:sz w:val="32"/>
          <w:szCs w:val="24"/>
          <w:lang w:val="en-US" w:eastAsia="zh-CN"/>
        </w:rPr>
        <w:t>3</w:t>
      </w:r>
      <w:r>
        <w:rPr>
          <w:rFonts w:hint="eastAsia" w:ascii="仿宋_GB2312" w:eastAsia="仿宋_GB2312"/>
          <w:kern w:val="0"/>
          <w:sz w:val="32"/>
          <w:szCs w:val="24"/>
        </w:rPr>
        <w:t>年度一般公共预算财政拨款基本支出决算情况说明。</w:t>
      </w:r>
    </w:p>
    <w:p w14:paraId="5B350751">
      <w:pPr>
        <w:autoSpaceDE w:val="0"/>
        <w:autoSpaceDN w:val="0"/>
        <w:adjustRightInd w:val="0"/>
        <w:spacing w:beforeLines="0" w:afterLines="0" w:line="560" w:lineRule="exact"/>
        <w:ind w:firstLine="640" w:firstLineChars="200"/>
        <w:jc w:val="left"/>
        <w:rPr>
          <w:rFonts w:hint="eastAsia" w:ascii="仿宋_GB2312" w:eastAsia="仿宋_GB2312"/>
          <w:kern w:val="0"/>
          <w:sz w:val="32"/>
          <w:szCs w:val="24"/>
        </w:rPr>
      </w:pPr>
      <w:r>
        <w:rPr>
          <w:rFonts w:hint="eastAsia" w:ascii="仿宋_GB2312" w:eastAsia="仿宋_GB2312"/>
          <w:kern w:val="0"/>
          <w:sz w:val="32"/>
          <w:szCs w:val="24"/>
        </w:rPr>
        <w:t>四、202</w:t>
      </w:r>
      <w:r>
        <w:rPr>
          <w:rFonts w:hint="eastAsia" w:ascii="仿宋_GB2312" w:eastAsia="仿宋_GB2312"/>
          <w:kern w:val="0"/>
          <w:sz w:val="32"/>
          <w:szCs w:val="24"/>
          <w:lang w:val="en-US" w:eastAsia="zh-CN"/>
        </w:rPr>
        <w:t>3</w:t>
      </w:r>
      <w:r>
        <w:rPr>
          <w:rFonts w:hint="eastAsia" w:ascii="仿宋_GB2312" w:eastAsia="仿宋_GB2312"/>
          <w:kern w:val="0"/>
          <w:sz w:val="32"/>
          <w:szCs w:val="24"/>
        </w:rPr>
        <w:t xml:space="preserve"> 年度政府性基金支出决算情况。</w:t>
      </w:r>
    </w:p>
    <w:p w14:paraId="10E73921">
      <w:pPr>
        <w:autoSpaceDE w:val="0"/>
        <w:autoSpaceDN w:val="0"/>
        <w:adjustRightInd w:val="0"/>
        <w:spacing w:beforeLines="0" w:afterLines="0" w:line="560" w:lineRule="exact"/>
        <w:ind w:firstLine="640" w:firstLineChars="200"/>
        <w:jc w:val="left"/>
        <w:rPr>
          <w:rFonts w:hint="eastAsia" w:ascii="仿宋_GB2312" w:eastAsia="仿宋_GB2312"/>
          <w:kern w:val="0"/>
          <w:sz w:val="32"/>
          <w:szCs w:val="24"/>
        </w:rPr>
      </w:pPr>
      <w:r>
        <w:rPr>
          <w:rFonts w:hint="eastAsia" w:ascii="仿宋_GB2312" w:eastAsia="仿宋_GB2312"/>
          <w:kern w:val="0"/>
          <w:sz w:val="32"/>
          <w:szCs w:val="24"/>
        </w:rPr>
        <w:t>五、202</w:t>
      </w:r>
      <w:r>
        <w:rPr>
          <w:rFonts w:hint="eastAsia" w:ascii="仿宋_GB2312" w:eastAsia="仿宋_GB2312"/>
          <w:kern w:val="0"/>
          <w:sz w:val="32"/>
          <w:szCs w:val="24"/>
          <w:lang w:val="en-US" w:eastAsia="zh-CN"/>
        </w:rPr>
        <w:t>3</w:t>
      </w:r>
      <w:r>
        <w:rPr>
          <w:rFonts w:hint="eastAsia" w:ascii="仿宋_GB2312" w:eastAsia="仿宋_GB2312"/>
          <w:kern w:val="0"/>
          <w:sz w:val="32"/>
          <w:szCs w:val="24"/>
        </w:rPr>
        <w:t>年度国有资本经营预算支出决算情况</w:t>
      </w:r>
    </w:p>
    <w:p w14:paraId="389EBD71">
      <w:pPr>
        <w:autoSpaceDE w:val="0"/>
        <w:autoSpaceDN w:val="0"/>
        <w:adjustRightInd w:val="0"/>
        <w:spacing w:beforeLines="0" w:afterLines="0" w:line="560" w:lineRule="exact"/>
        <w:ind w:firstLine="640" w:firstLineChars="200"/>
        <w:jc w:val="left"/>
        <w:rPr>
          <w:rFonts w:hint="eastAsia" w:ascii="仿宋_GB2312" w:eastAsia="仿宋_GB2312"/>
          <w:kern w:val="0"/>
          <w:sz w:val="32"/>
          <w:szCs w:val="24"/>
        </w:rPr>
      </w:pPr>
      <w:r>
        <w:rPr>
          <w:rFonts w:hint="eastAsia" w:ascii="仿宋_GB2312" w:eastAsia="仿宋_GB2312"/>
          <w:kern w:val="0"/>
          <w:sz w:val="32"/>
          <w:szCs w:val="24"/>
        </w:rPr>
        <w:t>六、财政拨款安排的“三公”经费支出决算情况说明。</w:t>
      </w:r>
    </w:p>
    <w:p w14:paraId="120EEDA2">
      <w:pPr>
        <w:autoSpaceDE w:val="0"/>
        <w:autoSpaceDN w:val="0"/>
        <w:adjustRightInd w:val="0"/>
        <w:spacing w:beforeLines="0" w:afterLines="0" w:line="560" w:lineRule="exact"/>
        <w:ind w:firstLine="640" w:firstLineChars="200"/>
        <w:jc w:val="left"/>
        <w:rPr>
          <w:rFonts w:hint="eastAsia" w:ascii="仿宋_GB2312" w:eastAsia="仿宋_GB2312"/>
          <w:kern w:val="0"/>
          <w:sz w:val="32"/>
          <w:szCs w:val="24"/>
        </w:rPr>
      </w:pPr>
      <w:r>
        <w:rPr>
          <w:rFonts w:hint="eastAsia" w:ascii="仿宋_GB2312" w:eastAsia="仿宋_GB2312"/>
          <w:kern w:val="0"/>
          <w:sz w:val="32"/>
          <w:szCs w:val="24"/>
        </w:rPr>
        <w:t>七、其他重要事项情况说明。</w:t>
      </w:r>
    </w:p>
    <w:p w14:paraId="00B3D37B">
      <w:pPr>
        <w:autoSpaceDE w:val="0"/>
        <w:autoSpaceDN w:val="0"/>
        <w:adjustRightInd w:val="0"/>
        <w:spacing w:beforeLines="0" w:afterLines="0" w:line="560" w:lineRule="exact"/>
        <w:ind w:firstLine="640" w:firstLineChars="200"/>
        <w:jc w:val="left"/>
        <w:rPr>
          <w:rFonts w:hint="eastAsia" w:ascii="仿宋_GB2312" w:eastAsia="仿宋_GB2312"/>
          <w:kern w:val="0"/>
          <w:sz w:val="32"/>
          <w:szCs w:val="24"/>
        </w:rPr>
      </w:pPr>
      <w:r>
        <w:rPr>
          <w:rFonts w:hint="eastAsia" w:ascii="仿宋_GB2312" w:eastAsia="仿宋_GB2312"/>
          <w:kern w:val="0"/>
          <w:sz w:val="32"/>
          <w:szCs w:val="24"/>
          <w:lang w:eastAsia="zh-CN"/>
        </w:rPr>
        <w:t>八、</w:t>
      </w:r>
      <w:r>
        <w:rPr>
          <w:rFonts w:hint="eastAsia" w:ascii="仿宋_GB2312" w:eastAsia="仿宋_GB2312"/>
          <w:kern w:val="0"/>
          <w:sz w:val="32"/>
          <w:szCs w:val="24"/>
        </w:rPr>
        <w:t>预算绩效管理工作开展情况。</w:t>
      </w:r>
    </w:p>
    <w:p w14:paraId="22A67662">
      <w:pPr>
        <w:autoSpaceDE w:val="0"/>
        <w:autoSpaceDN w:val="0"/>
        <w:adjustRightInd w:val="0"/>
        <w:spacing w:beforeLines="0" w:afterLines="0" w:line="560" w:lineRule="exact"/>
        <w:ind w:firstLine="640" w:firstLineChars="200"/>
        <w:jc w:val="left"/>
        <w:rPr>
          <w:rFonts w:hint="eastAsia" w:ascii="黑体" w:hAnsi="黑体" w:eastAsia="黑体"/>
          <w:kern w:val="0"/>
          <w:sz w:val="32"/>
          <w:szCs w:val="24"/>
        </w:rPr>
      </w:pPr>
      <w:r>
        <w:rPr>
          <w:rFonts w:hint="eastAsia" w:ascii="黑体" w:hAnsi="黑体" w:eastAsia="黑体"/>
          <w:kern w:val="0"/>
          <w:sz w:val="32"/>
          <w:szCs w:val="24"/>
        </w:rPr>
        <w:t>第四部分：名词解释</w:t>
      </w:r>
    </w:p>
    <w:p w14:paraId="521ABBE0">
      <w:pPr>
        <w:spacing w:beforeLines="0" w:afterLines="0" w:line="560" w:lineRule="exact"/>
        <w:jc w:val="center"/>
        <w:rPr>
          <w:rFonts w:hint="eastAsia" w:ascii="仿宋_GB2312" w:eastAsia="仿宋_GB2312"/>
          <w:sz w:val="21"/>
          <w:szCs w:val="24"/>
        </w:rPr>
      </w:pPr>
    </w:p>
    <w:p w14:paraId="32121573">
      <w:pPr>
        <w:spacing w:beforeLines="0" w:afterLines="0"/>
        <w:rPr>
          <w:rFonts w:hint="eastAsia" w:ascii="仿宋_GB2312" w:eastAsia="仿宋_GB2312"/>
          <w:b/>
          <w:sz w:val="32"/>
          <w:szCs w:val="24"/>
        </w:rPr>
      </w:pPr>
    </w:p>
    <w:p w14:paraId="3F091754">
      <w:pPr>
        <w:spacing w:beforeLines="0" w:afterLines="0"/>
        <w:rPr>
          <w:rFonts w:hint="eastAsia" w:ascii="仿宋_GB2312" w:eastAsia="仿宋_GB2312"/>
          <w:b/>
          <w:sz w:val="32"/>
          <w:szCs w:val="24"/>
        </w:rPr>
      </w:pPr>
    </w:p>
    <w:p w14:paraId="34409E73">
      <w:pPr>
        <w:spacing w:beforeLines="0" w:afterLines="0"/>
        <w:rPr>
          <w:rFonts w:hint="eastAsia" w:ascii="仿宋_GB2312" w:eastAsia="仿宋_GB2312"/>
          <w:b/>
          <w:sz w:val="32"/>
          <w:szCs w:val="24"/>
        </w:rPr>
      </w:pPr>
    </w:p>
    <w:p w14:paraId="07D103FC">
      <w:pPr>
        <w:spacing w:beforeLines="0" w:afterLines="0"/>
        <w:rPr>
          <w:rFonts w:hint="eastAsia" w:ascii="仿宋_GB2312" w:eastAsia="仿宋_GB2312"/>
          <w:b/>
          <w:sz w:val="32"/>
          <w:szCs w:val="24"/>
        </w:rPr>
      </w:pPr>
    </w:p>
    <w:p w14:paraId="4F2B3A0F">
      <w:pPr>
        <w:spacing w:beforeLines="0" w:afterLines="0"/>
        <w:rPr>
          <w:rFonts w:hint="eastAsia" w:ascii="仿宋_GB2312" w:eastAsia="仿宋_GB2312"/>
          <w:b/>
          <w:sz w:val="32"/>
          <w:szCs w:val="24"/>
        </w:rPr>
      </w:pPr>
    </w:p>
    <w:p w14:paraId="167019AA">
      <w:pPr>
        <w:spacing w:beforeLines="0" w:afterLines="0" w:line="560" w:lineRule="exact"/>
        <w:ind w:firstLine="4160" w:firstLineChars="1300"/>
        <w:rPr>
          <w:rFonts w:hint="eastAsia" w:ascii="黑体" w:hAnsi="黑体" w:eastAsia="黑体"/>
          <w:sz w:val="32"/>
          <w:szCs w:val="24"/>
        </w:rPr>
      </w:pPr>
      <w:r>
        <w:rPr>
          <w:rFonts w:hint="eastAsia" w:ascii="黑体" w:hAnsi="黑体" w:eastAsia="黑体"/>
          <w:sz w:val="32"/>
          <w:szCs w:val="24"/>
        </w:rPr>
        <w:t>第一部分：</w:t>
      </w:r>
      <w:r>
        <w:rPr>
          <w:rFonts w:hint="eastAsia" w:ascii="黑体" w:hAnsi="黑体" w:eastAsia="黑体"/>
          <w:color w:val="000000"/>
          <w:sz w:val="32"/>
          <w:szCs w:val="24"/>
          <w:u w:val="single"/>
        </w:rPr>
        <w:t xml:space="preserve">  </w:t>
      </w:r>
      <w:r>
        <w:rPr>
          <w:rFonts w:hint="eastAsia" w:ascii="黑体" w:hAnsi="黑体" w:eastAsia="黑体"/>
          <w:color w:val="000000"/>
          <w:sz w:val="32"/>
          <w:szCs w:val="24"/>
          <w:u w:val="single"/>
          <w:lang w:val="en-US" w:eastAsia="zh-CN"/>
        </w:rPr>
        <w:t>环江县水利局</w:t>
      </w:r>
      <w:r>
        <w:rPr>
          <w:rFonts w:hint="eastAsia" w:ascii="黑体" w:hAnsi="黑体" w:eastAsia="黑体"/>
          <w:color w:val="000000"/>
          <w:sz w:val="32"/>
          <w:szCs w:val="24"/>
          <w:u w:val="single"/>
        </w:rPr>
        <w:t xml:space="preserve">  </w:t>
      </w:r>
      <w:r>
        <w:rPr>
          <w:rFonts w:hint="eastAsia" w:ascii="黑体" w:hAnsi="黑体" w:eastAsia="黑体"/>
          <w:sz w:val="32"/>
          <w:szCs w:val="24"/>
        </w:rPr>
        <w:t>概况</w:t>
      </w:r>
    </w:p>
    <w:p w14:paraId="370FB56B">
      <w:pPr>
        <w:spacing w:beforeLines="0" w:afterLines="0" w:line="560" w:lineRule="exact"/>
        <w:ind w:firstLine="646"/>
        <w:rPr>
          <w:rFonts w:hint="eastAsia" w:ascii="黑体" w:hAnsi="黑体" w:eastAsia="黑体"/>
          <w:sz w:val="32"/>
          <w:szCs w:val="24"/>
          <w:lang w:eastAsia="zh-CN"/>
        </w:rPr>
      </w:pPr>
      <w:r>
        <w:rPr>
          <w:rFonts w:hint="eastAsia" w:ascii="黑体" w:hAnsi="黑体" w:eastAsia="黑体"/>
          <w:sz w:val="32"/>
          <w:szCs w:val="24"/>
        </w:rPr>
        <w:t>一、</w:t>
      </w:r>
      <w:r>
        <w:rPr>
          <w:rFonts w:hint="eastAsia" w:ascii="黑体" w:hAnsi="黑体" w:eastAsia="黑体"/>
          <w:sz w:val="32"/>
          <w:szCs w:val="24"/>
          <w:lang w:eastAsia="zh-CN"/>
        </w:rPr>
        <w:t>本部门职责</w:t>
      </w:r>
    </w:p>
    <w:p w14:paraId="08951904">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（1）负责保障全县水资源的合理开发利用。拟订全县水利规划，起草有关地方规范性文件草案，组织编制全县水资源战略规划、自治县确定的主要江河流域综合规划、防洪规划等重大水利规划。</w:t>
      </w:r>
    </w:p>
    <w:p w14:paraId="4C9BFDDA">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2）负责全县生活、生产经营和生态环境用水的统筹和保障。组织实施最严格水资源管理制度，实施全县水资源的统一监督管理，拟订全县水中长期供求规划、水量分配方案并监督实施。负责重要区域以及重大水利工程的水资源调度。组织实施取水许可、水资源论证和防洪论证制度，指导开展水资源有偿使用工作。指导水利行业供水和乡镇供水工作。</w:t>
      </w:r>
    </w:p>
    <w:p w14:paraId="33766554">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3）按规定制定全县水利工程建设有关制度并组织实施，负责提出全县水利固定资产投资规模、方向、具体安排建议并组织指导实施，按规定权限审批、核准国家、自治区、河池市和自治县规划内、年度计划规模内固定资产投资项目，提出中央和自治区、河池市和自治县水利资金安排建议并负责项目实施的监督管理。</w:t>
      </w:r>
    </w:p>
    <w:p w14:paraId="60E397E6">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（4）指导全县水资源保护工作。组织编制并实施全县水资源保护规划。指导饮用水水源保护有关工作，指导地下水开发利用和地下水资源管理保护。</w:t>
      </w:r>
    </w:p>
    <w:p w14:paraId="53329039">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（5）负责全县节约用水工作。拟订全县节约用水政策，组织编制节约用水规划并监督实施，监督执行有关标准。组织实施用水总量控制等管理制度，指导和推动节水型社会建设工作。</w:t>
      </w:r>
    </w:p>
    <w:p w14:paraId="7392AC52">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6）指导全县水利设施、水域及其岸线管理、保护与综合利用。组织指导全县水利基础设施网络建设。指导全县重要江河的治理、开发与保护。指导全县河流水生态保护与修复、河流生态流量水量管理以及河流水系连通工作。</w:t>
      </w:r>
    </w:p>
    <w:p w14:paraId="519EA2E3">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（7）指导监督全县水利工程建设与运行管理。组织开展具有控制性的或跨设县乡的重要水利工程建设与运行管理。负责病险水库、水闸、江河堤防的除险加固。负责直属水利水电工程运行管理。</w:t>
      </w:r>
    </w:p>
    <w:p w14:paraId="5647AAAE">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8）负责全县水土保持工作。拟订全县水土保持规划并组织实施，组织实施水土流失的综合防治、监测预报并定期公告。负责生产建设项目水土保持监督管理工作，负责水土保持建设项目的实施。负责监督水土保持法律法规及相关配套规范性文件的实施。</w:t>
      </w:r>
    </w:p>
    <w:p w14:paraId="25ADB006">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9）负责全县农村水利工作。组织开展大中型灌排工程建设与改造。负责农村饮水安全工程建设管理工作，组织实施节水灌排有关工作。指导农村水利改革创新和社会化服务体系建设。负责全县农村水能源开发、小水电改造和水电农村电气化工作。</w:t>
      </w:r>
    </w:p>
    <w:p w14:paraId="41434706">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10）负责全县重大涉水违法事件的查处，指导水政监察和水行政执法。负责开展水利行业质量监督工作。依法负责水利行业安全生产工作，组织指导水库、水电站大坝、农村水电站的安全监管。负责全县水利建设市场的监督管理和水利建设市场信用体系建设，组织实施水利工程建设的监督。</w:t>
      </w:r>
    </w:p>
    <w:p w14:paraId="0F5DCD39">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（11）承担自治县全面推行河长制相关工作。承担自治县河长制办公室的日常工作，协调推进河长制各项工作任务落实。</w:t>
      </w:r>
    </w:p>
    <w:p w14:paraId="22C87872">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12）负责落实综合防灾减灾规划相关要求，组织编制全县洪水干旱灾害防治规划和防护标准并指导实施。承担江河水情旱情监测预报预警工作。组织编制主要河流和重要水工程防御洪水抗御旱灾调度及应急水量调度方案并组织实施。</w:t>
      </w:r>
    </w:p>
    <w:p w14:paraId="026D7FDA">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（13）完成自治县党委、自治县人民政府交办的其他任务。</w:t>
      </w:r>
    </w:p>
    <w:p w14:paraId="17455870">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14）职责调整。将编制水功能区划、排污口设置管理、流域水环境保护职责划给生态环境保护部门，将水资源调查和确权登记管理职责划给自治县自然资源局，将农田水利建设项目管理职责划给自治县农业农村局，将水旱灾害防治、自治县防汛抗旱指挥部办公室职责划给自治县应急管理局，将水利风景区管理职责划给自治县林业局。</w:t>
      </w:r>
    </w:p>
    <w:p w14:paraId="41A19379">
      <w:pPr>
        <w:numPr>
          <w:ilvl w:val="0"/>
          <w:numId w:val="0"/>
        </w:numPr>
        <w:spacing w:beforeLines="0" w:afterLines="0"/>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15）职能转变。自治县水利局应切实加强水资源合理利用、优化配置和节约保护。坚持节水优先，从增加供给转向更加重视需求管理，严格控制用水总量和提高用水效率。坚持保护优先，加强水资源、水域和水利工程的管理保护。坚持统筹兼顾，保障合理用水需求和水资源的可持续利用，为全县经济社会发展提供水安全保障。</w:t>
      </w:r>
    </w:p>
    <w:p w14:paraId="02FCE7F4">
      <w:pPr>
        <w:spacing w:beforeLines="0" w:afterLines="0" w:line="560" w:lineRule="exact"/>
        <w:rPr>
          <w:rFonts w:hint="eastAsia" w:ascii="仿宋_GB2312" w:eastAsia="仿宋_GB2312"/>
          <w:sz w:val="32"/>
          <w:szCs w:val="24"/>
        </w:rPr>
      </w:pPr>
    </w:p>
    <w:p w14:paraId="2945D439">
      <w:pPr>
        <w:spacing w:beforeLines="0" w:afterLines="0" w:line="560" w:lineRule="exact"/>
        <w:ind w:firstLine="646"/>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机构设置情况</w:t>
      </w:r>
    </w:p>
    <w:p w14:paraId="17AD38FC">
      <w:pPr>
        <w:snapToGrid w:val="0"/>
        <w:spacing w:beforeLines="0" w:afterLines="0" w:line="540" w:lineRule="exact"/>
        <w:ind w:firstLine="640" w:firstLineChars="200"/>
        <w:rPr>
          <w:rFonts w:hint="eastAsia" w:ascii="仿宋_GB2312" w:eastAsia="仿宋_GB2312"/>
          <w:sz w:val="32"/>
          <w:szCs w:val="24"/>
        </w:rPr>
      </w:pPr>
      <w:r>
        <w:rPr>
          <w:rFonts w:hint="eastAsia" w:ascii="仿宋_GB2312" w:eastAsia="仿宋_GB2312"/>
          <w:sz w:val="32"/>
          <w:szCs w:val="24"/>
        </w:rPr>
        <w:t>（1）办公室。负责局机关日常运转工作，负责文秘、机要、档案、机关内部规章制度建设等工作；负责机关和直属单位的党群工作、人事管理、教育培训、机构编制、职称改革等工作。承担宣传、保密、信访、政务公开、绩效考核、新闻宣传、机关后勤服务指导等工作。督促检查水利重大政策、决策部署和重点工作的贯彻落实情况。组织实施水利工程质量和安全监督，指导水利行业安全生产工作，指导水库、农村水电站的安全监督，组织开展水利工程建设项目的稽查工作。组织编制全县洪水干旱灾害防治规划和防护标准、重要江河和重要水工程的防御洪水抗御旱灾调度以及应急水量调度方案并组织实施，承担江河水情旱情监测预报预警工作，组织协调指导蓄滞洪区和防洪保护区管理工作，负责水利信息化工作。负责编制自治县本级水利部门预算、决算并负责预算的执行，承担中央、自治区、市和自治县本级水利建设资金的管理工作。承担局机关和局属单位固有资产、政府采购和非税收入管理工作。负责局机关及局事业单位财务管理工作，研究提出预算管理、资金管理、政府采购管理、国有资产管理、价格管理等制度、办法。</w:t>
      </w:r>
    </w:p>
    <w:p w14:paraId="7387E8D4">
      <w:pPr>
        <w:snapToGrid w:val="0"/>
        <w:spacing w:beforeLines="0" w:afterLines="0" w:line="540" w:lineRule="exact"/>
        <w:ind w:firstLine="640" w:firstLineChars="200"/>
        <w:rPr>
          <w:rFonts w:hint="eastAsia" w:ascii="仿宋_GB2312" w:eastAsia="仿宋_GB2312"/>
          <w:sz w:val="32"/>
          <w:szCs w:val="24"/>
        </w:rPr>
      </w:pPr>
      <w:r>
        <w:rPr>
          <w:rFonts w:hint="eastAsia" w:ascii="仿宋_GB2312" w:eastAsia="仿宋_GB2312"/>
          <w:sz w:val="32"/>
          <w:szCs w:val="24"/>
        </w:rPr>
        <w:t>（2）综合业务股（河长制工作股、行政审批股）。拟订全县水利发展规划，组织编制水利综合、专业、专项等重大规划，组织重大水利建设项目前期工作设计文件审查；组织指导有关防洪论证、水利工程建设项目合规性审查、跨区域跨流域水资源供需形势分析及前期工作；组织提出中央、自治区、市和县本级水利建设投资计划安排建议，统筹协调项目实施的监督管理和绩效管理，承担水利统计工作。承担全县实施最严格水资源管理制度相关工作，组织实施全县水资源论证、取水许可、水资源有偿使用等制度，指导水量分配工作并监督实施。指导河流生态流量水量管理，组织编制水资源保护规划。指导饮用水水源保护有关工作，指导河流生态保护与修复以及河流水系连通工作。组织开展水资源调查，评价有关工作。指导水资源调度、实施及管理等工作，负责全县节约用水工作。组织编制全县水土保持规划并监督实施。组织实施全县水土流失综合防治工作，组织实施水土流失监测、预报并公告，负责有关生产建设项目水土保持监督管理。组织水土保持建设项目的实施，负责拟订水土保持法律法规及相关配套文件并监督实施，对水土保持法律、法规的执行情况实施监督。研究拟订自治县水利工作的政策并监督实施，指导水利行政许可工作并监督检查，承办局行政应诉、行政复议和行政赔偿工作，指导水政监察和水行政执法，负责水行政规费的收取；组织协调全县水事纠纷调处，承办辖区单位之间或跨乡（镇）的水事纠纷调处，查处重大涉水违法案件，牵头负责行政审批工作。组织开展全县大中型灌排工程建设与改造，指导农村饮水安全工程建设管理工作，指导节水灌溉有关工作。指导农村水利社会化服务体系建设；组织拟订全县农村水能资源开发规划，指导水电农村电气化、农村水电增效扩容改造以及小水电代燃料等农村水能资源开发工作。指导水库、堤防、水闸等水利工程的运行管理、维修养护和综合利用与划界。组织指导水库大坝、水闸注册登记管理。组织指导水库运行调度规程或调度运用方案的编制和监督实施。指导全县水利工程建设管理，组织拟订有关制度并组织实施。组织指导全县水利工程蓄水安全鉴定和验收，指导病险水库、水闸、江河堤防的除险加固。指导全县水利建设市场的监督管理和水利建设市场的信用体系建设，承担水利建设质量考核工作。指导全县河、水域及其岸线的管理、保护和综合利用。指导全县河道采砂管理工作，组织实施河道管理范围内建设项目工程建设方案审查制度。承担自治县河长制办公室、自治县水土保持委员会日常工作。</w:t>
      </w:r>
    </w:p>
    <w:p w14:paraId="4004BEB0">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w:t>
      </w:r>
      <w:r>
        <w:rPr>
          <w:rFonts w:hint="eastAsia" w:ascii="仿宋_GB2312" w:eastAsia="仿宋_GB2312"/>
          <w:sz w:val="32"/>
          <w:szCs w:val="24"/>
          <w:lang w:eastAsia="zh-CN"/>
        </w:rPr>
        <w:t>二</w:t>
      </w:r>
      <w:r>
        <w:rPr>
          <w:rFonts w:hint="eastAsia" w:ascii="仿宋_GB2312" w:eastAsia="仿宋_GB2312"/>
          <w:sz w:val="32"/>
          <w:szCs w:val="24"/>
        </w:rPr>
        <w:t>）人员构成情况。</w:t>
      </w:r>
    </w:p>
    <w:p w14:paraId="04E716A7">
      <w:pPr>
        <w:spacing w:beforeLines="0" w:afterLines="0"/>
        <w:ind w:firstLine="646"/>
        <w:rPr>
          <w:rFonts w:hint="eastAsia" w:ascii="仿宋_GB2312" w:eastAsia="仿宋_GB2312"/>
          <w:sz w:val="32"/>
          <w:szCs w:val="24"/>
        </w:rPr>
      </w:pPr>
      <w:r>
        <w:rPr>
          <w:rFonts w:hint="eastAsia" w:ascii="仿宋_GB2312" w:eastAsia="仿宋_GB2312"/>
          <w:sz w:val="32"/>
          <w:szCs w:val="24"/>
        </w:rPr>
        <w:t>人员编制总数为</w:t>
      </w:r>
      <w:r>
        <w:rPr>
          <w:rFonts w:hint="eastAsia" w:ascii="仿宋_GB2312" w:eastAsia="仿宋_GB2312"/>
          <w:sz w:val="32"/>
          <w:szCs w:val="24"/>
          <w:lang w:val="en-US" w:eastAsia="zh-CN"/>
        </w:rPr>
        <w:t>49</w:t>
      </w:r>
      <w:r>
        <w:rPr>
          <w:rFonts w:hint="eastAsia" w:ascii="仿宋_GB2312" w:eastAsia="仿宋_GB2312"/>
          <w:sz w:val="32"/>
          <w:szCs w:val="24"/>
        </w:rPr>
        <w:t>人，其中行政编制</w:t>
      </w:r>
      <w:r>
        <w:rPr>
          <w:rFonts w:hint="eastAsia" w:ascii="仿宋_GB2312" w:eastAsia="仿宋_GB2312"/>
          <w:sz w:val="32"/>
          <w:szCs w:val="24"/>
          <w:lang w:val="en-US" w:eastAsia="zh-CN"/>
        </w:rPr>
        <w:t>6</w:t>
      </w:r>
      <w:r>
        <w:rPr>
          <w:rFonts w:hint="eastAsia" w:ascii="仿宋_GB2312" w:eastAsia="仿宋_GB2312"/>
          <w:sz w:val="32"/>
          <w:szCs w:val="24"/>
        </w:rPr>
        <w:t>人，事业编制</w:t>
      </w:r>
      <w:r>
        <w:rPr>
          <w:rFonts w:hint="eastAsia" w:ascii="仿宋_GB2312" w:eastAsia="仿宋_GB2312"/>
          <w:sz w:val="32"/>
          <w:szCs w:val="24"/>
          <w:lang w:val="en-US" w:eastAsia="zh-CN"/>
        </w:rPr>
        <w:t>25</w:t>
      </w:r>
      <w:r>
        <w:rPr>
          <w:rFonts w:hint="eastAsia" w:ascii="仿宋_GB2312" w:eastAsia="仿宋_GB2312"/>
          <w:sz w:val="32"/>
          <w:szCs w:val="24"/>
        </w:rPr>
        <w:t>人，参公编制16人</w:t>
      </w:r>
      <w:r>
        <w:rPr>
          <w:rFonts w:hint="eastAsia" w:ascii="仿宋_GB2312" w:eastAsia="仿宋_GB2312"/>
          <w:sz w:val="32"/>
          <w:szCs w:val="24"/>
          <w:lang w:eastAsia="zh-CN"/>
        </w:rPr>
        <w:t>，</w:t>
      </w:r>
      <w:r>
        <w:rPr>
          <w:rFonts w:hint="eastAsia" w:ascii="仿宋_GB2312" w:eastAsia="仿宋_GB2312"/>
          <w:sz w:val="32"/>
          <w:szCs w:val="24"/>
        </w:rPr>
        <w:t>机关后勤服务中心聘用人员控制数2人</w:t>
      </w:r>
      <w:r>
        <w:rPr>
          <w:rFonts w:hint="eastAsia" w:ascii="仿宋_GB2312" w:eastAsia="仿宋_GB2312"/>
          <w:sz w:val="32"/>
          <w:szCs w:val="24"/>
          <w:lang w:eastAsia="zh-CN"/>
        </w:rPr>
        <w:t>。</w:t>
      </w:r>
      <w:r>
        <w:rPr>
          <w:rFonts w:hint="eastAsia" w:ascii="仿宋_GB2312" w:eastAsia="仿宋_GB2312"/>
          <w:sz w:val="32"/>
          <w:szCs w:val="24"/>
        </w:rPr>
        <w:t>实有财政供养人数</w:t>
      </w:r>
      <w:r>
        <w:rPr>
          <w:rFonts w:hint="eastAsia" w:ascii="仿宋_GB2312" w:eastAsia="仿宋_GB2312"/>
          <w:sz w:val="32"/>
          <w:szCs w:val="24"/>
          <w:lang w:val="en-US" w:eastAsia="zh-CN"/>
        </w:rPr>
        <w:t>37</w:t>
      </w:r>
      <w:r>
        <w:rPr>
          <w:rFonts w:hint="eastAsia" w:ascii="仿宋_GB2312" w:eastAsia="仿宋_GB2312"/>
          <w:sz w:val="32"/>
          <w:szCs w:val="24"/>
        </w:rPr>
        <w:t>人，其中行政在职</w:t>
      </w:r>
      <w:r>
        <w:rPr>
          <w:rFonts w:hint="eastAsia" w:ascii="仿宋_GB2312" w:eastAsia="仿宋_GB2312"/>
          <w:sz w:val="32"/>
          <w:szCs w:val="24"/>
          <w:lang w:val="en-US" w:eastAsia="zh-CN"/>
        </w:rPr>
        <w:t>5</w:t>
      </w:r>
      <w:r>
        <w:rPr>
          <w:rFonts w:hint="eastAsia" w:ascii="仿宋_GB2312" w:eastAsia="仿宋_GB2312"/>
          <w:sz w:val="32"/>
          <w:szCs w:val="24"/>
        </w:rPr>
        <w:t>人，参公编制</w:t>
      </w:r>
      <w:r>
        <w:rPr>
          <w:rFonts w:hint="eastAsia" w:ascii="仿宋_GB2312" w:eastAsia="仿宋_GB2312"/>
          <w:sz w:val="32"/>
          <w:szCs w:val="24"/>
          <w:lang w:val="en-US" w:eastAsia="zh-CN"/>
        </w:rPr>
        <w:t>7</w:t>
      </w:r>
      <w:r>
        <w:rPr>
          <w:rFonts w:hint="eastAsia" w:ascii="仿宋_GB2312" w:eastAsia="仿宋_GB2312"/>
          <w:sz w:val="32"/>
          <w:szCs w:val="24"/>
        </w:rPr>
        <w:t>人，机关后勤服务中心聘用人员控制数</w:t>
      </w:r>
      <w:r>
        <w:rPr>
          <w:rFonts w:hint="eastAsia" w:ascii="仿宋_GB2312" w:eastAsia="仿宋_GB2312"/>
          <w:sz w:val="32"/>
          <w:szCs w:val="24"/>
          <w:lang w:val="en-US" w:eastAsia="zh-CN"/>
        </w:rPr>
        <w:t>1</w:t>
      </w:r>
      <w:r>
        <w:rPr>
          <w:rFonts w:hint="eastAsia" w:ascii="仿宋_GB2312" w:eastAsia="仿宋_GB2312"/>
          <w:sz w:val="32"/>
          <w:szCs w:val="24"/>
        </w:rPr>
        <w:t>人，事业在职</w:t>
      </w:r>
      <w:r>
        <w:rPr>
          <w:rFonts w:hint="eastAsia" w:ascii="仿宋_GB2312" w:eastAsia="仿宋_GB2312"/>
          <w:sz w:val="32"/>
          <w:szCs w:val="24"/>
          <w:lang w:val="en-US" w:eastAsia="zh-CN"/>
        </w:rPr>
        <w:t>24</w:t>
      </w:r>
      <w:r>
        <w:rPr>
          <w:rFonts w:hint="eastAsia" w:ascii="仿宋_GB2312" w:eastAsia="仿宋_GB2312"/>
          <w:sz w:val="32"/>
          <w:szCs w:val="24"/>
        </w:rPr>
        <w:t>人，离退休人员2</w:t>
      </w:r>
      <w:r>
        <w:rPr>
          <w:rFonts w:hint="eastAsia" w:ascii="仿宋_GB2312" w:eastAsia="仿宋_GB2312"/>
          <w:sz w:val="32"/>
          <w:szCs w:val="24"/>
          <w:lang w:val="en-US" w:eastAsia="zh-CN"/>
        </w:rPr>
        <w:t>7</w:t>
      </w:r>
      <w:r>
        <w:rPr>
          <w:rFonts w:hint="eastAsia" w:ascii="仿宋_GB2312" w:eastAsia="仿宋_GB2312"/>
          <w:sz w:val="32"/>
          <w:szCs w:val="24"/>
        </w:rPr>
        <w:t>人，编外在职实有人数</w:t>
      </w:r>
      <w:r>
        <w:rPr>
          <w:rFonts w:hint="eastAsia" w:ascii="仿宋_GB2312" w:eastAsia="仿宋_GB2312"/>
          <w:sz w:val="32"/>
          <w:szCs w:val="24"/>
          <w:lang w:val="en-US" w:eastAsia="zh-CN"/>
        </w:rPr>
        <w:t>4</w:t>
      </w:r>
      <w:r>
        <w:rPr>
          <w:rFonts w:hint="eastAsia" w:ascii="仿宋_GB2312" w:eastAsia="仿宋_GB2312"/>
          <w:sz w:val="32"/>
          <w:szCs w:val="24"/>
        </w:rPr>
        <w:t>人（政府购买人员）。</w:t>
      </w:r>
    </w:p>
    <w:p w14:paraId="19CC08DC">
      <w:pPr>
        <w:spacing w:beforeLines="0" w:afterLines="0"/>
        <w:jc w:val="center"/>
        <w:rPr>
          <w:rFonts w:hint="eastAsia"/>
          <w:sz w:val="21"/>
          <w:szCs w:val="24"/>
        </w:rPr>
      </w:pPr>
    </w:p>
    <w:p w14:paraId="199DCA8C">
      <w:pPr>
        <w:spacing w:beforeLines="0" w:afterLines="0" w:line="560" w:lineRule="exact"/>
        <w:ind w:firstLine="3200" w:firstLineChars="1000"/>
        <w:rPr>
          <w:rFonts w:hint="eastAsia" w:ascii="黑体" w:hAnsi="黑体" w:eastAsia="黑体"/>
          <w:sz w:val="32"/>
          <w:szCs w:val="24"/>
        </w:rPr>
      </w:pPr>
      <w:r>
        <w:rPr>
          <w:rFonts w:hint="eastAsia" w:ascii="黑体" w:hAnsi="黑体" w:eastAsia="黑体"/>
          <w:sz w:val="32"/>
          <w:szCs w:val="24"/>
        </w:rPr>
        <w:t>第二部分：</w:t>
      </w:r>
      <w:r>
        <w:rPr>
          <w:rFonts w:hint="eastAsia" w:ascii="黑体" w:hAnsi="黑体" w:eastAsia="黑体"/>
          <w:color w:val="000000"/>
          <w:sz w:val="32"/>
          <w:szCs w:val="24"/>
          <w:u w:val="single"/>
        </w:rPr>
        <w:t xml:space="preserve">  </w:t>
      </w:r>
      <w:r>
        <w:rPr>
          <w:rFonts w:hint="eastAsia" w:ascii="黑体" w:hAnsi="黑体" w:eastAsia="黑体"/>
          <w:color w:val="000000"/>
          <w:sz w:val="32"/>
          <w:szCs w:val="24"/>
          <w:u w:val="single"/>
          <w:lang w:val="en-US" w:eastAsia="zh-CN"/>
        </w:rPr>
        <w:t>环江县水利局</w:t>
      </w:r>
      <w:r>
        <w:rPr>
          <w:rFonts w:hint="eastAsia" w:ascii="黑体" w:hAnsi="黑体" w:eastAsia="黑体"/>
          <w:color w:val="000000"/>
          <w:sz w:val="32"/>
          <w:szCs w:val="24"/>
          <w:u w:val="single"/>
        </w:rPr>
        <w:t xml:space="preserve"> </w:t>
      </w:r>
      <w:r>
        <w:rPr>
          <w:rFonts w:hint="eastAsia" w:ascii="黑体" w:hAnsi="黑体" w:eastAsia="黑体"/>
          <w:sz w:val="32"/>
          <w:szCs w:val="24"/>
        </w:rPr>
        <w:t>202</w:t>
      </w:r>
      <w:r>
        <w:rPr>
          <w:rFonts w:hint="eastAsia" w:ascii="黑体" w:hAnsi="黑体" w:eastAsia="黑体"/>
          <w:sz w:val="32"/>
          <w:szCs w:val="24"/>
          <w:lang w:val="en-US" w:eastAsia="zh-CN"/>
        </w:rPr>
        <w:t>3</w:t>
      </w:r>
      <w:r>
        <w:rPr>
          <w:rFonts w:hint="eastAsia" w:ascii="黑体" w:hAnsi="黑体" w:eastAsia="黑体"/>
          <w:sz w:val="32"/>
          <w:szCs w:val="24"/>
        </w:rPr>
        <w:t>年度部门决算报表</w:t>
      </w:r>
    </w:p>
    <w:p w14:paraId="718C0EE3">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表一：收入支出决算总表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35"/>
        <w:gridCol w:w="1155"/>
        <w:gridCol w:w="1545"/>
        <w:gridCol w:w="3594"/>
        <w:gridCol w:w="729"/>
        <w:gridCol w:w="1562"/>
      </w:tblGrid>
      <w:tr w14:paraId="6177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2120" w:type="dxa"/>
            <w:gridSpan w:val="6"/>
            <w:tcBorders>
              <w:top w:val="nil"/>
              <w:left w:val="nil"/>
              <w:bottom w:val="nil"/>
              <w:right w:val="nil"/>
              <w:tl2br w:val="nil"/>
              <w:tr2bl w:val="nil"/>
            </w:tcBorders>
            <w:noWrap w:val="0"/>
            <w:vAlign w:val="bottom"/>
          </w:tcPr>
          <w:p w14:paraId="48B2244B">
            <w:pPr>
              <w:spacing w:beforeLines="0" w:afterLines="0"/>
              <w:jc w:val="center"/>
              <w:textAlignment w:val="bottom"/>
              <w:rPr>
                <w:rFonts w:hint="eastAsia" w:ascii="宋体" w:hAnsi="宋体" w:eastAsia="宋体"/>
                <w:color w:val="000000"/>
                <w:sz w:val="30"/>
                <w:szCs w:val="24"/>
              </w:rPr>
            </w:pPr>
            <w:r>
              <w:rPr>
                <w:rFonts w:hint="eastAsia" w:ascii="宋体" w:hAnsi="宋体" w:eastAsia="宋体"/>
                <w:color w:val="000000"/>
                <w:kern w:val="0"/>
                <w:sz w:val="30"/>
                <w:szCs w:val="24"/>
                <w:lang w:val="en-US" w:eastAsia="zh-CN" w:bidi="ar"/>
              </w:rPr>
              <w:t>表一：</w:t>
            </w:r>
            <w:r>
              <w:rPr>
                <w:rFonts w:hint="eastAsia" w:ascii="宋体" w:hAnsi="宋体" w:eastAsia="宋体"/>
                <w:color w:val="000000"/>
                <w:kern w:val="0"/>
                <w:sz w:val="32"/>
                <w:szCs w:val="24"/>
                <w:lang w:val="en-US" w:eastAsia="zh-CN" w:bidi="ar"/>
              </w:rPr>
              <w:t>收入支出决算总表</w:t>
            </w:r>
          </w:p>
        </w:tc>
      </w:tr>
      <w:tr w14:paraId="7EF0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535" w:type="dxa"/>
            <w:tcBorders>
              <w:top w:val="nil"/>
              <w:left w:val="nil"/>
              <w:bottom w:val="nil"/>
              <w:right w:val="nil"/>
              <w:tl2br w:val="nil"/>
              <w:tr2bl w:val="nil"/>
            </w:tcBorders>
            <w:noWrap w:val="0"/>
            <w:vAlign w:val="bottom"/>
          </w:tcPr>
          <w:p w14:paraId="684BCEBA">
            <w:pPr>
              <w:spacing w:beforeLines="0" w:afterLines="0"/>
              <w:rPr>
                <w:rFonts w:hint="eastAsia" w:ascii="Arial" w:hAnsi="Arial" w:eastAsia="宋体"/>
                <w:color w:val="000000"/>
                <w:sz w:val="20"/>
                <w:szCs w:val="24"/>
              </w:rPr>
            </w:pPr>
          </w:p>
        </w:tc>
        <w:tc>
          <w:tcPr>
            <w:tcW w:w="1155" w:type="dxa"/>
            <w:tcBorders>
              <w:top w:val="nil"/>
              <w:left w:val="nil"/>
              <w:bottom w:val="nil"/>
              <w:right w:val="nil"/>
              <w:tl2br w:val="nil"/>
              <w:tr2bl w:val="nil"/>
            </w:tcBorders>
            <w:noWrap w:val="0"/>
            <w:vAlign w:val="bottom"/>
          </w:tcPr>
          <w:p w14:paraId="0F6CAA3A">
            <w:pPr>
              <w:spacing w:beforeLines="0" w:afterLines="0"/>
              <w:rPr>
                <w:rFonts w:hint="default" w:ascii="Arial" w:hAnsi="Arial" w:eastAsia="宋体"/>
                <w:color w:val="000000"/>
                <w:sz w:val="20"/>
                <w:szCs w:val="24"/>
              </w:rPr>
            </w:pPr>
          </w:p>
        </w:tc>
        <w:tc>
          <w:tcPr>
            <w:tcW w:w="1545" w:type="dxa"/>
            <w:tcBorders>
              <w:top w:val="nil"/>
              <w:left w:val="nil"/>
              <w:bottom w:val="nil"/>
              <w:right w:val="nil"/>
              <w:tl2br w:val="nil"/>
              <w:tr2bl w:val="nil"/>
            </w:tcBorders>
            <w:noWrap w:val="0"/>
            <w:vAlign w:val="bottom"/>
          </w:tcPr>
          <w:p w14:paraId="71340565">
            <w:pPr>
              <w:spacing w:beforeLines="0" w:afterLines="0"/>
              <w:rPr>
                <w:rFonts w:hint="default" w:ascii="Arial" w:hAnsi="Arial" w:eastAsia="宋体"/>
                <w:color w:val="000000"/>
                <w:sz w:val="20"/>
                <w:szCs w:val="24"/>
              </w:rPr>
            </w:pPr>
          </w:p>
        </w:tc>
        <w:tc>
          <w:tcPr>
            <w:tcW w:w="3594" w:type="dxa"/>
            <w:tcBorders>
              <w:top w:val="nil"/>
              <w:left w:val="nil"/>
              <w:bottom w:val="nil"/>
              <w:right w:val="nil"/>
              <w:tl2br w:val="nil"/>
              <w:tr2bl w:val="nil"/>
            </w:tcBorders>
            <w:noWrap w:val="0"/>
            <w:vAlign w:val="bottom"/>
          </w:tcPr>
          <w:p w14:paraId="30F13644">
            <w:pPr>
              <w:spacing w:beforeLines="0" w:afterLines="0"/>
              <w:rPr>
                <w:rFonts w:hint="default" w:ascii="Arial" w:hAnsi="Arial" w:eastAsia="宋体"/>
                <w:color w:val="000000"/>
                <w:sz w:val="20"/>
                <w:szCs w:val="24"/>
              </w:rPr>
            </w:pPr>
          </w:p>
        </w:tc>
        <w:tc>
          <w:tcPr>
            <w:tcW w:w="729" w:type="dxa"/>
            <w:tcBorders>
              <w:top w:val="nil"/>
              <w:left w:val="nil"/>
              <w:bottom w:val="nil"/>
              <w:right w:val="nil"/>
              <w:tl2br w:val="nil"/>
              <w:tr2bl w:val="nil"/>
            </w:tcBorders>
            <w:noWrap w:val="0"/>
            <w:vAlign w:val="bottom"/>
          </w:tcPr>
          <w:p w14:paraId="669088AF">
            <w:pPr>
              <w:spacing w:beforeLines="0" w:afterLines="0"/>
              <w:rPr>
                <w:rFonts w:hint="default" w:ascii="Arial" w:hAnsi="Arial" w:eastAsia="宋体"/>
                <w:color w:val="000000"/>
                <w:sz w:val="20"/>
                <w:szCs w:val="24"/>
              </w:rPr>
            </w:pPr>
          </w:p>
        </w:tc>
        <w:tc>
          <w:tcPr>
            <w:tcW w:w="1562" w:type="dxa"/>
            <w:tcBorders>
              <w:top w:val="nil"/>
              <w:left w:val="nil"/>
              <w:bottom w:val="nil"/>
              <w:right w:val="nil"/>
              <w:tl2br w:val="nil"/>
              <w:tr2bl w:val="nil"/>
            </w:tcBorders>
            <w:noWrap w:val="0"/>
            <w:vAlign w:val="bottom"/>
          </w:tcPr>
          <w:p w14:paraId="761492DF">
            <w:pPr>
              <w:spacing w:beforeLines="0" w:afterLines="0"/>
              <w:jc w:val="right"/>
              <w:textAlignment w:val="bottom"/>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公开01表</w:t>
            </w:r>
          </w:p>
        </w:tc>
      </w:tr>
      <w:tr w14:paraId="452F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3535" w:type="dxa"/>
            <w:tcBorders>
              <w:top w:val="nil"/>
              <w:left w:val="nil"/>
              <w:bottom w:val="nil"/>
              <w:right w:val="nil"/>
              <w:tl2br w:val="nil"/>
              <w:tr2bl w:val="nil"/>
            </w:tcBorders>
            <w:noWrap w:val="0"/>
            <w:vAlign w:val="bottom"/>
          </w:tcPr>
          <w:p w14:paraId="666A158D">
            <w:pPr>
              <w:spacing w:beforeLines="0" w:afterLines="0"/>
              <w:jc w:val="left"/>
              <w:textAlignment w:val="bottom"/>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部门：广西河池市环江毛南族自治县水利局</w:t>
            </w:r>
          </w:p>
        </w:tc>
        <w:tc>
          <w:tcPr>
            <w:tcW w:w="1155" w:type="dxa"/>
            <w:tcBorders>
              <w:top w:val="nil"/>
              <w:left w:val="nil"/>
              <w:bottom w:val="nil"/>
              <w:right w:val="nil"/>
              <w:tl2br w:val="nil"/>
              <w:tr2bl w:val="nil"/>
            </w:tcBorders>
            <w:noWrap w:val="0"/>
            <w:vAlign w:val="bottom"/>
          </w:tcPr>
          <w:p w14:paraId="1EF4ACF1">
            <w:pPr>
              <w:spacing w:beforeLines="0" w:afterLines="0"/>
              <w:rPr>
                <w:rFonts w:hint="default" w:ascii="Arial" w:hAnsi="Arial" w:eastAsia="宋体"/>
                <w:color w:val="000000"/>
                <w:sz w:val="20"/>
                <w:szCs w:val="24"/>
              </w:rPr>
            </w:pPr>
          </w:p>
        </w:tc>
        <w:tc>
          <w:tcPr>
            <w:tcW w:w="1545" w:type="dxa"/>
            <w:tcBorders>
              <w:top w:val="nil"/>
              <w:left w:val="nil"/>
              <w:bottom w:val="nil"/>
              <w:right w:val="nil"/>
              <w:tl2br w:val="nil"/>
              <w:tr2bl w:val="nil"/>
            </w:tcBorders>
            <w:noWrap w:val="0"/>
            <w:vAlign w:val="bottom"/>
          </w:tcPr>
          <w:p w14:paraId="6E43CFAA">
            <w:pPr>
              <w:spacing w:beforeLines="0" w:afterLines="0"/>
              <w:rPr>
                <w:rFonts w:hint="default" w:ascii="Arial" w:hAnsi="Arial" w:eastAsia="宋体"/>
                <w:color w:val="000000"/>
                <w:sz w:val="20"/>
                <w:szCs w:val="24"/>
              </w:rPr>
            </w:pPr>
          </w:p>
        </w:tc>
        <w:tc>
          <w:tcPr>
            <w:tcW w:w="3594" w:type="dxa"/>
            <w:tcBorders>
              <w:top w:val="nil"/>
              <w:left w:val="nil"/>
              <w:bottom w:val="nil"/>
              <w:right w:val="nil"/>
              <w:tl2br w:val="nil"/>
              <w:tr2bl w:val="nil"/>
            </w:tcBorders>
            <w:noWrap w:val="0"/>
            <w:vAlign w:val="bottom"/>
          </w:tcPr>
          <w:p w14:paraId="737E9FC1">
            <w:pPr>
              <w:spacing w:beforeLines="0" w:afterLines="0"/>
              <w:rPr>
                <w:rFonts w:hint="default" w:ascii="Arial" w:hAnsi="Arial" w:eastAsia="宋体"/>
                <w:color w:val="000000"/>
                <w:sz w:val="20"/>
                <w:szCs w:val="24"/>
              </w:rPr>
            </w:pPr>
          </w:p>
        </w:tc>
        <w:tc>
          <w:tcPr>
            <w:tcW w:w="729" w:type="dxa"/>
            <w:tcBorders>
              <w:top w:val="nil"/>
              <w:left w:val="nil"/>
              <w:bottom w:val="nil"/>
              <w:right w:val="nil"/>
              <w:tl2br w:val="nil"/>
              <w:tr2bl w:val="nil"/>
            </w:tcBorders>
            <w:noWrap w:val="0"/>
            <w:vAlign w:val="bottom"/>
          </w:tcPr>
          <w:p w14:paraId="35803232">
            <w:pPr>
              <w:spacing w:beforeLines="0" w:afterLines="0"/>
              <w:rPr>
                <w:rFonts w:hint="default" w:ascii="Arial" w:hAnsi="Arial" w:eastAsia="宋体"/>
                <w:color w:val="000000"/>
                <w:sz w:val="20"/>
                <w:szCs w:val="24"/>
              </w:rPr>
            </w:pPr>
          </w:p>
        </w:tc>
        <w:tc>
          <w:tcPr>
            <w:tcW w:w="1562" w:type="dxa"/>
            <w:tcBorders>
              <w:top w:val="nil"/>
              <w:left w:val="nil"/>
              <w:bottom w:val="nil"/>
              <w:right w:val="nil"/>
              <w:tl2br w:val="nil"/>
              <w:tr2bl w:val="nil"/>
            </w:tcBorders>
            <w:noWrap w:val="0"/>
            <w:vAlign w:val="bottom"/>
          </w:tcPr>
          <w:p w14:paraId="1C629615">
            <w:pPr>
              <w:spacing w:beforeLines="0" w:afterLines="0"/>
              <w:jc w:val="right"/>
              <w:textAlignment w:val="bottom"/>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金额单位：万元</w:t>
            </w:r>
          </w:p>
        </w:tc>
      </w:tr>
      <w:tr w14:paraId="7749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235" w:type="dxa"/>
            <w:gridSpan w:val="3"/>
            <w:tcBorders>
              <w:top w:val="single" w:color="000000" w:sz="4" w:space="0"/>
              <w:left w:val="single" w:color="000000" w:sz="4" w:space="0"/>
              <w:bottom w:val="single" w:color="000000" w:sz="4" w:space="0"/>
              <w:right w:val="single" w:color="000000" w:sz="4" w:space="0"/>
              <w:tl2br w:val="nil"/>
              <w:tr2bl w:val="nil"/>
            </w:tcBorders>
            <w:shd w:val="clear" w:color="FFFFFF" w:fill="C0C0C0"/>
            <w:noWrap w:val="0"/>
            <w:vAlign w:val="center"/>
          </w:tcPr>
          <w:p w14:paraId="3CB1E58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收入</w:t>
            </w:r>
          </w:p>
        </w:tc>
        <w:tc>
          <w:tcPr>
            <w:tcW w:w="5885" w:type="dxa"/>
            <w:gridSpan w:val="3"/>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14:paraId="0065B81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支出</w:t>
            </w:r>
          </w:p>
        </w:tc>
      </w:tr>
      <w:tr w14:paraId="16A7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9DA8AC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12B3BA4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行次</w:t>
            </w:r>
          </w:p>
        </w:tc>
        <w:tc>
          <w:tcPr>
            <w:tcW w:w="1545" w:type="dxa"/>
            <w:tcBorders>
              <w:top w:val="nil"/>
              <w:left w:val="nil"/>
              <w:bottom w:val="single" w:color="000000" w:sz="4" w:space="0"/>
              <w:right w:val="single" w:color="000000" w:sz="4" w:space="0"/>
              <w:tl2br w:val="nil"/>
              <w:tr2bl w:val="nil"/>
            </w:tcBorders>
            <w:shd w:val="clear" w:color="FFFFFF" w:fill="C0C0C0"/>
            <w:noWrap w:val="0"/>
            <w:vAlign w:val="center"/>
          </w:tcPr>
          <w:p w14:paraId="1CC6970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金额</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22D7B77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69D118A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行次</w:t>
            </w:r>
          </w:p>
        </w:tc>
        <w:tc>
          <w:tcPr>
            <w:tcW w:w="1562" w:type="dxa"/>
            <w:tcBorders>
              <w:top w:val="nil"/>
              <w:left w:val="nil"/>
              <w:bottom w:val="single" w:color="000000" w:sz="4" w:space="0"/>
              <w:right w:val="single" w:color="000000" w:sz="4" w:space="0"/>
              <w:tl2br w:val="nil"/>
              <w:tr2bl w:val="nil"/>
            </w:tcBorders>
            <w:shd w:val="clear" w:color="FFFFFF" w:fill="C0C0C0"/>
            <w:noWrap w:val="0"/>
            <w:vAlign w:val="center"/>
          </w:tcPr>
          <w:p w14:paraId="6496173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金额</w:t>
            </w:r>
          </w:p>
        </w:tc>
      </w:tr>
      <w:tr w14:paraId="3A6B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34440A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853BFCC">
            <w:pPr>
              <w:spacing w:beforeLines="0" w:afterLines="0"/>
              <w:jc w:val="center"/>
              <w:rPr>
                <w:rFonts w:hint="eastAsia" w:ascii="宋体" w:hAnsi="宋体" w:eastAsia="宋体"/>
                <w:color w:val="000000"/>
                <w:sz w:val="22"/>
                <w:szCs w:val="24"/>
              </w:rPr>
            </w:pPr>
          </w:p>
        </w:tc>
        <w:tc>
          <w:tcPr>
            <w:tcW w:w="1545" w:type="dxa"/>
            <w:tcBorders>
              <w:top w:val="nil"/>
              <w:left w:val="nil"/>
              <w:bottom w:val="single" w:color="000000" w:sz="4" w:space="0"/>
              <w:right w:val="single" w:color="000000" w:sz="4" w:space="0"/>
              <w:tl2br w:val="nil"/>
              <w:tr2bl w:val="nil"/>
            </w:tcBorders>
            <w:shd w:val="clear" w:color="FFFFFF" w:fill="C0C0C0"/>
            <w:noWrap w:val="0"/>
            <w:vAlign w:val="center"/>
          </w:tcPr>
          <w:p w14:paraId="49C0896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36410E4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23F0EB52">
            <w:pPr>
              <w:spacing w:beforeLines="0" w:afterLines="0"/>
              <w:jc w:val="center"/>
              <w:rPr>
                <w:rFonts w:hint="eastAsia" w:ascii="宋体" w:hAnsi="宋体" w:eastAsia="宋体"/>
                <w:color w:val="000000"/>
                <w:sz w:val="22"/>
                <w:szCs w:val="24"/>
              </w:rPr>
            </w:pPr>
          </w:p>
        </w:tc>
        <w:tc>
          <w:tcPr>
            <w:tcW w:w="1562" w:type="dxa"/>
            <w:tcBorders>
              <w:top w:val="nil"/>
              <w:left w:val="nil"/>
              <w:bottom w:val="single" w:color="000000" w:sz="4" w:space="0"/>
              <w:right w:val="single" w:color="000000" w:sz="4" w:space="0"/>
              <w:tl2br w:val="nil"/>
              <w:tr2bl w:val="nil"/>
            </w:tcBorders>
            <w:shd w:val="clear" w:color="FFFFFF" w:fill="C0C0C0"/>
            <w:noWrap w:val="0"/>
            <w:vAlign w:val="center"/>
          </w:tcPr>
          <w:p w14:paraId="65BF8EE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w:t>
            </w:r>
          </w:p>
        </w:tc>
      </w:tr>
      <w:tr w14:paraId="19F7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08F4F7A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一、一般公共预算财政拨款收入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C5EB1E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5FAA9ED5">
            <w:pPr>
              <w:spacing w:beforeLines="0" w:afterLines="0"/>
              <w:jc w:val="right"/>
              <w:textAlignment w:val="center"/>
              <w:rPr>
                <w:rFonts w:hint="eastAsia" w:ascii="宋体" w:hAnsi="宋体" w:eastAsia="宋体"/>
                <w:color w:val="000000"/>
                <w:sz w:val="22"/>
                <w:szCs w:val="24"/>
                <w:lang w:val="en-US"/>
              </w:rPr>
            </w:pPr>
            <w:r>
              <w:rPr>
                <w:rFonts w:hint="eastAsia" w:ascii="宋体" w:hAnsi="宋体" w:eastAsia="宋体"/>
                <w:color w:val="000000"/>
                <w:kern w:val="0"/>
                <w:sz w:val="22"/>
                <w:szCs w:val="24"/>
                <w:lang w:val="en-US" w:eastAsia="zh-CN" w:bidi="ar"/>
              </w:rPr>
              <w:t>4955.65</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4738F34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一、一般公共服务支出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BE04C3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32</w:t>
            </w:r>
          </w:p>
        </w:tc>
        <w:tc>
          <w:tcPr>
            <w:tcW w:w="1562" w:type="dxa"/>
            <w:tcBorders>
              <w:top w:val="nil"/>
              <w:left w:val="nil"/>
              <w:bottom w:val="single" w:color="000000" w:sz="4" w:space="0"/>
              <w:right w:val="single" w:color="000000" w:sz="4" w:space="0"/>
              <w:tl2br w:val="nil"/>
              <w:tr2bl w:val="nil"/>
            </w:tcBorders>
            <w:noWrap w:val="0"/>
            <w:vAlign w:val="center"/>
          </w:tcPr>
          <w:p w14:paraId="5FBC8193">
            <w:pPr>
              <w:spacing w:beforeLines="0" w:afterLines="0"/>
              <w:jc w:val="right"/>
              <w:textAlignment w:val="center"/>
              <w:rPr>
                <w:rFonts w:hint="eastAsia" w:ascii="宋体" w:hAnsi="宋体" w:eastAsia="宋体"/>
                <w:color w:val="000000"/>
                <w:sz w:val="22"/>
                <w:szCs w:val="24"/>
                <w:lang w:eastAsia="zh-CN"/>
              </w:rPr>
            </w:pPr>
            <w:r>
              <w:rPr>
                <w:rFonts w:hint="eastAsia" w:ascii="宋体" w:hAnsi="宋体" w:eastAsia="宋体"/>
                <w:color w:val="000000"/>
                <w:sz w:val="22"/>
                <w:szCs w:val="24"/>
              </w:rPr>
              <w:t>7</w:t>
            </w:r>
            <w:r>
              <w:rPr>
                <w:rFonts w:hint="eastAsia" w:ascii="宋体" w:hAnsi="宋体" w:eastAsia="宋体"/>
                <w:color w:val="000000"/>
                <w:sz w:val="22"/>
                <w:szCs w:val="24"/>
                <w:lang w:val="en-US" w:eastAsia="zh-CN"/>
              </w:rPr>
              <w:t>.</w:t>
            </w:r>
            <w:r>
              <w:rPr>
                <w:rFonts w:hint="eastAsia" w:ascii="宋体" w:hAnsi="宋体" w:eastAsia="宋体"/>
                <w:color w:val="000000"/>
                <w:sz w:val="22"/>
                <w:szCs w:val="24"/>
              </w:rPr>
              <w:t>8</w:t>
            </w:r>
            <w:r>
              <w:rPr>
                <w:rFonts w:hint="eastAsia" w:ascii="宋体" w:hAnsi="宋体" w:eastAsia="宋体"/>
                <w:color w:val="000000"/>
                <w:sz w:val="22"/>
                <w:szCs w:val="24"/>
                <w:lang w:val="en-US" w:eastAsia="zh-CN"/>
              </w:rPr>
              <w:t>8</w:t>
            </w:r>
          </w:p>
        </w:tc>
      </w:tr>
      <w:tr w14:paraId="0BEC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0C99E0A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二、政府性基金预算财政拨款收入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215AC1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017C9F6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5928E8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二、外交支出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D025F4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33</w:t>
            </w:r>
          </w:p>
        </w:tc>
        <w:tc>
          <w:tcPr>
            <w:tcW w:w="1562" w:type="dxa"/>
            <w:tcBorders>
              <w:top w:val="nil"/>
              <w:left w:val="nil"/>
              <w:bottom w:val="single" w:color="000000" w:sz="4" w:space="0"/>
              <w:right w:val="single" w:color="000000" w:sz="4" w:space="0"/>
              <w:tl2br w:val="nil"/>
              <w:tr2bl w:val="nil"/>
            </w:tcBorders>
            <w:noWrap w:val="0"/>
            <w:vAlign w:val="center"/>
          </w:tcPr>
          <w:p w14:paraId="4B2BF8D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65B3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27D6744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三、国有资本经营预算财政拨款收入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89AE5B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4A9ADCF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2FD0D1F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三、国防支出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245B71A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34</w:t>
            </w:r>
          </w:p>
        </w:tc>
        <w:tc>
          <w:tcPr>
            <w:tcW w:w="1562" w:type="dxa"/>
            <w:tcBorders>
              <w:top w:val="nil"/>
              <w:left w:val="nil"/>
              <w:bottom w:val="single" w:color="000000" w:sz="4" w:space="0"/>
              <w:right w:val="single" w:color="000000" w:sz="4" w:space="0"/>
              <w:tl2br w:val="nil"/>
              <w:tr2bl w:val="nil"/>
            </w:tcBorders>
            <w:noWrap w:val="0"/>
            <w:vAlign w:val="center"/>
          </w:tcPr>
          <w:p w14:paraId="17770B3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6D44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3C726C2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四、上级补助收入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A90378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45B0BF8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3D65C42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四、公共安全支出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1960BCC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35</w:t>
            </w:r>
          </w:p>
        </w:tc>
        <w:tc>
          <w:tcPr>
            <w:tcW w:w="1562" w:type="dxa"/>
            <w:tcBorders>
              <w:top w:val="nil"/>
              <w:left w:val="nil"/>
              <w:bottom w:val="single" w:color="000000" w:sz="4" w:space="0"/>
              <w:right w:val="single" w:color="000000" w:sz="4" w:space="0"/>
              <w:tl2br w:val="nil"/>
              <w:tr2bl w:val="nil"/>
            </w:tcBorders>
            <w:noWrap w:val="0"/>
            <w:vAlign w:val="center"/>
          </w:tcPr>
          <w:p w14:paraId="3E6F604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DA1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FB7C2F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五、事业收入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608E9E2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102FEB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7DA37C6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五、教育支出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136C589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36</w:t>
            </w:r>
          </w:p>
        </w:tc>
        <w:tc>
          <w:tcPr>
            <w:tcW w:w="1562" w:type="dxa"/>
            <w:tcBorders>
              <w:top w:val="nil"/>
              <w:left w:val="nil"/>
              <w:bottom w:val="single" w:color="000000" w:sz="4" w:space="0"/>
              <w:right w:val="single" w:color="000000" w:sz="4" w:space="0"/>
              <w:tl2br w:val="nil"/>
              <w:tr2bl w:val="nil"/>
            </w:tcBorders>
            <w:noWrap w:val="0"/>
            <w:vAlign w:val="center"/>
          </w:tcPr>
          <w:p w14:paraId="21CBB7F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056C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09ECA8E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六、经营收入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98573B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B0B251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426A5C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六、科学技术支出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D50344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37</w:t>
            </w:r>
          </w:p>
        </w:tc>
        <w:tc>
          <w:tcPr>
            <w:tcW w:w="1562" w:type="dxa"/>
            <w:tcBorders>
              <w:top w:val="nil"/>
              <w:left w:val="nil"/>
              <w:bottom w:val="single" w:color="000000" w:sz="4" w:space="0"/>
              <w:right w:val="single" w:color="000000" w:sz="4" w:space="0"/>
              <w:tl2br w:val="nil"/>
              <w:tr2bl w:val="nil"/>
            </w:tcBorders>
            <w:noWrap w:val="0"/>
            <w:vAlign w:val="center"/>
          </w:tcPr>
          <w:p w14:paraId="4B1C40D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4F22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5A316E0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七、附属单位上缴收入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659160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34A6CBF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4625D2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七、文化旅游体育与传媒支出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EF25DF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38</w:t>
            </w:r>
          </w:p>
        </w:tc>
        <w:tc>
          <w:tcPr>
            <w:tcW w:w="1562" w:type="dxa"/>
            <w:tcBorders>
              <w:top w:val="nil"/>
              <w:left w:val="nil"/>
              <w:bottom w:val="single" w:color="000000" w:sz="4" w:space="0"/>
              <w:right w:val="single" w:color="000000" w:sz="4" w:space="0"/>
              <w:tl2br w:val="nil"/>
              <w:tr2bl w:val="nil"/>
            </w:tcBorders>
            <w:noWrap w:val="0"/>
            <w:vAlign w:val="center"/>
          </w:tcPr>
          <w:p w14:paraId="00F8B4C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4F6E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28D2E6C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八、其他收入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78D248A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8</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32096AE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30F42D0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八、社会保障和就业支出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64FF762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39</w:t>
            </w:r>
          </w:p>
        </w:tc>
        <w:tc>
          <w:tcPr>
            <w:tcW w:w="1562" w:type="dxa"/>
            <w:tcBorders>
              <w:top w:val="nil"/>
              <w:left w:val="nil"/>
              <w:bottom w:val="single" w:color="000000" w:sz="4" w:space="0"/>
              <w:right w:val="single" w:color="000000" w:sz="4" w:space="0"/>
              <w:tl2br w:val="nil"/>
              <w:tr2bl w:val="nil"/>
            </w:tcBorders>
            <w:noWrap w:val="0"/>
            <w:vAlign w:val="center"/>
          </w:tcPr>
          <w:p w14:paraId="5159BA1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54.40</w:t>
            </w:r>
          </w:p>
        </w:tc>
      </w:tr>
      <w:tr w14:paraId="4D2E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FC1E683">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E11EE9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9</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426316D8">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E20E26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九、卫生健康支出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2BBE184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40</w:t>
            </w:r>
          </w:p>
        </w:tc>
        <w:tc>
          <w:tcPr>
            <w:tcW w:w="1562" w:type="dxa"/>
            <w:tcBorders>
              <w:top w:val="nil"/>
              <w:left w:val="nil"/>
              <w:bottom w:val="single" w:color="000000" w:sz="4" w:space="0"/>
              <w:right w:val="single" w:color="000000" w:sz="4" w:space="0"/>
              <w:tl2br w:val="nil"/>
              <w:tr2bl w:val="nil"/>
            </w:tcBorders>
            <w:noWrap w:val="0"/>
            <w:vAlign w:val="center"/>
          </w:tcPr>
          <w:p w14:paraId="307E703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02E1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8B34990">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519F71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10</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5367B314">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F61AAD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十、节能环保支出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6818FA9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41</w:t>
            </w:r>
          </w:p>
        </w:tc>
        <w:tc>
          <w:tcPr>
            <w:tcW w:w="1562" w:type="dxa"/>
            <w:tcBorders>
              <w:top w:val="nil"/>
              <w:left w:val="nil"/>
              <w:bottom w:val="single" w:color="000000" w:sz="4" w:space="0"/>
              <w:right w:val="single" w:color="000000" w:sz="4" w:space="0"/>
              <w:tl2br w:val="nil"/>
              <w:tr2bl w:val="nil"/>
            </w:tcBorders>
            <w:noWrap w:val="0"/>
            <w:vAlign w:val="center"/>
          </w:tcPr>
          <w:p w14:paraId="060F937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4C14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6F9FC0F3">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B7655E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11</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67DC453">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4B35D9B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十一、城乡社区支出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F96178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42</w:t>
            </w:r>
          </w:p>
        </w:tc>
        <w:tc>
          <w:tcPr>
            <w:tcW w:w="1562" w:type="dxa"/>
            <w:tcBorders>
              <w:top w:val="nil"/>
              <w:left w:val="nil"/>
              <w:bottom w:val="single" w:color="000000" w:sz="4" w:space="0"/>
              <w:right w:val="single" w:color="000000" w:sz="4" w:space="0"/>
              <w:tl2br w:val="nil"/>
              <w:tr2bl w:val="nil"/>
            </w:tcBorders>
            <w:noWrap w:val="0"/>
            <w:vAlign w:val="center"/>
          </w:tcPr>
          <w:p w14:paraId="1A5C026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451.28</w:t>
            </w:r>
          </w:p>
        </w:tc>
      </w:tr>
      <w:tr w14:paraId="156F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D5DC52C">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11145DF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12</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5EC90689">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470761D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十二、农林水支出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2E90790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43</w:t>
            </w:r>
          </w:p>
        </w:tc>
        <w:tc>
          <w:tcPr>
            <w:tcW w:w="1562" w:type="dxa"/>
            <w:tcBorders>
              <w:top w:val="nil"/>
              <w:left w:val="nil"/>
              <w:bottom w:val="single" w:color="000000" w:sz="4" w:space="0"/>
              <w:right w:val="single" w:color="000000" w:sz="4" w:space="0"/>
              <w:tl2br w:val="nil"/>
              <w:tr2bl w:val="nil"/>
            </w:tcBorders>
            <w:noWrap w:val="0"/>
            <w:vAlign w:val="center"/>
          </w:tcPr>
          <w:p w14:paraId="4AC5040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4770.54</w:t>
            </w:r>
          </w:p>
        </w:tc>
      </w:tr>
      <w:tr w14:paraId="0194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72FF68D7">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73FB258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13</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5EBB4633">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2980636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十三、交通运输支出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8C7F39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44</w:t>
            </w:r>
          </w:p>
        </w:tc>
        <w:tc>
          <w:tcPr>
            <w:tcW w:w="1562" w:type="dxa"/>
            <w:tcBorders>
              <w:top w:val="nil"/>
              <w:left w:val="nil"/>
              <w:bottom w:val="single" w:color="000000" w:sz="4" w:space="0"/>
              <w:right w:val="single" w:color="000000" w:sz="4" w:space="0"/>
              <w:tl2br w:val="nil"/>
              <w:tr2bl w:val="nil"/>
            </w:tcBorders>
            <w:noWrap w:val="0"/>
            <w:vAlign w:val="center"/>
          </w:tcPr>
          <w:p w14:paraId="108DE42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7FFE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2AC7CDDD">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889AAC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14</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23D1C106">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E98781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十四、资源勘探工业信息等支出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0073A70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w:t>
            </w:r>
          </w:p>
        </w:tc>
        <w:tc>
          <w:tcPr>
            <w:tcW w:w="1562" w:type="dxa"/>
            <w:tcBorders>
              <w:top w:val="nil"/>
              <w:left w:val="nil"/>
              <w:bottom w:val="single" w:color="000000" w:sz="4" w:space="0"/>
              <w:right w:val="single" w:color="000000" w:sz="4" w:space="0"/>
              <w:tl2br w:val="nil"/>
              <w:tr2bl w:val="nil"/>
            </w:tcBorders>
            <w:noWrap w:val="0"/>
            <w:vAlign w:val="center"/>
          </w:tcPr>
          <w:p w14:paraId="2A14864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7FD0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5E888B33">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DAE6DE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D2C40FE">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E6963D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十五、商业服务业等支出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5E6EBDE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w:t>
            </w:r>
          </w:p>
        </w:tc>
        <w:tc>
          <w:tcPr>
            <w:tcW w:w="1562" w:type="dxa"/>
            <w:tcBorders>
              <w:top w:val="nil"/>
              <w:left w:val="nil"/>
              <w:bottom w:val="single" w:color="000000" w:sz="4" w:space="0"/>
              <w:right w:val="single" w:color="000000" w:sz="4" w:space="0"/>
              <w:tl2br w:val="nil"/>
              <w:tr2bl w:val="nil"/>
            </w:tcBorders>
            <w:noWrap w:val="0"/>
            <w:vAlign w:val="center"/>
          </w:tcPr>
          <w:p w14:paraId="6C51B51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037D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3E451841">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7C101A4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16</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5D197E5B">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892417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十六、金融支出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537E787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w:t>
            </w:r>
          </w:p>
        </w:tc>
        <w:tc>
          <w:tcPr>
            <w:tcW w:w="1562" w:type="dxa"/>
            <w:tcBorders>
              <w:top w:val="nil"/>
              <w:left w:val="nil"/>
              <w:bottom w:val="single" w:color="000000" w:sz="4" w:space="0"/>
              <w:right w:val="single" w:color="000000" w:sz="4" w:space="0"/>
              <w:tl2br w:val="nil"/>
              <w:tr2bl w:val="nil"/>
            </w:tcBorders>
            <w:noWrap w:val="0"/>
            <w:vAlign w:val="center"/>
          </w:tcPr>
          <w:p w14:paraId="6C7DCFA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3E3B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0C376803">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7937E68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17</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0683502">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A6908B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十七、援助其他地区支出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212C595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48</w:t>
            </w:r>
          </w:p>
        </w:tc>
        <w:tc>
          <w:tcPr>
            <w:tcW w:w="1562" w:type="dxa"/>
            <w:tcBorders>
              <w:top w:val="nil"/>
              <w:left w:val="nil"/>
              <w:bottom w:val="single" w:color="000000" w:sz="4" w:space="0"/>
              <w:right w:val="single" w:color="000000" w:sz="4" w:space="0"/>
              <w:tl2br w:val="nil"/>
              <w:tr2bl w:val="nil"/>
            </w:tcBorders>
            <w:noWrap w:val="0"/>
            <w:vAlign w:val="center"/>
          </w:tcPr>
          <w:p w14:paraId="109C03D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704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0F4868CB">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59AEA8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18</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0A82F6B0">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40691BA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十八、自然资源海洋气象等支出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13BC507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49</w:t>
            </w:r>
          </w:p>
        </w:tc>
        <w:tc>
          <w:tcPr>
            <w:tcW w:w="1562" w:type="dxa"/>
            <w:tcBorders>
              <w:top w:val="nil"/>
              <w:left w:val="nil"/>
              <w:bottom w:val="single" w:color="000000" w:sz="4" w:space="0"/>
              <w:right w:val="single" w:color="000000" w:sz="4" w:space="0"/>
              <w:tl2br w:val="nil"/>
              <w:tr2bl w:val="nil"/>
            </w:tcBorders>
            <w:noWrap w:val="0"/>
            <w:vAlign w:val="center"/>
          </w:tcPr>
          <w:p w14:paraId="3B00E05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4398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55E80CD1">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923306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19</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4A09BB4C">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576B3B4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十九、住房保障支出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4196953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50</w:t>
            </w:r>
          </w:p>
        </w:tc>
        <w:tc>
          <w:tcPr>
            <w:tcW w:w="1562" w:type="dxa"/>
            <w:tcBorders>
              <w:top w:val="nil"/>
              <w:left w:val="nil"/>
              <w:bottom w:val="single" w:color="000000" w:sz="4" w:space="0"/>
              <w:right w:val="single" w:color="000000" w:sz="4" w:space="0"/>
              <w:tl2br w:val="nil"/>
              <w:tr2bl w:val="nil"/>
            </w:tcBorders>
            <w:noWrap w:val="0"/>
            <w:vAlign w:val="center"/>
          </w:tcPr>
          <w:p w14:paraId="3DE2F46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46.1</w:t>
            </w:r>
          </w:p>
        </w:tc>
      </w:tr>
      <w:tr w14:paraId="5E87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0668B0C">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AD4A55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43D9653E">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3414CEB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二十、粮油物资储备支出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295ECEA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51</w:t>
            </w:r>
          </w:p>
        </w:tc>
        <w:tc>
          <w:tcPr>
            <w:tcW w:w="1562" w:type="dxa"/>
            <w:tcBorders>
              <w:top w:val="nil"/>
              <w:left w:val="nil"/>
              <w:bottom w:val="single" w:color="000000" w:sz="4" w:space="0"/>
              <w:right w:val="single" w:color="000000" w:sz="4" w:space="0"/>
              <w:tl2br w:val="nil"/>
              <w:tr2bl w:val="nil"/>
            </w:tcBorders>
            <w:noWrap w:val="0"/>
            <w:vAlign w:val="center"/>
          </w:tcPr>
          <w:p w14:paraId="288559E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4560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52894E42">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7242B44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51744EB6">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5490796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二十一、国有资本经营预算支出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0D171C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52</w:t>
            </w:r>
          </w:p>
        </w:tc>
        <w:tc>
          <w:tcPr>
            <w:tcW w:w="1562" w:type="dxa"/>
            <w:tcBorders>
              <w:top w:val="nil"/>
              <w:left w:val="nil"/>
              <w:bottom w:val="single" w:color="000000" w:sz="4" w:space="0"/>
              <w:right w:val="single" w:color="000000" w:sz="4" w:space="0"/>
              <w:tl2br w:val="nil"/>
              <w:tr2bl w:val="nil"/>
            </w:tcBorders>
            <w:noWrap w:val="0"/>
            <w:vAlign w:val="center"/>
          </w:tcPr>
          <w:p w14:paraId="1DAB61F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7EB0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1DF2DD8">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AD0D82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56E8A584">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3A43DA8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二十二、灾害防治及应急管理支出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0906326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53</w:t>
            </w:r>
          </w:p>
        </w:tc>
        <w:tc>
          <w:tcPr>
            <w:tcW w:w="1562" w:type="dxa"/>
            <w:tcBorders>
              <w:top w:val="nil"/>
              <w:left w:val="nil"/>
              <w:bottom w:val="single" w:color="000000" w:sz="4" w:space="0"/>
              <w:right w:val="single" w:color="000000" w:sz="4" w:space="0"/>
              <w:tl2br w:val="nil"/>
              <w:tr2bl w:val="nil"/>
            </w:tcBorders>
            <w:noWrap w:val="0"/>
            <w:vAlign w:val="center"/>
          </w:tcPr>
          <w:p w14:paraId="3CAF45D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351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4EAB9AE">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2C1629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23</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0D8CCFA">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3FBD906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二十三、其他支出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E5EB0C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w:t>
            </w:r>
          </w:p>
        </w:tc>
        <w:tc>
          <w:tcPr>
            <w:tcW w:w="1562" w:type="dxa"/>
            <w:tcBorders>
              <w:top w:val="nil"/>
              <w:left w:val="nil"/>
              <w:bottom w:val="single" w:color="000000" w:sz="4" w:space="0"/>
              <w:right w:val="single" w:color="000000" w:sz="4" w:space="0"/>
              <w:tl2br w:val="nil"/>
              <w:tr2bl w:val="nil"/>
            </w:tcBorders>
            <w:noWrap w:val="0"/>
            <w:vAlign w:val="center"/>
          </w:tcPr>
          <w:p w14:paraId="23DDF54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76.72</w:t>
            </w:r>
          </w:p>
        </w:tc>
      </w:tr>
      <w:tr w14:paraId="377A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75BB5469">
            <w:pPr>
              <w:spacing w:beforeLines="0" w:afterLines="0"/>
              <w:jc w:val="center"/>
              <w:rPr>
                <w:rFonts w:hint="eastAsia" w:ascii="宋体" w:hAnsi="宋体" w:eastAsia="宋体"/>
                <w:b/>
                <w:color w:val="000000"/>
                <w:sz w:val="20"/>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80FBB9B">
            <w:pPr>
              <w:spacing w:beforeLines="0" w:afterLines="0"/>
              <w:jc w:val="center"/>
              <w:textAlignment w:val="center"/>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24</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135E1B0">
            <w:pPr>
              <w:spacing w:beforeLines="0" w:afterLines="0"/>
              <w:jc w:val="right"/>
              <w:rPr>
                <w:rFonts w:hint="eastAsia" w:ascii="宋体" w:hAnsi="宋体" w:eastAsia="宋体"/>
                <w:color w:val="000000"/>
                <w:sz w:val="20"/>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4533F11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二十四、债务还本支出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B43AD0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55</w:t>
            </w:r>
          </w:p>
        </w:tc>
        <w:tc>
          <w:tcPr>
            <w:tcW w:w="1562" w:type="dxa"/>
            <w:tcBorders>
              <w:top w:val="nil"/>
              <w:left w:val="nil"/>
              <w:bottom w:val="single" w:color="000000" w:sz="4" w:space="0"/>
              <w:right w:val="single" w:color="000000" w:sz="4" w:space="0"/>
              <w:tl2br w:val="nil"/>
              <w:tr2bl w:val="nil"/>
            </w:tcBorders>
            <w:noWrap w:val="0"/>
            <w:vAlign w:val="center"/>
          </w:tcPr>
          <w:p w14:paraId="5D4E256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8A2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A8DF962">
            <w:pPr>
              <w:spacing w:beforeLines="0" w:afterLines="0"/>
              <w:jc w:val="left"/>
              <w:rPr>
                <w:rFonts w:hint="eastAsia" w:ascii="宋体" w:hAnsi="宋体" w:eastAsia="宋体"/>
                <w:color w:val="000000"/>
                <w:sz w:val="20"/>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9A37BFA">
            <w:pPr>
              <w:spacing w:beforeLines="0" w:afterLines="0"/>
              <w:jc w:val="center"/>
              <w:textAlignment w:val="center"/>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25</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086B6F1">
            <w:pPr>
              <w:spacing w:beforeLines="0" w:afterLines="0"/>
              <w:jc w:val="right"/>
              <w:rPr>
                <w:rFonts w:hint="eastAsia" w:ascii="宋体" w:hAnsi="宋体" w:eastAsia="宋体"/>
                <w:color w:val="000000"/>
                <w:sz w:val="20"/>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CFAD65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二十五、债务付息支出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259E302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56</w:t>
            </w:r>
          </w:p>
        </w:tc>
        <w:tc>
          <w:tcPr>
            <w:tcW w:w="1562" w:type="dxa"/>
            <w:tcBorders>
              <w:top w:val="nil"/>
              <w:left w:val="nil"/>
              <w:bottom w:val="single" w:color="000000" w:sz="4" w:space="0"/>
              <w:right w:val="single" w:color="000000" w:sz="4" w:space="0"/>
              <w:tl2br w:val="nil"/>
              <w:tr2bl w:val="nil"/>
            </w:tcBorders>
            <w:noWrap w:val="0"/>
            <w:vAlign w:val="center"/>
          </w:tcPr>
          <w:p w14:paraId="79B8FF4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5701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48A2CA6">
            <w:pPr>
              <w:spacing w:beforeLines="0" w:afterLines="0"/>
              <w:jc w:val="left"/>
              <w:rPr>
                <w:rFonts w:hint="eastAsia" w:ascii="宋体" w:hAnsi="宋体" w:eastAsia="宋体"/>
                <w:color w:val="000000"/>
                <w:sz w:val="20"/>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B369728">
            <w:pPr>
              <w:spacing w:beforeLines="0" w:afterLines="0"/>
              <w:jc w:val="center"/>
              <w:textAlignment w:val="center"/>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26</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0F8E7433">
            <w:pPr>
              <w:spacing w:beforeLines="0" w:afterLines="0"/>
              <w:jc w:val="right"/>
              <w:rPr>
                <w:rFonts w:hint="eastAsia" w:ascii="宋体" w:hAnsi="宋体" w:eastAsia="宋体"/>
                <w:color w:val="000000"/>
                <w:sz w:val="20"/>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B2CC44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二十六、抗疫特别国债安排的支出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6F1BD3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57</w:t>
            </w:r>
          </w:p>
        </w:tc>
        <w:tc>
          <w:tcPr>
            <w:tcW w:w="1562" w:type="dxa"/>
            <w:tcBorders>
              <w:top w:val="nil"/>
              <w:left w:val="nil"/>
              <w:bottom w:val="single" w:color="000000" w:sz="4" w:space="0"/>
              <w:right w:val="single" w:color="000000" w:sz="4" w:space="0"/>
              <w:tl2br w:val="nil"/>
              <w:tr2bl w:val="nil"/>
            </w:tcBorders>
            <w:noWrap w:val="0"/>
            <w:vAlign w:val="center"/>
          </w:tcPr>
          <w:p w14:paraId="34A6419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DEF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B601DC8">
            <w:pPr>
              <w:spacing w:beforeLines="0" w:afterLines="0"/>
              <w:jc w:val="center"/>
              <w:textAlignment w:val="center"/>
              <w:rPr>
                <w:rFonts w:hint="eastAsia" w:ascii="宋体" w:hAnsi="宋体" w:eastAsia="宋体"/>
                <w:b/>
                <w:color w:val="000000"/>
                <w:sz w:val="22"/>
                <w:szCs w:val="24"/>
              </w:rPr>
            </w:pPr>
            <w:r>
              <w:rPr>
                <w:rFonts w:hint="eastAsia" w:ascii="宋体" w:hAnsi="宋体" w:eastAsia="宋体"/>
                <w:b/>
                <w:color w:val="000000"/>
                <w:kern w:val="0"/>
                <w:sz w:val="22"/>
                <w:szCs w:val="24"/>
                <w:lang w:val="en-US" w:eastAsia="zh-CN" w:bidi="ar"/>
              </w:rPr>
              <w:t>本年收入合计</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C41388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27</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0615DD7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AFF9321">
            <w:pPr>
              <w:spacing w:beforeLines="0" w:afterLines="0"/>
              <w:jc w:val="center"/>
              <w:textAlignment w:val="center"/>
              <w:rPr>
                <w:rFonts w:hint="eastAsia" w:ascii="宋体" w:hAnsi="宋体" w:eastAsia="宋体"/>
                <w:b/>
                <w:color w:val="000000"/>
                <w:sz w:val="22"/>
                <w:szCs w:val="24"/>
              </w:rPr>
            </w:pPr>
            <w:r>
              <w:rPr>
                <w:rFonts w:hint="eastAsia" w:ascii="宋体" w:hAnsi="宋体" w:eastAsia="宋体"/>
                <w:b/>
                <w:color w:val="000000"/>
                <w:kern w:val="0"/>
                <w:sz w:val="22"/>
                <w:szCs w:val="24"/>
                <w:lang w:val="en-US" w:eastAsia="zh-CN" w:bidi="ar"/>
              </w:rPr>
              <w:t>本年支出合计</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2C0E582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58</w:t>
            </w:r>
          </w:p>
        </w:tc>
        <w:tc>
          <w:tcPr>
            <w:tcW w:w="1562" w:type="dxa"/>
            <w:tcBorders>
              <w:top w:val="nil"/>
              <w:left w:val="nil"/>
              <w:bottom w:val="single" w:color="000000" w:sz="4" w:space="0"/>
              <w:right w:val="single" w:color="000000" w:sz="4" w:space="0"/>
              <w:tl2br w:val="nil"/>
              <w:tr2bl w:val="nil"/>
            </w:tcBorders>
            <w:noWrap w:val="0"/>
            <w:vAlign w:val="center"/>
          </w:tcPr>
          <w:p w14:paraId="6588BBD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r>
      <w:tr w14:paraId="380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22A4DA8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使用非财政拨款结余</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EBD79E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28</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44C5D94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91F5A7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结余分配</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4F10D5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59</w:t>
            </w:r>
          </w:p>
        </w:tc>
        <w:tc>
          <w:tcPr>
            <w:tcW w:w="1562" w:type="dxa"/>
            <w:tcBorders>
              <w:top w:val="nil"/>
              <w:left w:val="nil"/>
              <w:bottom w:val="single" w:color="000000" w:sz="4" w:space="0"/>
              <w:right w:val="single" w:color="000000" w:sz="4" w:space="0"/>
              <w:tl2br w:val="nil"/>
              <w:tr2bl w:val="nil"/>
            </w:tcBorders>
            <w:noWrap w:val="0"/>
            <w:vAlign w:val="center"/>
          </w:tcPr>
          <w:p w14:paraId="478EBBF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F85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579705B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年初结转和结余</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FF45C3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29</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3B84874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DAF8F6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年末结转和结余</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0FA9F4E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60</w:t>
            </w:r>
          </w:p>
        </w:tc>
        <w:tc>
          <w:tcPr>
            <w:tcW w:w="1562" w:type="dxa"/>
            <w:tcBorders>
              <w:top w:val="nil"/>
              <w:left w:val="nil"/>
              <w:bottom w:val="single" w:color="000000" w:sz="4" w:space="0"/>
              <w:right w:val="single" w:color="000000" w:sz="4" w:space="0"/>
              <w:tl2br w:val="nil"/>
              <w:tr2bl w:val="nil"/>
            </w:tcBorders>
            <w:noWrap w:val="0"/>
            <w:vAlign w:val="center"/>
          </w:tcPr>
          <w:p w14:paraId="4D4F21F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424D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636559CB">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5912A3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30</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0ADFD3D9">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39AEF502">
            <w:pPr>
              <w:spacing w:beforeLines="0" w:afterLines="0"/>
              <w:jc w:val="left"/>
              <w:rPr>
                <w:rFonts w:hint="eastAsia" w:ascii="宋体" w:hAnsi="宋体" w:eastAsia="宋体"/>
                <w:color w:val="000000"/>
                <w:sz w:val="22"/>
                <w:szCs w:val="24"/>
              </w:rPr>
            </w:pP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27C8609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61</w:t>
            </w:r>
          </w:p>
        </w:tc>
        <w:tc>
          <w:tcPr>
            <w:tcW w:w="1562" w:type="dxa"/>
            <w:tcBorders>
              <w:top w:val="nil"/>
              <w:left w:val="nil"/>
              <w:bottom w:val="single" w:color="000000" w:sz="4" w:space="0"/>
              <w:right w:val="single" w:color="000000" w:sz="4" w:space="0"/>
              <w:tl2br w:val="nil"/>
              <w:tr2bl w:val="nil"/>
            </w:tcBorders>
            <w:noWrap w:val="0"/>
            <w:vAlign w:val="center"/>
          </w:tcPr>
          <w:p w14:paraId="413D253F">
            <w:pPr>
              <w:spacing w:beforeLines="0" w:afterLines="0"/>
              <w:jc w:val="left"/>
              <w:rPr>
                <w:rFonts w:hint="eastAsia" w:ascii="宋体" w:hAnsi="宋体" w:eastAsia="宋体"/>
                <w:color w:val="000000"/>
                <w:sz w:val="22"/>
                <w:szCs w:val="24"/>
              </w:rPr>
            </w:pPr>
          </w:p>
        </w:tc>
      </w:tr>
      <w:tr w14:paraId="29F9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71A271C1">
            <w:pPr>
              <w:spacing w:beforeLines="0" w:afterLines="0"/>
              <w:jc w:val="center"/>
              <w:textAlignment w:val="center"/>
              <w:rPr>
                <w:rFonts w:hint="eastAsia" w:ascii="宋体" w:hAnsi="宋体" w:eastAsia="宋体"/>
                <w:b/>
                <w:color w:val="000000"/>
                <w:sz w:val="22"/>
                <w:szCs w:val="24"/>
              </w:rPr>
            </w:pPr>
            <w:r>
              <w:rPr>
                <w:rFonts w:hint="eastAsia" w:ascii="宋体" w:hAnsi="宋体" w:eastAsia="宋体"/>
                <w:b/>
                <w:color w:val="000000"/>
                <w:kern w:val="0"/>
                <w:sz w:val="22"/>
                <w:szCs w:val="24"/>
                <w:lang w:val="en-US" w:eastAsia="zh-CN" w:bidi="ar"/>
              </w:rPr>
              <w:t>总计</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59ED13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31</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41ADBE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B31565F">
            <w:pPr>
              <w:spacing w:beforeLines="0" w:afterLines="0"/>
              <w:jc w:val="center"/>
              <w:textAlignment w:val="center"/>
              <w:rPr>
                <w:rFonts w:hint="eastAsia" w:ascii="宋体" w:hAnsi="宋体" w:eastAsia="宋体"/>
                <w:b/>
                <w:color w:val="000000"/>
                <w:sz w:val="22"/>
                <w:szCs w:val="24"/>
              </w:rPr>
            </w:pPr>
            <w:r>
              <w:rPr>
                <w:rFonts w:hint="eastAsia" w:ascii="宋体" w:hAnsi="宋体" w:eastAsia="宋体"/>
                <w:b/>
                <w:color w:val="000000"/>
                <w:kern w:val="0"/>
                <w:sz w:val="22"/>
                <w:szCs w:val="24"/>
                <w:lang w:val="en-US" w:eastAsia="zh-CN" w:bidi="ar"/>
              </w:rPr>
              <w:t>总计</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5BEB3DC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62</w:t>
            </w:r>
          </w:p>
        </w:tc>
        <w:tc>
          <w:tcPr>
            <w:tcW w:w="1562" w:type="dxa"/>
            <w:tcBorders>
              <w:top w:val="nil"/>
              <w:left w:val="nil"/>
              <w:bottom w:val="single" w:color="000000" w:sz="4" w:space="0"/>
              <w:right w:val="single" w:color="000000" w:sz="4" w:space="0"/>
              <w:tl2br w:val="nil"/>
              <w:tr2bl w:val="nil"/>
            </w:tcBorders>
            <w:noWrap w:val="0"/>
            <w:vAlign w:val="center"/>
          </w:tcPr>
          <w:p w14:paraId="72E4EC7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r>
      <w:tr w14:paraId="6A47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2120" w:type="dxa"/>
            <w:gridSpan w:val="6"/>
            <w:tcBorders>
              <w:top w:val="nil"/>
              <w:left w:val="nil"/>
              <w:bottom w:val="nil"/>
              <w:right w:val="nil"/>
              <w:tl2br w:val="nil"/>
              <w:tr2bl w:val="nil"/>
            </w:tcBorders>
            <w:noWrap w:val="0"/>
            <w:vAlign w:val="center"/>
          </w:tcPr>
          <w:p w14:paraId="1EA4C90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注：1.本表反映部门本年度的总收支和年末结转结余情况。</w:t>
            </w:r>
          </w:p>
        </w:tc>
      </w:tr>
      <w:tr w14:paraId="5866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120" w:type="dxa"/>
            <w:gridSpan w:val="6"/>
            <w:tcBorders>
              <w:top w:val="nil"/>
              <w:left w:val="nil"/>
              <w:bottom w:val="nil"/>
              <w:right w:val="nil"/>
              <w:tl2br w:val="nil"/>
              <w:tr2bl w:val="nil"/>
            </w:tcBorders>
            <w:noWrap w:val="0"/>
            <w:vAlign w:val="center"/>
          </w:tcPr>
          <w:p w14:paraId="590A3DD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 xml:space="preserve">    2.本套报表金额单位转换时可能存在尾数误差。</w:t>
            </w:r>
          </w:p>
        </w:tc>
      </w:tr>
    </w:tbl>
    <w:p w14:paraId="5B377CF4">
      <w:pPr>
        <w:spacing w:beforeLines="0" w:afterLines="0" w:line="560" w:lineRule="exact"/>
        <w:ind w:left="645"/>
        <w:rPr>
          <w:rFonts w:hint="eastAsia" w:ascii="仿宋_GB2312" w:eastAsia="仿宋_GB2312"/>
          <w:sz w:val="32"/>
          <w:szCs w:val="24"/>
        </w:rPr>
        <w:sectPr>
          <w:pgSz w:w="16838" w:h="11906" w:orient="landscape"/>
          <w:pgMar w:top="1587" w:right="1701" w:bottom="1474" w:left="1247" w:header="851" w:footer="992" w:gutter="0"/>
          <w:lnNumType w:countBy="0" w:distance="360"/>
          <w:cols w:space="720" w:num="1"/>
          <w:docGrid w:type="lines" w:linePitch="312" w:charSpace="0"/>
        </w:sectPr>
      </w:pPr>
    </w:p>
    <w:p w14:paraId="1DB506E4">
      <w:pPr>
        <w:spacing w:beforeLines="0" w:afterLines="0" w:line="560" w:lineRule="exact"/>
        <w:ind w:left="645"/>
        <w:rPr>
          <w:rFonts w:hint="eastAsia" w:ascii="仿宋_GB2312" w:eastAsia="仿宋_GB2312"/>
          <w:sz w:val="32"/>
          <w:szCs w:val="24"/>
        </w:rPr>
      </w:pPr>
    </w:p>
    <w:p w14:paraId="28CDB0E8">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表二：收入决算表</w:t>
      </w:r>
    </w:p>
    <w:p w14:paraId="0C0B41C1">
      <w:pPr>
        <w:spacing w:beforeLines="0" w:afterLines="0" w:line="560" w:lineRule="exact"/>
        <w:ind w:left="645"/>
        <w:rPr>
          <w:rFonts w:hint="eastAsia" w:ascii="仿宋_GB2312" w:eastAsia="仿宋_GB2312"/>
          <w:sz w:val="32"/>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5"/>
        <w:gridCol w:w="265"/>
        <w:gridCol w:w="665"/>
        <w:gridCol w:w="2485"/>
        <w:gridCol w:w="1280"/>
        <w:gridCol w:w="1279"/>
        <w:gridCol w:w="1280"/>
        <w:gridCol w:w="1279"/>
        <w:gridCol w:w="1280"/>
        <w:gridCol w:w="1279"/>
        <w:gridCol w:w="1280"/>
        <w:gridCol w:w="1279"/>
      </w:tblGrid>
      <w:tr w14:paraId="3F29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3680" w:type="dxa"/>
            <w:gridSpan w:val="4"/>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35B23A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w:t>
            </w:r>
          </w:p>
        </w:tc>
        <w:tc>
          <w:tcPr>
            <w:tcW w:w="128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3298CD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本年收入合计</w:t>
            </w:r>
          </w:p>
        </w:tc>
        <w:tc>
          <w:tcPr>
            <w:tcW w:w="1279"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C6DF7A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财政拨款收入</w:t>
            </w:r>
          </w:p>
        </w:tc>
        <w:tc>
          <w:tcPr>
            <w:tcW w:w="128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4A6DF0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上级补助收入</w:t>
            </w:r>
          </w:p>
        </w:tc>
        <w:tc>
          <w:tcPr>
            <w:tcW w:w="2559" w:type="dxa"/>
            <w:gridSpan w:val="2"/>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40F5CC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事业收入</w:t>
            </w:r>
          </w:p>
        </w:tc>
        <w:tc>
          <w:tcPr>
            <w:tcW w:w="1279"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068A3F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经营收入</w:t>
            </w:r>
          </w:p>
        </w:tc>
        <w:tc>
          <w:tcPr>
            <w:tcW w:w="128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7681E7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附属单位上缴收入</w:t>
            </w:r>
          </w:p>
        </w:tc>
        <w:tc>
          <w:tcPr>
            <w:tcW w:w="1279" w:type="dxa"/>
            <w:vMerge w:val="restart"/>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2BEF049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其他收入</w:t>
            </w:r>
          </w:p>
        </w:tc>
      </w:tr>
      <w:tr w14:paraId="1D7B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1195" w:type="dxa"/>
            <w:gridSpan w:val="3"/>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70B693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支出功能分类科目代码</w:t>
            </w:r>
          </w:p>
        </w:tc>
        <w:tc>
          <w:tcPr>
            <w:tcW w:w="248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FBE152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科目名称</w:t>
            </w: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1AEC8E6">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79BDC10">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3ED85F4">
            <w:pPr>
              <w:spacing w:beforeLines="0" w:afterLines="0"/>
              <w:jc w:val="center"/>
              <w:rPr>
                <w:rFonts w:hint="eastAsia" w:ascii="宋体" w:hAnsi="宋体" w:eastAsia="宋体"/>
                <w:color w:val="000000"/>
                <w:sz w:val="22"/>
                <w:szCs w:val="24"/>
              </w:rPr>
            </w:pPr>
          </w:p>
        </w:tc>
        <w:tc>
          <w:tcPr>
            <w:tcW w:w="1279"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E6A463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小计</w:t>
            </w:r>
          </w:p>
        </w:tc>
        <w:tc>
          <w:tcPr>
            <w:tcW w:w="128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CF57ED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其中：教育收费</w:t>
            </w:r>
          </w:p>
        </w:tc>
        <w:tc>
          <w:tcPr>
            <w:tcW w:w="127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2A97D2F">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2502695">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4ED7965C">
            <w:pPr>
              <w:spacing w:beforeLines="0" w:afterLines="0"/>
              <w:jc w:val="center"/>
              <w:rPr>
                <w:rFonts w:hint="eastAsia" w:ascii="宋体" w:hAnsi="宋体" w:eastAsia="宋体"/>
                <w:color w:val="000000"/>
                <w:sz w:val="22"/>
                <w:szCs w:val="24"/>
              </w:rPr>
            </w:pPr>
          </w:p>
        </w:tc>
      </w:tr>
      <w:tr w14:paraId="1D84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1195"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21492FA">
            <w:pPr>
              <w:spacing w:beforeLines="0" w:afterLines="0"/>
              <w:jc w:val="center"/>
              <w:rPr>
                <w:rFonts w:hint="eastAsia" w:ascii="宋体" w:hAnsi="宋体" w:eastAsia="宋体"/>
                <w:color w:val="000000"/>
                <w:sz w:val="22"/>
                <w:szCs w:val="24"/>
              </w:rPr>
            </w:pPr>
          </w:p>
        </w:tc>
        <w:tc>
          <w:tcPr>
            <w:tcW w:w="248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79A6E40">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D2F0B2D">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AF30084">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8A88906">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85EF4EC">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3C10CCF">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35569AC">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23792A9">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24FFD20F">
            <w:pPr>
              <w:spacing w:beforeLines="0" w:afterLines="0"/>
              <w:jc w:val="center"/>
              <w:rPr>
                <w:rFonts w:hint="eastAsia" w:ascii="宋体" w:hAnsi="宋体" w:eastAsia="宋体"/>
                <w:color w:val="000000"/>
                <w:sz w:val="22"/>
                <w:szCs w:val="24"/>
              </w:rPr>
            </w:pPr>
          </w:p>
        </w:tc>
      </w:tr>
      <w:tr w14:paraId="36FF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1195"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BA01A52">
            <w:pPr>
              <w:spacing w:beforeLines="0" w:afterLines="0"/>
              <w:jc w:val="center"/>
              <w:rPr>
                <w:rFonts w:hint="eastAsia" w:ascii="宋体" w:hAnsi="宋体" w:eastAsia="宋体"/>
                <w:color w:val="000000"/>
                <w:sz w:val="22"/>
                <w:szCs w:val="24"/>
              </w:rPr>
            </w:pPr>
          </w:p>
        </w:tc>
        <w:tc>
          <w:tcPr>
            <w:tcW w:w="248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5A7634E">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E877BAE">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6D99357">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B31450F">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4E19629">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5503EEC">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C7DDA7E">
            <w:pPr>
              <w:spacing w:beforeLines="0" w:afterLines="0"/>
              <w:jc w:val="center"/>
              <w:rPr>
                <w:rFonts w:hint="eastAsia" w:ascii="宋体" w:hAnsi="宋体" w:eastAsia="宋体"/>
                <w:color w:val="000000"/>
                <w:sz w:val="22"/>
                <w:szCs w:val="24"/>
              </w:rPr>
            </w:pPr>
          </w:p>
        </w:tc>
        <w:tc>
          <w:tcPr>
            <w:tcW w:w="128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99A2944">
            <w:pPr>
              <w:spacing w:beforeLines="0" w:afterLines="0"/>
              <w:jc w:val="center"/>
              <w:rPr>
                <w:rFonts w:hint="eastAsia" w:ascii="宋体" w:hAnsi="宋体" w:eastAsia="宋体"/>
                <w:color w:val="000000"/>
                <w:sz w:val="22"/>
                <w:szCs w:val="24"/>
              </w:rPr>
            </w:pPr>
          </w:p>
        </w:tc>
        <w:tc>
          <w:tcPr>
            <w:tcW w:w="1279" w:type="dxa"/>
            <w:vMerge w:val="continue"/>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6033BC6B">
            <w:pPr>
              <w:spacing w:beforeLines="0" w:afterLines="0"/>
              <w:jc w:val="center"/>
              <w:rPr>
                <w:rFonts w:hint="eastAsia" w:ascii="宋体" w:hAnsi="宋体" w:eastAsia="宋体"/>
                <w:color w:val="000000"/>
                <w:sz w:val="22"/>
                <w:szCs w:val="24"/>
              </w:rPr>
            </w:pPr>
          </w:p>
        </w:tc>
      </w:tr>
      <w:tr w14:paraId="2DFB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26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D8524D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类</w:t>
            </w:r>
          </w:p>
        </w:tc>
        <w:tc>
          <w:tcPr>
            <w:tcW w:w="26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C624B6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款</w:t>
            </w:r>
          </w:p>
        </w:tc>
        <w:tc>
          <w:tcPr>
            <w:tcW w:w="66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7E1452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B0A90E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8424B7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53F87A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50D9D3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916D51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3AC044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8A0AFE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6958E1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w:t>
            </w: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5A24AB8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8</w:t>
            </w:r>
          </w:p>
        </w:tc>
      </w:tr>
      <w:tr w14:paraId="481B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26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567B684">
            <w:pPr>
              <w:spacing w:beforeLines="0" w:afterLines="0"/>
              <w:jc w:val="center"/>
              <w:rPr>
                <w:rFonts w:hint="eastAsia" w:ascii="宋体" w:hAnsi="宋体" w:eastAsia="宋体"/>
                <w:color w:val="000000"/>
                <w:sz w:val="22"/>
                <w:szCs w:val="24"/>
              </w:rPr>
            </w:pPr>
          </w:p>
        </w:tc>
        <w:tc>
          <w:tcPr>
            <w:tcW w:w="26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C67909A">
            <w:pPr>
              <w:spacing w:beforeLines="0" w:afterLines="0"/>
              <w:jc w:val="center"/>
              <w:rPr>
                <w:rFonts w:hint="eastAsia" w:ascii="宋体" w:hAnsi="宋体" w:eastAsia="宋体"/>
                <w:color w:val="000000"/>
                <w:sz w:val="22"/>
                <w:szCs w:val="24"/>
              </w:rPr>
            </w:pPr>
          </w:p>
        </w:tc>
        <w:tc>
          <w:tcPr>
            <w:tcW w:w="66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6DC7046">
            <w:pPr>
              <w:spacing w:beforeLines="0" w:afterLines="0"/>
              <w:jc w:val="center"/>
              <w:rPr>
                <w:rFonts w:hint="eastAsia" w:ascii="宋体" w:hAnsi="宋体" w:eastAsia="宋体"/>
                <w:color w:val="000000"/>
                <w:sz w:val="22"/>
                <w:szCs w:val="24"/>
              </w:rPr>
            </w:pP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529851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F575A2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813979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532EB69">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60B81B7">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7988B94">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B8A8061">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811678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CB3D238">
            <w:pPr>
              <w:spacing w:beforeLines="0" w:afterLines="0"/>
              <w:jc w:val="right"/>
              <w:rPr>
                <w:rFonts w:hint="eastAsia" w:ascii="宋体" w:hAnsi="宋体" w:eastAsia="宋体"/>
                <w:color w:val="000000"/>
                <w:sz w:val="22"/>
                <w:szCs w:val="24"/>
              </w:rPr>
            </w:pPr>
          </w:p>
        </w:tc>
      </w:tr>
      <w:tr w14:paraId="304D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8905A2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2012999</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337486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其他群众团体事务支出</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A916DB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7.88</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06412B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7.88</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525EE79">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CD7AF31">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8A72254">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F935F83">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A4D0693">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53DD6163">
            <w:pPr>
              <w:spacing w:beforeLines="0" w:afterLines="0"/>
              <w:jc w:val="right"/>
              <w:rPr>
                <w:rFonts w:hint="eastAsia" w:ascii="宋体" w:hAnsi="宋体" w:eastAsia="宋体"/>
                <w:color w:val="000000"/>
                <w:sz w:val="22"/>
                <w:szCs w:val="24"/>
              </w:rPr>
            </w:pPr>
          </w:p>
        </w:tc>
      </w:tr>
      <w:tr w14:paraId="731B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FDCFB2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2080505</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91097C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机关事业单位基本养老保险缴费支出</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704BC1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54.40</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F47D3A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54.40</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AD64DFF">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074A8BF">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52C074F">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2BC3E5">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1A4A395">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46C9EE23">
            <w:pPr>
              <w:spacing w:beforeLines="0" w:afterLines="0"/>
              <w:jc w:val="right"/>
              <w:rPr>
                <w:rFonts w:hint="eastAsia" w:ascii="宋体" w:hAnsi="宋体" w:eastAsia="宋体"/>
                <w:color w:val="000000"/>
                <w:sz w:val="22"/>
                <w:szCs w:val="24"/>
              </w:rPr>
            </w:pPr>
          </w:p>
        </w:tc>
      </w:tr>
      <w:tr w14:paraId="309C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3E888E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2121903</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D28266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城市建设支出</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5D1F4A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DF19C1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FF79D18">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5B383B8">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C888DB8">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1A3F840">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0231262">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0382FD74">
            <w:pPr>
              <w:spacing w:beforeLines="0" w:afterLines="0"/>
              <w:jc w:val="right"/>
              <w:rPr>
                <w:rFonts w:hint="eastAsia" w:ascii="宋体" w:hAnsi="宋体" w:eastAsia="宋体"/>
                <w:color w:val="000000"/>
                <w:sz w:val="22"/>
                <w:szCs w:val="24"/>
              </w:rPr>
            </w:pPr>
          </w:p>
        </w:tc>
      </w:tr>
      <w:tr w14:paraId="2DEF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ED96EA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2130101</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526A48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8D5A9E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D1F2FA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055256B">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D6D0AF9">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A17F972">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1117799">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55E4A5C">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3F5705A">
            <w:pPr>
              <w:spacing w:beforeLines="0" w:afterLines="0"/>
              <w:jc w:val="right"/>
              <w:rPr>
                <w:rFonts w:hint="eastAsia" w:ascii="宋体" w:hAnsi="宋体" w:eastAsia="宋体"/>
                <w:color w:val="000000"/>
                <w:sz w:val="22"/>
                <w:szCs w:val="24"/>
              </w:rPr>
            </w:pPr>
          </w:p>
        </w:tc>
      </w:tr>
      <w:tr w14:paraId="4965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07A580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2130104</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64112E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事业运行</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959C44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211.19</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0CD646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211.19</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22CDAF3">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0088BDE">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7814B3B">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12C143F">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4DB5D48">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5DDA1A4F">
            <w:pPr>
              <w:spacing w:beforeLines="0" w:afterLines="0"/>
              <w:jc w:val="right"/>
              <w:rPr>
                <w:rFonts w:hint="eastAsia" w:ascii="宋体" w:hAnsi="宋体" w:eastAsia="宋体"/>
                <w:color w:val="000000"/>
                <w:sz w:val="22"/>
                <w:szCs w:val="24"/>
              </w:rPr>
            </w:pPr>
          </w:p>
        </w:tc>
      </w:tr>
      <w:tr w14:paraId="6A15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07D064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2130301</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D1733F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022FF3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289.01</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962F29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289.01</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8964031">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95483A2">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7902512">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0213756">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637809D">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9474DC4">
            <w:pPr>
              <w:spacing w:beforeLines="0" w:afterLines="0"/>
              <w:jc w:val="right"/>
              <w:rPr>
                <w:rFonts w:hint="eastAsia" w:ascii="宋体" w:hAnsi="宋体" w:eastAsia="宋体"/>
                <w:color w:val="000000"/>
                <w:sz w:val="22"/>
                <w:szCs w:val="24"/>
              </w:rPr>
            </w:pPr>
          </w:p>
        </w:tc>
      </w:tr>
      <w:tr w14:paraId="5A28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2BAA9B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2130304</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2092B6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水利行业业务管理</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A162EF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186.87</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258BAF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186.87</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9A629A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2FBA856">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5610DAA">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FE5FA90">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E30CCA3">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47CF7F70">
            <w:pPr>
              <w:spacing w:beforeLines="0" w:afterLines="0"/>
              <w:jc w:val="right"/>
              <w:rPr>
                <w:rFonts w:hint="eastAsia" w:ascii="宋体" w:hAnsi="宋体" w:eastAsia="宋体"/>
                <w:color w:val="000000"/>
                <w:sz w:val="22"/>
                <w:szCs w:val="24"/>
              </w:rPr>
            </w:pPr>
          </w:p>
        </w:tc>
      </w:tr>
      <w:tr w14:paraId="7DD9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07E4A9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2130305</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A40985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水利工程建设</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7587D7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1,068.05</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B5F7E1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1,068.05</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45CFD84">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7ADAA97">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3B7CB12">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7C15B44">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1538F5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6E6D15E">
            <w:pPr>
              <w:spacing w:beforeLines="0" w:afterLines="0"/>
              <w:jc w:val="right"/>
              <w:rPr>
                <w:rFonts w:hint="eastAsia" w:ascii="宋体" w:hAnsi="宋体" w:eastAsia="宋体"/>
                <w:color w:val="000000"/>
                <w:sz w:val="22"/>
                <w:szCs w:val="24"/>
              </w:rPr>
            </w:pPr>
          </w:p>
        </w:tc>
      </w:tr>
      <w:tr w14:paraId="1740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EB72B9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2130306</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310497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水利工程运行与维护</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F7BFAB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143.97</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A3C5D3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143.97</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4B527C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66E835">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C849893">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616BF4B">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D0996EF">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4857E9B4">
            <w:pPr>
              <w:spacing w:beforeLines="0" w:afterLines="0"/>
              <w:jc w:val="right"/>
              <w:rPr>
                <w:rFonts w:hint="eastAsia" w:ascii="宋体" w:hAnsi="宋体" w:eastAsia="宋体"/>
                <w:color w:val="000000"/>
                <w:sz w:val="22"/>
                <w:szCs w:val="24"/>
              </w:rPr>
            </w:pPr>
          </w:p>
        </w:tc>
      </w:tr>
      <w:tr w14:paraId="44FE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08042B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2130308</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47A47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水利前期工作</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70DD61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7DD367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CAE0781">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752BFF">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C536205">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58232A">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6F882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2312029">
            <w:pPr>
              <w:spacing w:beforeLines="0" w:afterLines="0"/>
              <w:jc w:val="right"/>
              <w:rPr>
                <w:rFonts w:hint="eastAsia" w:ascii="宋体" w:hAnsi="宋体" w:eastAsia="宋体"/>
                <w:color w:val="000000"/>
                <w:sz w:val="22"/>
                <w:szCs w:val="24"/>
              </w:rPr>
            </w:pPr>
          </w:p>
        </w:tc>
      </w:tr>
      <w:tr w14:paraId="6906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A2FF26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2130310</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54644B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水土保持</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329F39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92.71</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C03873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92.71</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6D55469">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7BB3B16">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E103B0D">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709FE23">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47A3DED">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1509F2FB">
            <w:pPr>
              <w:spacing w:beforeLines="0" w:afterLines="0"/>
              <w:jc w:val="right"/>
              <w:rPr>
                <w:rFonts w:hint="eastAsia" w:ascii="宋体" w:hAnsi="宋体" w:eastAsia="宋体"/>
                <w:color w:val="000000"/>
                <w:sz w:val="22"/>
                <w:szCs w:val="24"/>
              </w:rPr>
            </w:pPr>
          </w:p>
        </w:tc>
      </w:tr>
      <w:tr w14:paraId="25BD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82D5B1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2130311</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A978A3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水资源节约管理与保护</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7AD1F0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474.70</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45E7C1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474.70</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4AEFDE0">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0B09912">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AB3BFD4">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C38F1D1">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C42389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4B5D83B3">
            <w:pPr>
              <w:spacing w:beforeLines="0" w:afterLines="0"/>
              <w:jc w:val="right"/>
              <w:rPr>
                <w:rFonts w:hint="eastAsia" w:ascii="宋体" w:hAnsi="宋体" w:eastAsia="宋体"/>
                <w:color w:val="000000"/>
                <w:sz w:val="22"/>
                <w:szCs w:val="24"/>
              </w:rPr>
            </w:pPr>
          </w:p>
        </w:tc>
      </w:tr>
      <w:tr w14:paraId="7A53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27ABD6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2130314</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2DC545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防汛</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E7D1CC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264.06</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1693F1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264.06</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B8B6879">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55D3A8D">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D81DEE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2E3CA91">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4E997A3">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832A90C">
            <w:pPr>
              <w:spacing w:beforeLines="0" w:afterLines="0"/>
              <w:jc w:val="right"/>
              <w:rPr>
                <w:rFonts w:hint="eastAsia" w:ascii="宋体" w:hAnsi="宋体" w:eastAsia="宋体"/>
                <w:color w:val="000000"/>
                <w:sz w:val="22"/>
                <w:szCs w:val="24"/>
              </w:rPr>
            </w:pPr>
          </w:p>
        </w:tc>
      </w:tr>
      <w:tr w14:paraId="0ABB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EE73A1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2130315</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D1ABD2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抗旱</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6ABC66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1.13</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9AEAB7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1.13</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2B4C884">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E36BEEF">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95C0FE2">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7583247">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7548D77">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7120AEF8">
            <w:pPr>
              <w:spacing w:beforeLines="0" w:afterLines="0"/>
              <w:jc w:val="right"/>
              <w:rPr>
                <w:rFonts w:hint="eastAsia" w:ascii="宋体" w:hAnsi="宋体" w:eastAsia="宋体"/>
                <w:color w:val="000000"/>
                <w:sz w:val="22"/>
                <w:szCs w:val="24"/>
              </w:rPr>
            </w:pPr>
          </w:p>
        </w:tc>
      </w:tr>
      <w:tr w14:paraId="6C23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12E553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2130316</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91690D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农村水利</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B8BF4C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3CC42D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BB45FFF">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FF9C093">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5B08F28">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29BCAB2">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B16DDEB">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6972E78">
            <w:pPr>
              <w:spacing w:beforeLines="0" w:afterLines="0"/>
              <w:jc w:val="right"/>
              <w:rPr>
                <w:rFonts w:hint="eastAsia" w:ascii="宋体" w:hAnsi="宋体" w:eastAsia="宋体"/>
                <w:color w:val="000000"/>
                <w:sz w:val="22"/>
                <w:szCs w:val="24"/>
              </w:rPr>
            </w:pPr>
          </w:p>
        </w:tc>
      </w:tr>
      <w:tr w14:paraId="1343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641BC3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2130319</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BA101D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江河湖库水系综合整治</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A8B102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359.39</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C4D947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359.39</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4B8404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ABFDF29">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AEBF37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D89C7E3">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6EF71A4">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D09A064">
            <w:pPr>
              <w:spacing w:beforeLines="0" w:afterLines="0"/>
              <w:jc w:val="right"/>
              <w:rPr>
                <w:rFonts w:hint="eastAsia" w:ascii="宋体" w:hAnsi="宋体" w:eastAsia="宋体"/>
                <w:color w:val="000000"/>
                <w:sz w:val="22"/>
                <w:szCs w:val="24"/>
              </w:rPr>
            </w:pPr>
          </w:p>
        </w:tc>
      </w:tr>
      <w:tr w14:paraId="0CF8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8CF411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2130322</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81568B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水利安全监督</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0BED96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15.00</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C1AC58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15.00</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94745D9">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726BC71">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2771FA5">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E8DAB6D">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2A9E729">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7DA45D85">
            <w:pPr>
              <w:spacing w:beforeLines="0" w:afterLines="0"/>
              <w:jc w:val="right"/>
              <w:rPr>
                <w:rFonts w:hint="eastAsia" w:ascii="宋体" w:hAnsi="宋体" w:eastAsia="宋体"/>
                <w:color w:val="000000"/>
                <w:sz w:val="22"/>
                <w:szCs w:val="24"/>
              </w:rPr>
            </w:pPr>
          </w:p>
        </w:tc>
      </w:tr>
      <w:tr w14:paraId="22F4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C4F46B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2130335</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8C8DDC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农村供水</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DFDA56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4.87</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EB84EF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4.87</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1198234">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8B022FC">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A1A3147">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87777D2">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7570082">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0B348ED4">
            <w:pPr>
              <w:spacing w:beforeLines="0" w:afterLines="0"/>
              <w:jc w:val="right"/>
              <w:rPr>
                <w:rFonts w:hint="eastAsia" w:ascii="宋体" w:hAnsi="宋体" w:eastAsia="宋体"/>
                <w:color w:val="000000"/>
                <w:sz w:val="22"/>
                <w:szCs w:val="24"/>
              </w:rPr>
            </w:pPr>
          </w:p>
        </w:tc>
      </w:tr>
      <w:tr w14:paraId="75AA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B1593B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2130399</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726A91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其他水利支出</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AFD228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24.01</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425170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24.01</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1826586">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B278699">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1D33831">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13F306F">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2894459">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457A8436">
            <w:pPr>
              <w:spacing w:beforeLines="0" w:afterLines="0"/>
              <w:jc w:val="right"/>
              <w:rPr>
                <w:rFonts w:hint="eastAsia" w:ascii="宋体" w:hAnsi="宋体" w:eastAsia="宋体"/>
                <w:color w:val="000000"/>
                <w:sz w:val="22"/>
                <w:szCs w:val="24"/>
              </w:rPr>
            </w:pPr>
          </w:p>
        </w:tc>
      </w:tr>
      <w:tr w14:paraId="735E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76F08A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2130501</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672918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708D47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33.08</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1FBD73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33.08</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4B974A1">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295F5E2">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893C77B">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E04E7B9">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A9E813A">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7C32111A">
            <w:pPr>
              <w:spacing w:beforeLines="0" w:afterLines="0"/>
              <w:jc w:val="right"/>
              <w:rPr>
                <w:rFonts w:hint="eastAsia" w:ascii="宋体" w:hAnsi="宋体" w:eastAsia="宋体"/>
                <w:color w:val="000000"/>
                <w:sz w:val="22"/>
                <w:szCs w:val="24"/>
              </w:rPr>
            </w:pPr>
          </w:p>
        </w:tc>
      </w:tr>
      <w:tr w14:paraId="76CB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274983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2130504</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A8959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农村基础设施建设</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E8DB0E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1,584.72</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A54C7A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1,584.72</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313D542">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CFA6192">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F37263B">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7788DA1">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A8A9C14">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43D33A59">
            <w:pPr>
              <w:spacing w:beforeLines="0" w:afterLines="0"/>
              <w:jc w:val="right"/>
              <w:rPr>
                <w:rFonts w:hint="eastAsia" w:ascii="宋体" w:hAnsi="宋体" w:eastAsia="宋体"/>
                <w:color w:val="000000"/>
                <w:sz w:val="22"/>
                <w:szCs w:val="24"/>
              </w:rPr>
            </w:pPr>
          </w:p>
        </w:tc>
      </w:tr>
      <w:tr w14:paraId="1395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994540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2130701</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79D9F5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对村级公益事业建设的补助</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A63905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17.77</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5FB0FF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17.77</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5098B17">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DBB1BCC">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C0B428D">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A676DF7">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D2963B">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0886E07A">
            <w:pPr>
              <w:spacing w:beforeLines="0" w:afterLines="0"/>
              <w:jc w:val="right"/>
              <w:rPr>
                <w:rFonts w:hint="eastAsia" w:ascii="宋体" w:hAnsi="宋体" w:eastAsia="宋体"/>
                <w:color w:val="000000"/>
                <w:sz w:val="22"/>
                <w:szCs w:val="24"/>
              </w:rPr>
            </w:pPr>
          </w:p>
        </w:tc>
      </w:tr>
      <w:tr w14:paraId="6101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489EDE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2136903</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3877F0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地方重大水利工程建设</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AE2EEB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AE7309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EB08E8D">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4381F49">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85E1376">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A659F5B">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FCAD29A">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D90FD57">
            <w:pPr>
              <w:spacing w:beforeLines="0" w:afterLines="0"/>
              <w:jc w:val="right"/>
              <w:rPr>
                <w:rFonts w:hint="eastAsia" w:ascii="宋体" w:hAnsi="宋体" w:eastAsia="宋体"/>
                <w:color w:val="000000"/>
                <w:sz w:val="22"/>
                <w:szCs w:val="24"/>
              </w:rPr>
            </w:pPr>
          </w:p>
        </w:tc>
      </w:tr>
      <w:tr w14:paraId="61FD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A925F0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2200199</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EC3156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其他自然资源事务支出</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3871C7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8AC1B4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FBC0748">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9C69852">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C5C3D65">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E479C4E">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DCBC287">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5E8CBF5F">
            <w:pPr>
              <w:spacing w:beforeLines="0" w:afterLines="0"/>
              <w:jc w:val="right"/>
              <w:rPr>
                <w:rFonts w:hint="eastAsia" w:ascii="宋体" w:hAnsi="宋体" w:eastAsia="宋体"/>
                <w:color w:val="000000"/>
                <w:sz w:val="22"/>
                <w:szCs w:val="24"/>
              </w:rPr>
            </w:pPr>
          </w:p>
        </w:tc>
      </w:tr>
      <w:tr w14:paraId="2D2B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AA497D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2210201</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981C1D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住房公积金</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27240C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46.12</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3FCE8F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46.12</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A9E2A07">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E4EC0B7">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DD1E4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47983F0">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8B50E77">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3FFC645">
            <w:pPr>
              <w:spacing w:beforeLines="0" w:afterLines="0"/>
              <w:jc w:val="right"/>
              <w:rPr>
                <w:rFonts w:hint="eastAsia" w:ascii="宋体" w:hAnsi="宋体" w:eastAsia="宋体"/>
                <w:color w:val="000000"/>
                <w:sz w:val="22"/>
                <w:szCs w:val="24"/>
              </w:rPr>
            </w:pPr>
          </w:p>
        </w:tc>
      </w:tr>
      <w:tr w14:paraId="5273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119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1BC9E8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2299999</w:t>
            </w:r>
          </w:p>
        </w:tc>
        <w:tc>
          <w:tcPr>
            <w:tcW w:w="248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7D1640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其他支出</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46793E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76.72</w:t>
            </w: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68D274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76.72</w:t>
            </w: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6378EA8">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2369FD1">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CC0204D">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87E5151">
            <w:pPr>
              <w:spacing w:beforeLines="0" w:afterLines="0"/>
              <w:jc w:val="right"/>
              <w:rPr>
                <w:rFonts w:hint="eastAsia" w:ascii="宋体" w:hAnsi="宋体" w:eastAsia="宋体"/>
                <w:color w:val="000000"/>
                <w:sz w:val="22"/>
                <w:szCs w:val="24"/>
              </w:rPr>
            </w:pPr>
          </w:p>
        </w:tc>
        <w:tc>
          <w:tcPr>
            <w:tcW w:w="128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AAFCEE">
            <w:pPr>
              <w:spacing w:beforeLines="0" w:afterLines="0"/>
              <w:jc w:val="right"/>
              <w:rPr>
                <w:rFonts w:hint="eastAsia" w:ascii="宋体" w:hAnsi="宋体" w:eastAsia="宋体"/>
                <w:color w:val="000000"/>
                <w:sz w:val="22"/>
                <w:szCs w:val="24"/>
              </w:rPr>
            </w:pPr>
          </w:p>
        </w:tc>
        <w:tc>
          <w:tcPr>
            <w:tcW w:w="127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ECF201D">
            <w:pPr>
              <w:spacing w:beforeLines="0" w:afterLines="0"/>
              <w:jc w:val="right"/>
              <w:rPr>
                <w:rFonts w:hint="eastAsia" w:ascii="宋体" w:hAnsi="宋体" w:eastAsia="宋体"/>
                <w:color w:val="000000"/>
                <w:sz w:val="22"/>
                <w:szCs w:val="24"/>
              </w:rPr>
            </w:pPr>
          </w:p>
        </w:tc>
      </w:tr>
    </w:tbl>
    <w:p w14:paraId="3981E9F6">
      <w:pPr>
        <w:spacing w:beforeLines="0" w:afterLines="0" w:line="560" w:lineRule="exact"/>
        <w:ind w:left="645"/>
        <w:rPr>
          <w:rFonts w:hint="eastAsia" w:ascii="仿宋_GB2312" w:eastAsia="仿宋_GB2312"/>
          <w:sz w:val="32"/>
          <w:szCs w:val="24"/>
        </w:rPr>
        <w:sectPr>
          <w:pgSz w:w="16838" w:h="11906" w:orient="landscape"/>
          <w:pgMar w:top="1587" w:right="1701" w:bottom="1474" w:left="1247" w:header="851" w:footer="992" w:gutter="0"/>
          <w:lnNumType w:countBy="0" w:distance="360"/>
          <w:cols w:space="720" w:num="1"/>
          <w:docGrid w:type="lines" w:linePitch="312" w:charSpace="0"/>
        </w:sectPr>
      </w:pPr>
    </w:p>
    <w:p w14:paraId="512A868B">
      <w:pPr>
        <w:spacing w:beforeLines="0" w:afterLines="0" w:line="560" w:lineRule="exact"/>
        <w:ind w:left="645"/>
        <w:rPr>
          <w:rFonts w:hint="eastAsia" w:ascii="仿宋_GB2312" w:eastAsia="仿宋_GB2312"/>
          <w:sz w:val="32"/>
          <w:szCs w:val="24"/>
        </w:rPr>
      </w:pPr>
    </w:p>
    <w:p w14:paraId="631AA309">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表三：支出决算表</w:t>
      </w:r>
    </w:p>
    <w:p w14:paraId="15454C1E">
      <w:pPr>
        <w:spacing w:beforeLines="0" w:afterLines="0" w:line="560" w:lineRule="exact"/>
        <w:ind w:left="645"/>
        <w:rPr>
          <w:rFonts w:hint="eastAsia" w:ascii="仿宋_GB2312" w:eastAsia="仿宋_GB2312"/>
          <w:sz w:val="32"/>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7"/>
        <w:gridCol w:w="267"/>
        <w:gridCol w:w="268"/>
        <w:gridCol w:w="3542"/>
        <w:gridCol w:w="1575"/>
        <w:gridCol w:w="1574"/>
        <w:gridCol w:w="1574"/>
        <w:gridCol w:w="1572"/>
        <w:gridCol w:w="1572"/>
        <w:gridCol w:w="1569"/>
      </w:tblGrid>
      <w:tr w14:paraId="66A0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4344" w:type="dxa"/>
            <w:gridSpan w:val="4"/>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E28DC4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w:t>
            </w:r>
          </w:p>
        </w:tc>
        <w:tc>
          <w:tcPr>
            <w:tcW w:w="157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6B9834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本年支出合计</w:t>
            </w:r>
          </w:p>
        </w:tc>
        <w:tc>
          <w:tcPr>
            <w:tcW w:w="1574"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F30AF0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基本支出</w:t>
            </w:r>
          </w:p>
        </w:tc>
        <w:tc>
          <w:tcPr>
            <w:tcW w:w="1574"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DF3AEE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项目支出</w:t>
            </w:r>
          </w:p>
        </w:tc>
        <w:tc>
          <w:tcPr>
            <w:tcW w:w="1572"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515EFB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上缴上级支出</w:t>
            </w:r>
          </w:p>
        </w:tc>
        <w:tc>
          <w:tcPr>
            <w:tcW w:w="1572"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403EE4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经营支出</w:t>
            </w:r>
          </w:p>
        </w:tc>
        <w:tc>
          <w:tcPr>
            <w:tcW w:w="1569" w:type="dxa"/>
            <w:vMerge w:val="restart"/>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2F8F23C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对附属单位补助支出</w:t>
            </w:r>
          </w:p>
        </w:tc>
      </w:tr>
      <w:tr w14:paraId="35E3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802" w:type="dxa"/>
            <w:gridSpan w:val="3"/>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4F95ED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支出功能分类科目代码</w:t>
            </w:r>
          </w:p>
        </w:tc>
        <w:tc>
          <w:tcPr>
            <w:tcW w:w="3542"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5F54B7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科目名称</w:t>
            </w:r>
          </w:p>
        </w:tc>
        <w:tc>
          <w:tcPr>
            <w:tcW w:w="157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492F91B">
            <w:pPr>
              <w:spacing w:beforeLines="0" w:afterLines="0"/>
              <w:jc w:val="center"/>
              <w:rPr>
                <w:rFonts w:hint="eastAsia" w:ascii="宋体" w:hAnsi="宋体" w:eastAsia="宋体"/>
                <w:color w:val="000000"/>
                <w:sz w:val="22"/>
                <w:szCs w:val="24"/>
              </w:rPr>
            </w:pPr>
          </w:p>
        </w:tc>
        <w:tc>
          <w:tcPr>
            <w:tcW w:w="157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4A984BE">
            <w:pPr>
              <w:spacing w:beforeLines="0" w:afterLines="0"/>
              <w:jc w:val="center"/>
              <w:rPr>
                <w:rFonts w:hint="eastAsia" w:ascii="宋体" w:hAnsi="宋体" w:eastAsia="宋体"/>
                <w:color w:val="000000"/>
                <w:sz w:val="22"/>
                <w:szCs w:val="24"/>
              </w:rPr>
            </w:pPr>
          </w:p>
        </w:tc>
        <w:tc>
          <w:tcPr>
            <w:tcW w:w="157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2A6A532">
            <w:pPr>
              <w:spacing w:beforeLines="0" w:afterLines="0"/>
              <w:jc w:val="center"/>
              <w:rPr>
                <w:rFonts w:hint="eastAsia" w:ascii="宋体" w:hAnsi="宋体" w:eastAsia="宋体"/>
                <w:color w:val="000000"/>
                <w:sz w:val="22"/>
                <w:szCs w:val="24"/>
              </w:rPr>
            </w:pPr>
          </w:p>
        </w:tc>
        <w:tc>
          <w:tcPr>
            <w:tcW w:w="157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CAAE5BE">
            <w:pPr>
              <w:spacing w:beforeLines="0" w:afterLines="0"/>
              <w:jc w:val="center"/>
              <w:rPr>
                <w:rFonts w:hint="eastAsia" w:ascii="宋体" w:hAnsi="宋体" w:eastAsia="宋体"/>
                <w:color w:val="000000"/>
                <w:sz w:val="22"/>
                <w:szCs w:val="24"/>
              </w:rPr>
            </w:pPr>
          </w:p>
        </w:tc>
        <w:tc>
          <w:tcPr>
            <w:tcW w:w="157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D526BDF">
            <w:pPr>
              <w:spacing w:beforeLines="0" w:afterLines="0"/>
              <w:jc w:val="center"/>
              <w:rPr>
                <w:rFonts w:hint="eastAsia" w:ascii="宋体" w:hAnsi="宋体" w:eastAsia="宋体"/>
                <w:color w:val="000000"/>
                <w:sz w:val="22"/>
                <w:szCs w:val="24"/>
              </w:rPr>
            </w:pPr>
          </w:p>
        </w:tc>
        <w:tc>
          <w:tcPr>
            <w:tcW w:w="1569" w:type="dxa"/>
            <w:vMerge w:val="continue"/>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0CA4E1CA">
            <w:pPr>
              <w:spacing w:beforeLines="0" w:afterLines="0"/>
              <w:jc w:val="center"/>
              <w:rPr>
                <w:rFonts w:hint="eastAsia" w:ascii="宋体" w:hAnsi="宋体" w:eastAsia="宋体"/>
                <w:color w:val="000000"/>
                <w:sz w:val="22"/>
                <w:szCs w:val="24"/>
              </w:rPr>
            </w:pPr>
          </w:p>
        </w:tc>
      </w:tr>
      <w:tr w14:paraId="3FBA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802"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4B27BA5">
            <w:pPr>
              <w:spacing w:beforeLines="0" w:afterLines="0"/>
              <w:jc w:val="center"/>
              <w:rPr>
                <w:rFonts w:hint="eastAsia" w:ascii="宋体" w:hAnsi="宋体" w:eastAsia="宋体"/>
                <w:color w:val="000000"/>
                <w:sz w:val="22"/>
                <w:szCs w:val="24"/>
              </w:rPr>
            </w:pPr>
          </w:p>
        </w:tc>
        <w:tc>
          <w:tcPr>
            <w:tcW w:w="354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F09B30F">
            <w:pPr>
              <w:spacing w:beforeLines="0" w:afterLines="0"/>
              <w:jc w:val="center"/>
              <w:rPr>
                <w:rFonts w:hint="eastAsia" w:ascii="宋体" w:hAnsi="宋体" w:eastAsia="宋体"/>
                <w:color w:val="000000"/>
                <w:sz w:val="22"/>
                <w:szCs w:val="24"/>
              </w:rPr>
            </w:pPr>
          </w:p>
        </w:tc>
        <w:tc>
          <w:tcPr>
            <w:tcW w:w="157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9A7571C">
            <w:pPr>
              <w:spacing w:beforeLines="0" w:afterLines="0"/>
              <w:jc w:val="center"/>
              <w:rPr>
                <w:rFonts w:hint="eastAsia" w:ascii="宋体" w:hAnsi="宋体" w:eastAsia="宋体"/>
                <w:color w:val="000000"/>
                <w:sz w:val="22"/>
                <w:szCs w:val="24"/>
              </w:rPr>
            </w:pPr>
          </w:p>
        </w:tc>
        <w:tc>
          <w:tcPr>
            <w:tcW w:w="157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3D5B1B2">
            <w:pPr>
              <w:spacing w:beforeLines="0" w:afterLines="0"/>
              <w:jc w:val="center"/>
              <w:rPr>
                <w:rFonts w:hint="eastAsia" w:ascii="宋体" w:hAnsi="宋体" w:eastAsia="宋体"/>
                <w:color w:val="000000"/>
                <w:sz w:val="22"/>
                <w:szCs w:val="24"/>
              </w:rPr>
            </w:pPr>
          </w:p>
        </w:tc>
        <w:tc>
          <w:tcPr>
            <w:tcW w:w="157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DF0B472">
            <w:pPr>
              <w:spacing w:beforeLines="0" w:afterLines="0"/>
              <w:jc w:val="center"/>
              <w:rPr>
                <w:rFonts w:hint="eastAsia" w:ascii="宋体" w:hAnsi="宋体" w:eastAsia="宋体"/>
                <w:color w:val="000000"/>
                <w:sz w:val="22"/>
                <w:szCs w:val="24"/>
              </w:rPr>
            </w:pPr>
          </w:p>
        </w:tc>
        <w:tc>
          <w:tcPr>
            <w:tcW w:w="157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5A5B809">
            <w:pPr>
              <w:spacing w:beforeLines="0" w:afterLines="0"/>
              <w:jc w:val="center"/>
              <w:rPr>
                <w:rFonts w:hint="eastAsia" w:ascii="宋体" w:hAnsi="宋体" w:eastAsia="宋体"/>
                <w:color w:val="000000"/>
                <w:sz w:val="22"/>
                <w:szCs w:val="24"/>
              </w:rPr>
            </w:pPr>
          </w:p>
        </w:tc>
        <w:tc>
          <w:tcPr>
            <w:tcW w:w="157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9CB5678">
            <w:pPr>
              <w:spacing w:beforeLines="0" w:afterLines="0"/>
              <w:jc w:val="center"/>
              <w:rPr>
                <w:rFonts w:hint="eastAsia" w:ascii="宋体" w:hAnsi="宋体" w:eastAsia="宋体"/>
                <w:color w:val="000000"/>
                <w:sz w:val="22"/>
                <w:szCs w:val="24"/>
              </w:rPr>
            </w:pPr>
          </w:p>
        </w:tc>
        <w:tc>
          <w:tcPr>
            <w:tcW w:w="1569" w:type="dxa"/>
            <w:vMerge w:val="continue"/>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756E3AD5">
            <w:pPr>
              <w:spacing w:beforeLines="0" w:afterLines="0"/>
              <w:jc w:val="center"/>
              <w:rPr>
                <w:rFonts w:hint="eastAsia" w:ascii="宋体" w:hAnsi="宋体" w:eastAsia="宋体"/>
                <w:color w:val="000000"/>
                <w:sz w:val="22"/>
                <w:szCs w:val="24"/>
              </w:rPr>
            </w:pPr>
          </w:p>
        </w:tc>
      </w:tr>
      <w:tr w14:paraId="12B5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802"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D9F2014">
            <w:pPr>
              <w:spacing w:beforeLines="0" w:afterLines="0"/>
              <w:jc w:val="center"/>
              <w:rPr>
                <w:rFonts w:hint="eastAsia" w:ascii="宋体" w:hAnsi="宋体" w:eastAsia="宋体"/>
                <w:color w:val="000000"/>
                <w:sz w:val="22"/>
                <w:szCs w:val="24"/>
              </w:rPr>
            </w:pPr>
          </w:p>
        </w:tc>
        <w:tc>
          <w:tcPr>
            <w:tcW w:w="354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B6FED55">
            <w:pPr>
              <w:spacing w:beforeLines="0" w:afterLines="0"/>
              <w:jc w:val="center"/>
              <w:rPr>
                <w:rFonts w:hint="eastAsia" w:ascii="宋体" w:hAnsi="宋体" w:eastAsia="宋体"/>
                <w:color w:val="000000"/>
                <w:sz w:val="22"/>
                <w:szCs w:val="24"/>
              </w:rPr>
            </w:pPr>
          </w:p>
        </w:tc>
        <w:tc>
          <w:tcPr>
            <w:tcW w:w="157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0E09EB1">
            <w:pPr>
              <w:spacing w:beforeLines="0" w:afterLines="0"/>
              <w:jc w:val="center"/>
              <w:rPr>
                <w:rFonts w:hint="eastAsia" w:ascii="宋体" w:hAnsi="宋体" w:eastAsia="宋体"/>
                <w:color w:val="000000"/>
                <w:sz w:val="22"/>
                <w:szCs w:val="24"/>
              </w:rPr>
            </w:pPr>
          </w:p>
        </w:tc>
        <w:tc>
          <w:tcPr>
            <w:tcW w:w="157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7B1C22F">
            <w:pPr>
              <w:spacing w:beforeLines="0" w:afterLines="0"/>
              <w:jc w:val="center"/>
              <w:rPr>
                <w:rFonts w:hint="eastAsia" w:ascii="宋体" w:hAnsi="宋体" w:eastAsia="宋体"/>
                <w:color w:val="000000"/>
                <w:sz w:val="22"/>
                <w:szCs w:val="24"/>
              </w:rPr>
            </w:pPr>
          </w:p>
        </w:tc>
        <w:tc>
          <w:tcPr>
            <w:tcW w:w="157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4B932FE">
            <w:pPr>
              <w:spacing w:beforeLines="0" w:afterLines="0"/>
              <w:jc w:val="center"/>
              <w:rPr>
                <w:rFonts w:hint="eastAsia" w:ascii="宋体" w:hAnsi="宋体" w:eastAsia="宋体"/>
                <w:color w:val="000000"/>
                <w:sz w:val="22"/>
                <w:szCs w:val="24"/>
              </w:rPr>
            </w:pPr>
          </w:p>
        </w:tc>
        <w:tc>
          <w:tcPr>
            <w:tcW w:w="157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70443C2">
            <w:pPr>
              <w:spacing w:beforeLines="0" w:afterLines="0"/>
              <w:jc w:val="center"/>
              <w:rPr>
                <w:rFonts w:hint="eastAsia" w:ascii="宋体" w:hAnsi="宋体" w:eastAsia="宋体"/>
                <w:color w:val="000000"/>
                <w:sz w:val="22"/>
                <w:szCs w:val="24"/>
              </w:rPr>
            </w:pPr>
          </w:p>
        </w:tc>
        <w:tc>
          <w:tcPr>
            <w:tcW w:w="157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97738C7">
            <w:pPr>
              <w:spacing w:beforeLines="0" w:afterLines="0"/>
              <w:jc w:val="center"/>
              <w:rPr>
                <w:rFonts w:hint="eastAsia" w:ascii="宋体" w:hAnsi="宋体" w:eastAsia="宋体"/>
                <w:color w:val="000000"/>
                <w:sz w:val="22"/>
                <w:szCs w:val="24"/>
              </w:rPr>
            </w:pPr>
          </w:p>
        </w:tc>
        <w:tc>
          <w:tcPr>
            <w:tcW w:w="1569" w:type="dxa"/>
            <w:vMerge w:val="continue"/>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31D6D343">
            <w:pPr>
              <w:spacing w:beforeLines="0" w:afterLines="0"/>
              <w:jc w:val="center"/>
              <w:rPr>
                <w:rFonts w:hint="eastAsia" w:ascii="宋体" w:hAnsi="宋体" w:eastAsia="宋体"/>
                <w:color w:val="000000"/>
                <w:sz w:val="22"/>
                <w:szCs w:val="24"/>
              </w:rPr>
            </w:pPr>
          </w:p>
        </w:tc>
      </w:tr>
      <w:tr w14:paraId="418E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267"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1A43B2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类</w:t>
            </w:r>
          </w:p>
        </w:tc>
        <w:tc>
          <w:tcPr>
            <w:tcW w:w="267"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A11616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款</w:t>
            </w:r>
          </w:p>
        </w:tc>
        <w:tc>
          <w:tcPr>
            <w:tcW w:w="268"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259757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8849E9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816036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328848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33295C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68B30C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D4421F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w:t>
            </w: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72428B2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w:t>
            </w:r>
          </w:p>
        </w:tc>
      </w:tr>
      <w:tr w14:paraId="7888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267"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F590C12">
            <w:pPr>
              <w:spacing w:beforeLines="0" w:afterLines="0"/>
              <w:jc w:val="center"/>
              <w:rPr>
                <w:rFonts w:hint="eastAsia" w:ascii="宋体" w:hAnsi="宋体" w:eastAsia="宋体"/>
                <w:color w:val="000000"/>
                <w:sz w:val="22"/>
                <w:szCs w:val="24"/>
              </w:rPr>
            </w:pPr>
          </w:p>
        </w:tc>
        <w:tc>
          <w:tcPr>
            <w:tcW w:w="267"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BC02B25">
            <w:pPr>
              <w:spacing w:beforeLines="0" w:afterLines="0"/>
              <w:jc w:val="center"/>
              <w:rPr>
                <w:rFonts w:hint="eastAsia" w:ascii="宋体" w:hAnsi="宋体" w:eastAsia="宋体"/>
                <w:color w:val="000000"/>
                <w:sz w:val="22"/>
                <w:szCs w:val="24"/>
              </w:rPr>
            </w:pPr>
          </w:p>
        </w:tc>
        <w:tc>
          <w:tcPr>
            <w:tcW w:w="26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0C41FFE">
            <w:pPr>
              <w:spacing w:beforeLines="0" w:afterLines="0"/>
              <w:jc w:val="center"/>
              <w:rPr>
                <w:rFonts w:hint="eastAsia" w:ascii="宋体" w:hAnsi="宋体" w:eastAsia="宋体"/>
                <w:color w:val="000000"/>
                <w:sz w:val="22"/>
                <w:szCs w:val="24"/>
              </w:rPr>
            </w:pP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D30DEA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6FD592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AA9806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674.42</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7ADC01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4,732.52</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19138B7">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37E325F">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00EB78DE">
            <w:pPr>
              <w:spacing w:beforeLines="0" w:afterLines="0"/>
              <w:jc w:val="right"/>
              <w:rPr>
                <w:rFonts w:hint="eastAsia" w:ascii="宋体" w:hAnsi="宋体" w:eastAsia="宋体"/>
                <w:color w:val="000000"/>
                <w:sz w:val="22"/>
                <w:szCs w:val="24"/>
              </w:rPr>
            </w:pPr>
          </w:p>
        </w:tc>
      </w:tr>
      <w:tr w14:paraId="1068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A4F470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2012999</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7B362A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其他群众团体事务支出</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6DE18E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7.88</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C2C778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7.88</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5B0896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366F299">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8FF0412">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16313354">
            <w:pPr>
              <w:spacing w:beforeLines="0" w:afterLines="0"/>
              <w:jc w:val="right"/>
              <w:rPr>
                <w:rFonts w:hint="eastAsia" w:ascii="宋体" w:hAnsi="宋体" w:eastAsia="宋体"/>
                <w:color w:val="000000"/>
                <w:sz w:val="22"/>
                <w:szCs w:val="24"/>
              </w:rPr>
            </w:pPr>
          </w:p>
        </w:tc>
      </w:tr>
      <w:tr w14:paraId="1039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EE2769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2080505</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47C6C8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机关事业单位基本养老保险缴费支出</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0A42C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54.40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BA51A8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54.40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186A88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8E748B0">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6EA09AD">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7392C9B">
            <w:pPr>
              <w:spacing w:beforeLines="0" w:afterLines="0"/>
              <w:jc w:val="right"/>
              <w:rPr>
                <w:rFonts w:hint="eastAsia" w:ascii="宋体" w:hAnsi="宋体" w:eastAsia="宋体"/>
                <w:color w:val="000000"/>
                <w:sz w:val="22"/>
                <w:szCs w:val="24"/>
              </w:rPr>
            </w:pPr>
          </w:p>
        </w:tc>
      </w:tr>
      <w:tr w14:paraId="38E4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948CB9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2121903</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E1A441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城市建设支出</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711746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1C3C12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C8880C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E4B196D">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C4DBD41">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1610B02F">
            <w:pPr>
              <w:spacing w:beforeLines="0" w:afterLines="0"/>
              <w:jc w:val="right"/>
              <w:rPr>
                <w:rFonts w:hint="eastAsia" w:ascii="宋体" w:hAnsi="宋体" w:eastAsia="宋体"/>
                <w:color w:val="000000"/>
                <w:sz w:val="22"/>
                <w:szCs w:val="24"/>
              </w:rPr>
            </w:pPr>
          </w:p>
        </w:tc>
      </w:tr>
      <w:tr w14:paraId="6A39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A73C01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2130101</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482D84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40FA9B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5AE2C3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22EFF7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CE18764">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7B7F8BA">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5215774F">
            <w:pPr>
              <w:spacing w:beforeLines="0" w:afterLines="0"/>
              <w:jc w:val="right"/>
              <w:rPr>
                <w:rFonts w:hint="eastAsia" w:ascii="宋体" w:hAnsi="宋体" w:eastAsia="宋体"/>
                <w:color w:val="000000"/>
                <w:sz w:val="22"/>
                <w:szCs w:val="24"/>
              </w:rPr>
            </w:pPr>
          </w:p>
        </w:tc>
      </w:tr>
      <w:tr w14:paraId="0323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F1D753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2130104</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1E9096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事业运行</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1ECB6E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211.19</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7B4533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211.19</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D22885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16094E1">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436A5B4">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1C1DF759">
            <w:pPr>
              <w:spacing w:beforeLines="0" w:afterLines="0"/>
              <w:jc w:val="right"/>
              <w:rPr>
                <w:rFonts w:hint="eastAsia" w:ascii="宋体" w:hAnsi="宋体" w:eastAsia="宋体"/>
                <w:color w:val="000000"/>
                <w:sz w:val="22"/>
                <w:szCs w:val="24"/>
              </w:rPr>
            </w:pPr>
          </w:p>
        </w:tc>
      </w:tr>
      <w:tr w14:paraId="2C96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A0431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2130301</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878B0B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BA279E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289.01</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811258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276.62</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7E0A61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12.40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25F6129">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D1EB663">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77A89527">
            <w:pPr>
              <w:spacing w:beforeLines="0" w:afterLines="0"/>
              <w:jc w:val="right"/>
              <w:rPr>
                <w:rFonts w:hint="eastAsia" w:ascii="宋体" w:hAnsi="宋体" w:eastAsia="宋体"/>
                <w:color w:val="000000"/>
                <w:sz w:val="22"/>
                <w:szCs w:val="24"/>
              </w:rPr>
            </w:pPr>
          </w:p>
        </w:tc>
      </w:tr>
      <w:tr w14:paraId="299F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67A930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2130304</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27D533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水利行业业务管理</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98F045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186.87</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D617CB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21F190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186.87</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C9E07DA">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3226B7F">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A9ADD7D">
            <w:pPr>
              <w:spacing w:beforeLines="0" w:afterLines="0"/>
              <w:jc w:val="right"/>
              <w:rPr>
                <w:rFonts w:hint="eastAsia" w:ascii="宋体" w:hAnsi="宋体" w:eastAsia="宋体"/>
                <w:color w:val="000000"/>
                <w:sz w:val="22"/>
                <w:szCs w:val="24"/>
              </w:rPr>
            </w:pPr>
          </w:p>
        </w:tc>
      </w:tr>
      <w:tr w14:paraId="3878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E37A4C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2130305</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8EE945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水利工程建设</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AF2AB6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1,068.05</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92E75B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0B2D32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1,068.05</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1F91369">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0CA73CC">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DBE003C">
            <w:pPr>
              <w:spacing w:beforeLines="0" w:afterLines="0"/>
              <w:jc w:val="right"/>
              <w:rPr>
                <w:rFonts w:hint="eastAsia" w:ascii="宋体" w:hAnsi="宋体" w:eastAsia="宋体"/>
                <w:color w:val="000000"/>
                <w:sz w:val="22"/>
                <w:szCs w:val="24"/>
              </w:rPr>
            </w:pPr>
          </w:p>
        </w:tc>
      </w:tr>
      <w:tr w14:paraId="263A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012111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2130306</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AE0449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水利工程运行与维护</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1537EF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143.97</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6E0A32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B20B8E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143.97</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6D0866">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B1A094A">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B312A0E">
            <w:pPr>
              <w:spacing w:beforeLines="0" w:afterLines="0"/>
              <w:jc w:val="right"/>
              <w:rPr>
                <w:rFonts w:hint="eastAsia" w:ascii="宋体" w:hAnsi="宋体" w:eastAsia="宋体"/>
                <w:color w:val="000000"/>
                <w:sz w:val="22"/>
                <w:szCs w:val="24"/>
              </w:rPr>
            </w:pPr>
          </w:p>
        </w:tc>
      </w:tr>
      <w:tr w14:paraId="6329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3731CB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2130308</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D4F54A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水利前期工作</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1ABCFC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13DD04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18D10C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6286332">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20C20F6">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42ED3FCF">
            <w:pPr>
              <w:spacing w:beforeLines="0" w:afterLines="0"/>
              <w:jc w:val="right"/>
              <w:rPr>
                <w:rFonts w:hint="eastAsia" w:ascii="宋体" w:hAnsi="宋体" w:eastAsia="宋体"/>
                <w:color w:val="000000"/>
                <w:sz w:val="22"/>
                <w:szCs w:val="24"/>
              </w:rPr>
            </w:pPr>
          </w:p>
        </w:tc>
      </w:tr>
      <w:tr w14:paraId="552B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17E9EE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2130310</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B3E9CE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水土保持</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5278E2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92.71</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0092DB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717C76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92.71</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7F1B7D9">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B4317FA">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1362B4AF">
            <w:pPr>
              <w:spacing w:beforeLines="0" w:afterLines="0"/>
              <w:jc w:val="right"/>
              <w:rPr>
                <w:rFonts w:hint="eastAsia" w:ascii="宋体" w:hAnsi="宋体" w:eastAsia="宋体"/>
                <w:color w:val="000000"/>
                <w:sz w:val="22"/>
                <w:szCs w:val="24"/>
              </w:rPr>
            </w:pPr>
          </w:p>
        </w:tc>
      </w:tr>
      <w:tr w14:paraId="589C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D356E5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2130311</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BF84E7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水资源节约管理与保护</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403B2C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474.70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F733A6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C5917A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474.70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F6CFA52">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BF3346B">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017D0B40">
            <w:pPr>
              <w:spacing w:beforeLines="0" w:afterLines="0"/>
              <w:jc w:val="right"/>
              <w:rPr>
                <w:rFonts w:hint="eastAsia" w:ascii="宋体" w:hAnsi="宋体" w:eastAsia="宋体"/>
                <w:color w:val="000000"/>
                <w:sz w:val="22"/>
                <w:szCs w:val="24"/>
              </w:rPr>
            </w:pPr>
          </w:p>
        </w:tc>
      </w:tr>
      <w:tr w14:paraId="0564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7741D4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2130314</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6574FC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防汛</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EA1D8D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264.06</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4214D7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D9BF39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264.06</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7316406">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F0D3BB7">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4BA6A56E">
            <w:pPr>
              <w:spacing w:beforeLines="0" w:afterLines="0"/>
              <w:jc w:val="right"/>
              <w:rPr>
                <w:rFonts w:hint="eastAsia" w:ascii="宋体" w:hAnsi="宋体" w:eastAsia="宋体"/>
                <w:color w:val="000000"/>
                <w:sz w:val="22"/>
                <w:szCs w:val="24"/>
              </w:rPr>
            </w:pPr>
          </w:p>
        </w:tc>
      </w:tr>
      <w:tr w14:paraId="7725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8C0DED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2130315</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08B2B6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抗旱</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0C977D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1.13</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8B3CB9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4F4BA0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1.13</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9518170">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E3913C2">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0E072A62">
            <w:pPr>
              <w:spacing w:beforeLines="0" w:afterLines="0"/>
              <w:jc w:val="right"/>
              <w:rPr>
                <w:rFonts w:hint="eastAsia" w:ascii="宋体" w:hAnsi="宋体" w:eastAsia="宋体"/>
                <w:color w:val="000000"/>
                <w:sz w:val="22"/>
                <w:szCs w:val="24"/>
              </w:rPr>
            </w:pPr>
          </w:p>
        </w:tc>
      </w:tr>
      <w:tr w14:paraId="52CF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4D343A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2130316</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35FF85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农村水利</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9E3F21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04F23F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B18B6A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946F612">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2C1E71B">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30C0DABE">
            <w:pPr>
              <w:spacing w:beforeLines="0" w:afterLines="0"/>
              <w:jc w:val="right"/>
              <w:rPr>
                <w:rFonts w:hint="eastAsia" w:ascii="宋体" w:hAnsi="宋体" w:eastAsia="宋体"/>
                <w:color w:val="000000"/>
                <w:sz w:val="22"/>
                <w:szCs w:val="24"/>
              </w:rPr>
            </w:pPr>
          </w:p>
        </w:tc>
      </w:tr>
      <w:tr w14:paraId="011C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A462C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2130319</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2A93B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江河湖库水系综合整治</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4E2D26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359.39</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23A1FF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5F3894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359.39</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454F548">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A1D5BA4">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7DB4A1B1">
            <w:pPr>
              <w:spacing w:beforeLines="0" w:afterLines="0"/>
              <w:jc w:val="right"/>
              <w:rPr>
                <w:rFonts w:hint="eastAsia" w:ascii="宋体" w:hAnsi="宋体" w:eastAsia="宋体"/>
                <w:color w:val="000000"/>
                <w:sz w:val="22"/>
                <w:szCs w:val="24"/>
              </w:rPr>
            </w:pPr>
          </w:p>
        </w:tc>
      </w:tr>
      <w:tr w14:paraId="7C7F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FB4BF0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2130322</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EA540F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水利安全监督</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06D7EF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B51A93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76BC75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995155E">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4F8EBCA">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7378776E">
            <w:pPr>
              <w:spacing w:beforeLines="0" w:afterLines="0"/>
              <w:jc w:val="right"/>
              <w:rPr>
                <w:rFonts w:hint="eastAsia" w:ascii="宋体" w:hAnsi="宋体" w:eastAsia="宋体"/>
                <w:color w:val="000000"/>
                <w:sz w:val="22"/>
                <w:szCs w:val="24"/>
              </w:rPr>
            </w:pPr>
          </w:p>
        </w:tc>
      </w:tr>
      <w:tr w14:paraId="5136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D90F32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2130335</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9BD8A7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农村供水</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0CAB18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4.87</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CFD665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1C7C9B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4.87</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6C8B595">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3FB0A5F">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1A2CB306">
            <w:pPr>
              <w:spacing w:beforeLines="0" w:afterLines="0"/>
              <w:jc w:val="right"/>
              <w:rPr>
                <w:rFonts w:hint="eastAsia" w:ascii="宋体" w:hAnsi="宋体" w:eastAsia="宋体"/>
                <w:color w:val="000000"/>
                <w:sz w:val="22"/>
                <w:szCs w:val="24"/>
              </w:rPr>
            </w:pPr>
          </w:p>
        </w:tc>
      </w:tr>
      <w:tr w14:paraId="69F6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D1E3CB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2130399</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54B275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其他水利支出</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1EE50D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24.01</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FA8599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3C7FCA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22.51</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4FEAEE3">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06F0DA1">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703AC611">
            <w:pPr>
              <w:spacing w:beforeLines="0" w:afterLines="0"/>
              <w:jc w:val="right"/>
              <w:rPr>
                <w:rFonts w:hint="eastAsia" w:ascii="宋体" w:hAnsi="宋体" w:eastAsia="宋体"/>
                <w:color w:val="000000"/>
                <w:sz w:val="22"/>
                <w:szCs w:val="24"/>
              </w:rPr>
            </w:pPr>
          </w:p>
        </w:tc>
      </w:tr>
      <w:tr w14:paraId="4A2B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39292E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2130501</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2131CE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9C8AB1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33.08</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E972FE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84E97C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33.08</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C039B2F">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A0A1CC2">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5D64E4A3">
            <w:pPr>
              <w:spacing w:beforeLines="0" w:afterLines="0"/>
              <w:jc w:val="right"/>
              <w:rPr>
                <w:rFonts w:hint="eastAsia" w:ascii="宋体" w:hAnsi="宋体" w:eastAsia="宋体"/>
                <w:color w:val="000000"/>
                <w:sz w:val="22"/>
                <w:szCs w:val="24"/>
              </w:rPr>
            </w:pPr>
          </w:p>
        </w:tc>
      </w:tr>
      <w:tr w14:paraId="3FF1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9AB267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2130504</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2E9F4F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农村基础设施建设</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D3FF56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1,584.72</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3AE934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150A9F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1,584.72</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95EDD68">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89244F5">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4C6284C9">
            <w:pPr>
              <w:spacing w:beforeLines="0" w:afterLines="0"/>
              <w:jc w:val="right"/>
              <w:rPr>
                <w:rFonts w:hint="eastAsia" w:ascii="宋体" w:hAnsi="宋体" w:eastAsia="宋体"/>
                <w:color w:val="000000"/>
                <w:sz w:val="22"/>
                <w:szCs w:val="24"/>
              </w:rPr>
            </w:pPr>
          </w:p>
        </w:tc>
      </w:tr>
      <w:tr w14:paraId="023C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074C89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2130701</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C0D9E8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对村级公益事业建设的补助</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B1E83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17.77</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FDD0FB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0AA847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17.77</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1157427">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D2DC373">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2B66A74">
            <w:pPr>
              <w:spacing w:beforeLines="0" w:afterLines="0"/>
              <w:jc w:val="right"/>
              <w:rPr>
                <w:rFonts w:hint="eastAsia" w:ascii="宋体" w:hAnsi="宋体" w:eastAsia="宋体"/>
                <w:color w:val="000000"/>
                <w:sz w:val="22"/>
                <w:szCs w:val="24"/>
              </w:rPr>
            </w:pPr>
          </w:p>
        </w:tc>
      </w:tr>
      <w:tr w14:paraId="050A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A941E4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2136903</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F4F562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地方重大水利工程建设</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6BB535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26537D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BC2716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E47175E">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D718523">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080B895C">
            <w:pPr>
              <w:spacing w:beforeLines="0" w:afterLines="0"/>
              <w:jc w:val="right"/>
              <w:rPr>
                <w:rFonts w:hint="eastAsia" w:ascii="宋体" w:hAnsi="宋体" w:eastAsia="宋体"/>
                <w:color w:val="000000"/>
                <w:sz w:val="22"/>
                <w:szCs w:val="24"/>
              </w:rPr>
            </w:pPr>
          </w:p>
        </w:tc>
      </w:tr>
      <w:tr w14:paraId="5896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8FE0D6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2200199</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42CD23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其他自然资源事务支出</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EDEB37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176D2E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06A9B5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BE1EC9">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8ADCEAF">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18C6204C">
            <w:pPr>
              <w:spacing w:beforeLines="0" w:afterLines="0"/>
              <w:jc w:val="right"/>
              <w:rPr>
                <w:rFonts w:hint="eastAsia" w:ascii="宋体" w:hAnsi="宋体" w:eastAsia="宋体"/>
                <w:color w:val="000000"/>
                <w:sz w:val="22"/>
                <w:szCs w:val="24"/>
              </w:rPr>
            </w:pPr>
          </w:p>
        </w:tc>
      </w:tr>
      <w:tr w14:paraId="7611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D3EBFF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2210201</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4B3B85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住房公积金</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8C129E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46.12</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371317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46.12</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753588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F794B74">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29C27C7">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355390AD">
            <w:pPr>
              <w:spacing w:beforeLines="0" w:afterLines="0"/>
              <w:jc w:val="right"/>
              <w:rPr>
                <w:rFonts w:hint="eastAsia" w:ascii="宋体" w:hAnsi="宋体" w:eastAsia="宋体"/>
                <w:color w:val="000000"/>
                <w:sz w:val="22"/>
                <w:szCs w:val="24"/>
              </w:rPr>
            </w:pPr>
          </w:p>
        </w:tc>
      </w:tr>
      <w:tr w14:paraId="02DD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802"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5613B6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2299999</w:t>
            </w:r>
          </w:p>
        </w:tc>
        <w:tc>
          <w:tcPr>
            <w:tcW w:w="35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2995D2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其他支出</w:t>
            </w:r>
          </w:p>
        </w:tc>
        <w:tc>
          <w:tcPr>
            <w:tcW w:w="15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6B20B5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76.72</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AC8D4C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76.72</w:t>
            </w:r>
          </w:p>
        </w:tc>
        <w:tc>
          <w:tcPr>
            <w:tcW w:w="157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0E2FEA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FBE04F5">
            <w:pPr>
              <w:spacing w:beforeLines="0" w:afterLines="0"/>
              <w:jc w:val="right"/>
              <w:rPr>
                <w:rFonts w:hint="eastAsia" w:ascii="宋体" w:hAnsi="宋体" w:eastAsia="宋体"/>
                <w:color w:val="000000"/>
                <w:sz w:val="22"/>
                <w:szCs w:val="24"/>
              </w:rPr>
            </w:pPr>
          </w:p>
        </w:tc>
        <w:tc>
          <w:tcPr>
            <w:tcW w:w="15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87EF633">
            <w:pPr>
              <w:spacing w:beforeLines="0" w:afterLines="0"/>
              <w:jc w:val="right"/>
              <w:rPr>
                <w:rFonts w:hint="eastAsia" w:ascii="宋体" w:hAnsi="宋体" w:eastAsia="宋体"/>
                <w:color w:val="000000"/>
                <w:sz w:val="22"/>
                <w:szCs w:val="24"/>
              </w:rPr>
            </w:pPr>
          </w:p>
        </w:tc>
        <w:tc>
          <w:tcPr>
            <w:tcW w:w="1569"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5C2A585">
            <w:pPr>
              <w:spacing w:beforeLines="0" w:afterLines="0"/>
              <w:jc w:val="right"/>
              <w:rPr>
                <w:rFonts w:hint="eastAsia" w:ascii="宋体" w:hAnsi="宋体" w:eastAsia="宋体"/>
                <w:color w:val="000000"/>
                <w:sz w:val="22"/>
                <w:szCs w:val="24"/>
              </w:rPr>
            </w:pPr>
          </w:p>
        </w:tc>
      </w:tr>
    </w:tbl>
    <w:p w14:paraId="55DCF105">
      <w:pPr>
        <w:spacing w:beforeLines="0" w:afterLines="0" w:line="560" w:lineRule="exact"/>
        <w:ind w:left="645"/>
        <w:rPr>
          <w:rFonts w:hint="eastAsia" w:ascii="仿宋_GB2312" w:eastAsia="仿宋_GB2312"/>
          <w:sz w:val="32"/>
          <w:szCs w:val="24"/>
          <w:lang w:val="en-US" w:eastAsia="zh-CN"/>
        </w:rPr>
        <w:sectPr>
          <w:pgSz w:w="16838" w:h="11906" w:orient="landscape"/>
          <w:pgMar w:top="1587" w:right="1701" w:bottom="1474" w:left="1247" w:header="851" w:footer="992" w:gutter="0"/>
          <w:lnNumType w:countBy="0" w:distance="360"/>
          <w:cols w:space="720" w:num="1"/>
          <w:docGrid w:type="lines" w:linePitch="312" w:charSpace="0"/>
        </w:sectPr>
      </w:pPr>
    </w:p>
    <w:p w14:paraId="4F09507D">
      <w:pPr>
        <w:spacing w:beforeLines="0" w:afterLines="0" w:line="560" w:lineRule="exact"/>
        <w:ind w:left="645"/>
        <w:rPr>
          <w:rFonts w:hint="eastAsia" w:ascii="仿宋_GB2312" w:eastAsia="仿宋_GB2312"/>
          <w:sz w:val="32"/>
          <w:szCs w:val="24"/>
        </w:rPr>
      </w:pPr>
    </w:p>
    <w:p w14:paraId="5B82DD05">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表四：财政拨款收入支出决算总表</w:t>
      </w:r>
    </w:p>
    <w:p w14:paraId="0A747F88">
      <w:pPr>
        <w:spacing w:beforeLines="0" w:afterLines="0" w:line="560" w:lineRule="exact"/>
        <w:ind w:left="645"/>
        <w:rPr>
          <w:rFonts w:hint="eastAsia" w:ascii="仿宋_GB2312" w:eastAsia="仿宋_GB2312"/>
          <w:sz w:val="32"/>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35"/>
        <w:gridCol w:w="1155"/>
        <w:gridCol w:w="1545"/>
        <w:gridCol w:w="3594"/>
        <w:gridCol w:w="729"/>
        <w:gridCol w:w="1562"/>
      </w:tblGrid>
      <w:tr w14:paraId="2FA8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2120" w:type="dxa"/>
            <w:gridSpan w:val="6"/>
            <w:tcBorders>
              <w:top w:val="nil"/>
              <w:left w:val="nil"/>
              <w:bottom w:val="nil"/>
              <w:right w:val="nil"/>
              <w:tl2br w:val="nil"/>
              <w:tr2bl w:val="nil"/>
            </w:tcBorders>
            <w:noWrap w:val="0"/>
            <w:vAlign w:val="bottom"/>
          </w:tcPr>
          <w:p w14:paraId="53377EFC">
            <w:pPr>
              <w:spacing w:beforeLines="0" w:afterLines="0"/>
              <w:jc w:val="center"/>
              <w:textAlignment w:val="bottom"/>
              <w:rPr>
                <w:rFonts w:hint="eastAsia" w:ascii="宋体" w:hAnsi="宋体" w:eastAsia="宋体"/>
                <w:color w:val="000000"/>
                <w:sz w:val="30"/>
                <w:szCs w:val="24"/>
              </w:rPr>
            </w:pPr>
          </w:p>
        </w:tc>
      </w:tr>
      <w:tr w14:paraId="093C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535" w:type="dxa"/>
            <w:tcBorders>
              <w:top w:val="nil"/>
              <w:left w:val="nil"/>
              <w:bottom w:val="nil"/>
              <w:right w:val="nil"/>
              <w:tl2br w:val="nil"/>
              <w:tr2bl w:val="nil"/>
            </w:tcBorders>
            <w:noWrap w:val="0"/>
            <w:vAlign w:val="bottom"/>
          </w:tcPr>
          <w:p w14:paraId="7A92E86B">
            <w:pPr>
              <w:spacing w:beforeLines="0" w:afterLines="0"/>
              <w:rPr>
                <w:rFonts w:hint="eastAsia" w:ascii="Arial" w:hAnsi="Arial" w:eastAsia="宋体"/>
                <w:color w:val="000000"/>
                <w:sz w:val="20"/>
                <w:szCs w:val="24"/>
              </w:rPr>
            </w:pPr>
          </w:p>
        </w:tc>
        <w:tc>
          <w:tcPr>
            <w:tcW w:w="1155" w:type="dxa"/>
            <w:tcBorders>
              <w:top w:val="nil"/>
              <w:left w:val="nil"/>
              <w:bottom w:val="nil"/>
              <w:right w:val="nil"/>
              <w:tl2br w:val="nil"/>
              <w:tr2bl w:val="nil"/>
            </w:tcBorders>
            <w:noWrap w:val="0"/>
            <w:vAlign w:val="bottom"/>
          </w:tcPr>
          <w:p w14:paraId="3E174E34">
            <w:pPr>
              <w:spacing w:beforeLines="0" w:afterLines="0"/>
              <w:rPr>
                <w:rFonts w:hint="default" w:ascii="Arial" w:hAnsi="Arial" w:eastAsia="宋体"/>
                <w:color w:val="000000"/>
                <w:sz w:val="20"/>
                <w:szCs w:val="24"/>
              </w:rPr>
            </w:pPr>
          </w:p>
        </w:tc>
        <w:tc>
          <w:tcPr>
            <w:tcW w:w="1545" w:type="dxa"/>
            <w:tcBorders>
              <w:top w:val="nil"/>
              <w:left w:val="nil"/>
              <w:bottom w:val="nil"/>
              <w:right w:val="nil"/>
              <w:tl2br w:val="nil"/>
              <w:tr2bl w:val="nil"/>
            </w:tcBorders>
            <w:noWrap w:val="0"/>
            <w:vAlign w:val="bottom"/>
          </w:tcPr>
          <w:p w14:paraId="7C94F63D">
            <w:pPr>
              <w:spacing w:beforeLines="0" w:afterLines="0"/>
              <w:rPr>
                <w:rFonts w:hint="default" w:ascii="Arial" w:hAnsi="Arial" w:eastAsia="宋体"/>
                <w:color w:val="000000"/>
                <w:sz w:val="20"/>
                <w:szCs w:val="24"/>
              </w:rPr>
            </w:pPr>
          </w:p>
        </w:tc>
        <w:tc>
          <w:tcPr>
            <w:tcW w:w="3594" w:type="dxa"/>
            <w:tcBorders>
              <w:top w:val="nil"/>
              <w:left w:val="nil"/>
              <w:bottom w:val="nil"/>
              <w:right w:val="nil"/>
              <w:tl2br w:val="nil"/>
              <w:tr2bl w:val="nil"/>
            </w:tcBorders>
            <w:noWrap w:val="0"/>
            <w:vAlign w:val="bottom"/>
          </w:tcPr>
          <w:p w14:paraId="0C22CA69">
            <w:pPr>
              <w:spacing w:beforeLines="0" w:afterLines="0"/>
              <w:rPr>
                <w:rFonts w:hint="default" w:ascii="Arial" w:hAnsi="Arial" w:eastAsia="宋体"/>
                <w:color w:val="000000"/>
                <w:sz w:val="20"/>
                <w:szCs w:val="24"/>
              </w:rPr>
            </w:pPr>
          </w:p>
        </w:tc>
        <w:tc>
          <w:tcPr>
            <w:tcW w:w="729" w:type="dxa"/>
            <w:tcBorders>
              <w:top w:val="nil"/>
              <w:left w:val="nil"/>
              <w:bottom w:val="nil"/>
              <w:right w:val="nil"/>
              <w:tl2br w:val="nil"/>
              <w:tr2bl w:val="nil"/>
            </w:tcBorders>
            <w:noWrap w:val="0"/>
            <w:vAlign w:val="bottom"/>
          </w:tcPr>
          <w:p w14:paraId="5236215A">
            <w:pPr>
              <w:spacing w:beforeLines="0" w:afterLines="0"/>
              <w:rPr>
                <w:rFonts w:hint="default" w:ascii="Arial" w:hAnsi="Arial" w:eastAsia="宋体"/>
                <w:color w:val="000000"/>
                <w:sz w:val="20"/>
                <w:szCs w:val="24"/>
              </w:rPr>
            </w:pPr>
          </w:p>
        </w:tc>
        <w:tc>
          <w:tcPr>
            <w:tcW w:w="1562" w:type="dxa"/>
            <w:tcBorders>
              <w:top w:val="nil"/>
              <w:left w:val="nil"/>
              <w:bottom w:val="nil"/>
              <w:right w:val="nil"/>
              <w:tl2br w:val="nil"/>
              <w:tr2bl w:val="nil"/>
            </w:tcBorders>
            <w:noWrap w:val="0"/>
            <w:vAlign w:val="bottom"/>
          </w:tcPr>
          <w:p w14:paraId="6C9AAB78">
            <w:pPr>
              <w:spacing w:beforeLines="0" w:afterLines="0"/>
              <w:jc w:val="right"/>
              <w:textAlignment w:val="bottom"/>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公开04表</w:t>
            </w:r>
          </w:p>
        </w:tc>
      </w:tr>
      <w:tr w14:paraId="0DB3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3535" w:type="dxa"/>
            <w:tcBorders>
              <w:top w:val="nil"/>
              <w:left w:val="nil"/>
              <w:bottom w:val="nil"/>
              <w:right w:val="nil"/>
              <w:tl2br w:val="nil"/>
              <w:tr2bl w:val="nil"/>
            </w:tcBorders>
            <w:noWrap w:val="0"/>
            <w:vAlign w:val="bottom"/>
          </w:tcPr>
          <w:p w14:paraId="2BD4D30B">
            <w:pPr>
              <w:spacing w:beforeLines="0" w:afterLines="0"/>
              <w:jc w:val="left"/>
              <w:textAlignment w:val="bottom"/>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部门：广西河池市环江毛南族自治县水利局</w:t>
            </w:r>
          </w:p>
        </w:tc>
        <w:tc>
          <w:tcPr>
            <w:tcW w:w="1155" w:type="dxa"/>
            <w:tcBorders>
              <w:top w:val="nil"/>
              <w:left w:val="nil"/>
              <w:bottom w:val="nil"/>
              <w:right w:val="nil"/>
              <w:tl2br w:val="nil"/>
              <w:tr2bl w:val="nil"/>
            </w:tcBorders>
            <w:noWrap w:val="0"/>
            <w:vAlign w:val="bottom"/>
          </w:tcPr>
          <w:p w14:paraId="27A4AA47">
            <w:pPr>
              <w:spacing w:beforeLines="0" w:afterLines="0"/>
              <w:rPr>
                <w:rFonts w:hint="default" w:ascii="Arial" w:hAnsi="Arial" w:eastAsia="宋体"/>
                <w:color w:val="000000"/>
                <w:sz w:val="20"/>
                <w:szCs w:val="24"/>
              </w:rPr>
            </w:pPr>
          </w:p>
        </w:tc>
        <w:tc>
          <w:tcPr>
            <w:tcW w:w="1545" w:type="dxa"/>
            <w:tcBorders>
              <w:top w:val="nil"/>
              <w:left w:val="nil"/>
              <w:bottom w:val="nil"/>
              <w:right w:val="nil"/>
              <w:tl2br w:val="nil"/>
              <w:tr2bl w:val="nil"/>
            </w:tcBorders>
            <w:noWrap w:val="0"/>
            <w:vAlign w:val="bottom"/>
          </w:tcPr>
          <w:p w14:paraId="6D370D5A">
            <w:pPr>
              <w:spacing w:beforeLines="0" w:afterLines="0"/>
              <w:rPr>
                <w:rFonts w:hint="default" w:ascii="Arial" w:hAnsi="Arial" w:eastAsia="宋体"/>
                <w:color w:val="000000"/>
                <w:sz w:val="20"/>
                <w:szCs w:val="24"/>
              </w:rPr>
            </w:pPr>
          </w:p>
        </w:tc>
        <w:tc>
          <w:tcPr>
            <w:tcW w:w="3594" w:type="dxa"/>
            <w:tcBorders>
              <w:top w:val="nil"/>
              <w:left w:val="nil"/>
              <w:bottom w:val="nil"/>
              <w:right w:val="nil"/>
              <w:tl2br w:val="nil"/>
              <w:tr2bl w:val="nil"/>
            </w:tcBorders>
            <w:noWrap w:val="0"/>
            <w:vAlign w:val="bottom"/>
          </w:tcPr>
          <w:p w14:paraId="01A0F9DA">
            <w:pPr>
              <w:spacing w:beforeLines="0" w:afterLines="0"/>
              <w:rPr>
                <w:rFonts w:hint="default" w:ascii="Arial" w:hAnsi="Arial" w:eastAsia="宋体"/>
                <w:color w:val="000000"/>
                <w:sz w:val="20"/>
                <w:szCs w:val="24"/>
              </w:rPr>
            </w:pPr>
          </w:p>
        </w:tc>
        <w:tc>
          <w:tcPr>
            <w:tcW w:w="729" w:type="dxa"/>
            <w:tcBorders>
              <w:top w:val="nil"/>
              <w:left w:val="nil"/>
              <w:bottom w:val="nil"/>
              <w:right w:val="nil"/>
              <w:tl2br w:val="nil"/>
              <w:tr2bl w:val="nil"/>
            </w:tcBorders>
            <w:noWrap w:val="0"/>
            <w:vAlign w:val="bottom"/>
          </w:tcPr>
          <w:p w14:paraId="0B5BC140">
            <w:pPr>
              <w:spacing w:beforeLines="0" w:afterLines="0"/>
              <w:rPr>
                <w:rFonts w:hint="default" w:ascii="Arial" w:hAnsi="Arial" w:eastAsia="宋体"/>
                <w:color w:val="000000"/>
                <w:sz w:val="20"/>
                <w:szCs w:val="24"/>
              </w:rPr>
            </w:pPr>
          </w:p>
        </w:tc>
        <w:tc>
          <w:tcPr>
            <w:tcW w:w="1562" w:type="dxa"/>
            <w:tcBorders>
              <w:top w:val="nil"/>
              <w:left w:val="nil"/>
              <w:bottom w:val="nil"/>
              <w:right w:val="nil"/>
              <w:tl2br w:val="nil"/>
              <w:tr2bl w:val="nil"/>
            </w:tcBorders>
            <w:noWrap w:val="0"/>
            <w:vAlign w:val="bottom"/>
          </w:tcPr>
          <w:p w14:paraId="6CCA11A8">
            <w:pPr>
              <w:spacing w:beforeLines="0" w:afterLines="0"/>
              <w:jc w:val="right"/>
              <w:textAlignment w:val="bottom"/>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金额单位：万元</w:t>
            </w:r>
          </w:p>
        </w:tc>
      </w:tr>
      <w:tr w14:paraId="545B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235" w:type="dxa"/>
            <w:gridSpan w:val="3"/>
            <w:tcBorders>
              <w:top w:val="single" w:color="000000" w:sz="4" w:space="0"/>
              <w:left w:val="single" w:color="000000" w:sz="4" w:space="0"/>
              <w:bottom w:val="single" w:color="000000" w:sz="4" w:space="0"/>
              <w:right w:val="single" w:color="000000" w:sz="4" w:space="0"/>
              <w:tl2br w:val="nil"/>
              <w:tr2bl w:val="nil"/>
            </w:tcBorders>
            <w:shd w:val="clear" w:color="FFFFFF" w:fill="C0C0C0"/>
            <w:noWrap w:val="0"/>
            <w:vAlign w:val="center"/>
          </w:tcPr>
          <w:p w14:paraId="78D6C42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收入</w:t>
            </w:r>
          </w:p>
        </w:tc>
        <w:tc>
          <w:tcPr>
            <w:tcW w:w="5885" w:type="dxa"/>
            <w:gridSpan w:val="3"/>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14:paraId="5FF954E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支出</w:t>
            </w:r>
          </w:p>
        </w:tc>
      </w:tr>
      <w:tr w14:paraId="5406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7AEEE50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90823F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行次</w:t>
            </w:r>
          </w:p>
        </w:tc>
        <w:tc>
          <w:tcPr>
            <w:tcW w:w="1545" w:type="dxa"/>
            <w:tcBorders>
              <w:top w:val="nil"/>
              <w:left w:val="nil"/>
              <w:bottom w:val="single" w:color="000000" w:sz="4" w:space="0"/>
              <w:right w:val="single" w:color="000000" w:sz="4" w:space="0"/>
              <w:tl2br w:val="nil"/>
              <w:tr2bl w:val="nil"/>
            </w:tcBorders>
            <w:shd w:val="clear" w:color="FFFFFF" w:fill="C0C0C0"/>
            <w:noWrap w:val="0"/>
            <w:vAlign w:val="center"/>
          </w:tcPr>
          <w:p w14:paraId="64FEFA6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金额</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EF9EF1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6FE0699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行次</w:t>
            </w:r>
          </w:p>
        </w:tc>
        <w:tc>
          <w:tcPr>
            <w:tcW w:w="1562" w:type="dxa"/>
            <w:tcBorders>
              <w:top w:val="nil"/>
              <w:left w:val="nil"/>
              <w:bottom w:val="single" w:color="000000" w:sz="4" w:space="0"/>
              <w:right w:val="single" w:color="000000" w:sz="4" w:space="0"/>
              <w:tl2br w:val="nil"/>
              <w:tr2bl w:val="nil"/>
            </w:tcBorders>
            <w:shd w:val="clear" w:color="FFFFFF" w:fill="C0C0C0"/>
            <w:noWrap w:val="0"/>
            <w:vAlign w:val="center"/>
          </w:tcPr>
          <w:p w14:paraId="472820C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金额</w:t>
            </w:r>
          </w:p>
        </w:tc>
      </w:tr>
      <w:tr w14:paraId="20B4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E988C9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9E48DD5">
            <w:pPr>
              <w:spacing w:beforeLines="0" w:afterLines="0"/>
              <w:jc w:val="center"/>
              <w:rPr>
                <w:rFonts w:hint="eastAsia" w:ascii="宋体" w:hAnsi="宋体" w:eastAsia="宋体"/>
                <w:color w:val="000000"/>
                <w:sz w:val="22"/>
                <w:szCs w:val="24"/>
              </w:rPr>
            </w:pPr>
          </w:p>
        </w:tc>
        <w:tc>
          <w:tcPr>
            <w:tcW w:w="1545" w:type="dxa"/>
            <w:tcBorders>
              <w:top w:val="nil"/>
              <w:left w:val="nil"/>
              <w:bottom w:val="single" w:color="000000" w:sz="4" w:space="0"/>
              <w:right w:val="single" w:color="000000" w:sz="4" w:space="0"/>
              <w:tl2br w:val="nil"/>
              <w:tr2bl w:val="nil"/>
            </w:tcBorders>
            <w:shd w:val="clear" w:color="FFFFFF" w:fill="C0C0C0"/>
            <w:noWrap w:val="0"/>
            <w:vAlign w:val="center"/>
          </w:tcPr>
          <w:p w14:paraId="77D5C47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D7E351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522A6A53">
            <w:pPr>
              <w:spacing w:beforeLines="0" w:afterLines="0"/>
              <w:jc w:val="center"/>
              <w:rPr>
                <w:rFonts w:hint="eastAsia" w:ascii="宋体" w:hAnsi="宋体" w:eastAsia="宋体"/>
                <w:color w:val="000000"/>
                <w:sz w:val="22"/>
                <w:szCs w:val="24"/>
              </w:rPr>
            </w:pPr>
          </w:p>
        </w:tc>
        <w:tc>
          <w:tcPr>
            <w:tcW w:w="1562" w:type="dxa"/>
            <w:tcBorders>
              <w:top w:val="nil"/>
              <w:left w:val="nil"/>
              <w:bottom w:val="single" w:color="000000" w:sz="4" w:space="0"/>
              <w:right w:val="single" w:color="000000" w:sz="4" w:space="0"/>
              <w:tl2br w:val="nil"/>
              <w:tr2bl w:val="nil"/>
            </w:tcBorders>
            <w:shd w:val="clear" w:color="FFFFFF" w:fill="C0C0C0"/>
            <w:noWrap w:val="0"/>
            <w:vAlign w:val="center"/>
          </w:tcPr>
          <w:p w14:paraId="1AFA11E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w:t>
            </w:r>
          </w:p>
        </w:tc>
      </w:tr>
      <w:tr w14:paraId="62B9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739865F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一、一般公共预算财政拨款收入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2A5BAA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4D1BEE58">
            <w:pPr>
              <w:spacing w:beforeLines="0" w:afterLines="0"/>
              <w:jc w:val="right"/>
              <w:textAlignment w:val="center"/>
              <w:rPr>
                <w:rFonts w:hint="eastAsia" w:ascii="宋体" w:hAnsi="宋体" w:eastAsia="宋体"/>
                <w:color w:val="000000"/>
                <w:sz w:val="22"/>
                <w:szCs w:val="24"/>
                <w:lang w:val="en-US"/>
              </w:rPr>
            </w:pPr>
            <w:r>
              <w:rPr>
                <w:rFonts w:hint="eastAsia" w:ascii="宋体" w:hAnsi="宋体" w:eastAsia="宋体"/>
                <w:color w:val="000000"/>
                <w:kern w:val="0"/>
                <w:sz w:val="22"/>
                <w:szCs w:val="24"/>
                <w:lang w:val="en-US" w:eastAsia="zh-CN" w:bidi="ar"/>
              </w:rPr>
              <w:t>4955.65</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F4A416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一、一般公共服务支出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B1998F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32</w:t>
            </w:r>
          </w:p>
        </w:tc>
        <w:tc>
          <w:tcPr>
            <w:tcW w:w="1562" w:type="dxa"/>
            <w:tcBorders>
              <w:top w:val="nil"/>
              <w:left w:val="nil"/>
              <w:bottom w:val="single" w:color="000000" w:sz="4" w:space="0"/>
              <w:right w:val="single" w:color="000000" w:sz="4" w:space="0"/>
              <w:tl2br w:val="nil"/>
              <w:tr2bl w:val="nil"/>
            </w:tcBorders>
            <w:noWrap w:val="0"/>
            <w:vAlign w:val="center"/>
          </w:tcPr>
          <w:p w14:paraId="39326B9C">
            <w:pPr>
              <w:spacing w:beforeLines="0" w:afterLines="0"/>
              <w:jc w:val="right"/>
              <w:textAlignment w:val="center"/>
              <w:rPr>
                <w:rFonts w:hint="eastAsia" w:ascii="宋体" w:hAnsi="宋体" w:eastAsia="宋体"/>
                <w:color w:val="000000"/>
                <w:sz w:val="22"/>
                <w:szCs w:val="24"/>
                <w:lang w:eastAsia="zh-CN"/>
              </w:rPr>
            </w:pPr>
            <w:r>
              <w:rPr>
                <w:rFonts w:hint="eastAsia" w:ascii="宋体" w:hAnsi="宋体" w:eastAsia="宋体"/>
                <w:color w:val="000000"/>
                <w:sz w:val="22"/>
                <w:szCs w:val="24"/>
              </w:rPr>
              <w:t>7</w:t>
            </w:r>
            <w:r>
              <w:rPr>
                <w:rFonts w:hint="eastAsia" w:ascii="宋体" w:hAnsi="宋体" w:eastAsia="宋体"/>
                <w:color w:val="000000"/>
                <w:sz w:val="22"/>
                <w:szCs w:val="24"/>
                <w:lang w:val="en-US" w:eastAsia="zh-CN"/>
              </w:rPr>
              <w:t>.</w:t>
            </w:r>
            <w:r>
              <w:rPr>
                <w:rFonts w:hint="eastAsia" w:ascii="宋体" w:hAnsi="宋体" w:eastAsia="宋体"/>
                <w:color w:val="000000"/>
                <w:sz w:val="22"/>
                <w:szCs w:val="24"/>
              </w:rPr>
              <w:t>8</w:t>
            </w:r>
            <w:r>
              <w:rPr>
                <w:rFonts w:hint="eastAsia" w:ascii="宋体" w:hAnsi="宋体" w:eastAsia="宋体"/>
                <w:color w:val="000000"/>
                <w:sz w:val="22"/>
                <w:szCs w:val="24"/>
                <w:lang w:val="en-US" w:eastAsia="zh-CN"/>
              </w:rPr>
              <w:t>8</w:t>
            </w:r>
          </w:p>
        </w:tc>
      </w:tr>
      <w:tr w14:paraId="34D9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0321624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二、政府性基金预算财政拨款收入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604FD49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E6D22D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5F0F729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二、外交支出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A5E546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33</w:t>
            </w:r>
          </w:p>
        </w:tc>
        <w:tc>
          <w:tcPr>
            <w:tcW w:w="1562" w:type="dxa"/>
            <w:tcBorders>
              <w:top w:val="nil"/>
              <w:left w:val="nil"/>
              <w:bottom w:val="single" w:color="000000" w:sz="4" w:space="0"/>
              <w:right w:val="single" w:color="000000" w:sz="4" w:space="0"/>
              <w:tl2br w:val="nil"/>
              <w:tr2bl w:val="nil"/>
            </w:tcBorders>
            <w:noWrap w:val="0"/>
            <w:vAlign w:val="center"/>
          </w:tcPr>
          <w:p w14:paraId="35F61E7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60F9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DF1CB3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三、国有资本经营预算财政拨款收入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FACBCE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25DE405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593E016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三、国防支出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06E20A6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34</w:t>
            </w:r>
          </w:p>
        </w:tc>
        <w:tc>
          <w:tcPr>
            <w:tcW w:w="1562" w:type="dxa"/>
            <w:tcBorders>
              <w:top w:val="nil"/>
              <w:left w:val="nil"/>
              <w:bottom w:val="single" w:color="000000" w:sz="4" w:space="0"/>
              <w:right w:val="single" w:color="000000" w:sz="4" w:space="0"/>
              <w:tl2br w:val="nil"/>
              <w:tr2bl w:val="nil"/>
            </w:tcBorders>
            <w:noWrap w:val="0"/>
            <w:vAlign w:val="center"/>
          </w:tcPr>
          <w:p w14:paraId="0373DBA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6A25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3CCAD85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四、上级补助收入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8938E4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032839D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2797750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四、公共安全支出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01ACFA7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35</w:t>
            </w:r>
          </w:p>
        </w:tc>
        <w:tc>
          <w:tcPr>
            <w:tcW w:w="1562" w:type="dxa"/>
            <w:tcBorders>
              <w:top w:val="nil"/>
              <w:left w:val="nil"/>
              <w:bottom w:val="single" w:color="000000" w:sz="4" w:space="0"/>
              <w:right w:val="single" w:color="000000" w:sz="4" w:space="0"/>
              <w:tl2br w:val="nil"/>
              <w:tr2bl w:val="nil"/>
            </w:tcBorders>
            <w:noWrap w:val="0"/>
            <w:vAlign w:val="center"/>
          </w:tcPr>
          <w:p w14:paraId="58ACF19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ED7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5BF76F7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五、事业收入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14F6BC6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097703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3FA8DC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五、教育支出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F7A083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36</w:t>
            </w:r>
          </w:p>
        </w:tc>
        <w:tc>
          <w:tcPr>
            <w:tcW w:w="1562" w:type="dxa"/>
            <w:tcBorders>
              <w:top w:val="nil"/>
              <w:left w:val="nil"/>
              <w:bottom w:val="single" w:color="000000" w:sz="4" w:space="0"/>
              <w:right w:val="single" w:color="000000" w:sz="4" w:space="0"/>
              <w:tl2br w:val="nil"/>
              <w:tr2bl w:val="nil"/>
            </w:tcBorders>
            <w:noWrap w:val="0"/>
            <w:vAlign w:val="center"/>
          </w:tcPr>
          <w:p w14:paraId="0A4B121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022C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0694CBB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六、经营收入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62350F6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B52A7B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048FC0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六、科学技术支出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163D926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37</w:t>
            </w:r>
          </w:p>
        </w:tc>
        <w:tc>
          <w:tcPr>
            <w:tcW w:w="1562" w:type="dxa"/>
            <w:tcBorders>
              <w:top w:val="nil"/>
              <w:left w:val="nil"/>
              <w:bottom w:val="single" w:color="000000" w:sz="4" w:space="0"/>
              <w:right w:val="single" w:color="000000" w:sz="4" w:space="0"/>
              <w:tl2br w:val="nil"/>
              <w:tr2bl w:val="nil"/>
            </w:tcBorders>
            <w:noWrap w:val="0"/>
            <w:vAlign w:val="center"/>
          </w:tcPr>
          <w:p w14:paraId="3F44F37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E85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C1E7E6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七、附属单位上缴收入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6D35A0E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710191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3CEEFAE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七、文化旅游体育与传媒支出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4CC221A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38</w:t>
            </w:r>
          </w:p>
        </w:tc>
        <w:tc>
          <w:tcPr>
            <w:tcW w:w="1562" w:type="dxa"/>
            <w:tcBorders>
              <w:top w:val="nil"/>
              <w:left w:val="nil"/>
              <w:bottom w:val="single" w:color="000000" w:sz="4" w:space="0"/>
              <w:right w:val="single" w:color="000000" w:sz="4" w:space="0"/>
              <w:tl2br w:val="nil"/>
              <w:tr2bl w:val="nil"/>
            </w:tcBorders>
            <w:noWrap w:val="0"/>
            <w:vAlign w:val="center"/>
          </w:tcPr>
          <w:p w14:paraId="64046A5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E91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9E1FAC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八、其他收入</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2416B29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8</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342F5AD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0CC476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八、社会保障和就业支出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5B4E8AD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39</w:t>
            </w:r>
          </w:p>
        </w:tc>
        <w:tc>
          <w:tcPr>
            <w:tcW w:w="1562" w:type="dxa"/>
            <w:tcBorders>
              <w:top w:val="nil"/>
              <w:left w:val="nil"/>
              <w:bottom w:val="single" w:color="000000" w:sz="4" w:space="0"/>
              <w:right w:val="single" w:color="000000" w:sz="4" w:space="0"/>
              <w:tl2br w:val="nil"/>
              <w:tr2bl w:val="nil"/>
            </w:tcBorders>
            <w:noWrap w:val="0"/>
            <w:vAlign w:val="center"/>
          </w:tcPr>
          <w:p w14:paraId="33072EF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54.40</w:t>
            </w:r>
          </w:p>
        </w:tc>
      </w:tr>
      <w:tr w14:paraId="0DE7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6085FBE">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95044C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9</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73387182">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56F70F0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九、卫生健康支出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CEB675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40</w:t>
            </w:r>
          </w:p>
        </w:tc>
        <w:tc>
          <w:tcPr>
            <w:tcW w:w="1562" w:type="dxa"/>
            <w:tcBorders>
              <w:top w:val="nil"/>
              <w:left w:val="nil"/>
              <w:bottom w:val="single" w:color="000000" w:sz="4" w:space="0"/>
              <w:right w:val="single" w:color="000000" w:sz="4" w:space="0"/>
              <w:tl2br w:val="nil"/>
              <w:tr2bl w:val="nil"/>
            </w:tcBorders>
            <w:noWrap w:val="0"/>
            <w:vAlign w:val="center"/>
          </w:tcPr>
          <w:p w14:paraId="5AD452A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63C4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4135CCC">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45B3A4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10</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2EF52B8E">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CA54DB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十、节能环保支出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93E9A6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41</w:t>
            </w:r>
          </w:p>
        </w:tc>
        <w:tc>
          <w:tcPr>
            <w:tcW w:w="1562" w:type="dxa"/>
            <w:tcBorders>
              <w:top w:val="nil"/>
              <w:left w:val="nil"/>
              <w:bottom w:val="single" w:color="000000" w:sz="4" w:space="0"/>
              <w:right w:val="single" w:color="000000" w:sz="4" w:space="0"/>
              <w:tl2br w:val="nil"/>
              <w:tr2bl w:val="nil"/>
            </w:tcBorders>
            <w:noWrap w:val="0"/>
            <w:vAlign w:val="center"/>
          </w:tcPr>
          <w:p w14:paraId="441BF72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5D9B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70D01774">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1B8AA7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11</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4A71E8A">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A3C6E8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十一、城乡社区支出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9B19C2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42</w:t>
            </w:r>
          </w:p>
        </w:tc>
        <w:tc>
          <w:tcPr>
            <w:tcW w:w="1562" w:type="dxa"/>
            <w:tcBorders>
              <w:top w:val="nil"/>
              <w:left w:val="nil"/>
              <w:bottom w:val="single" w:color="000000" w:sz="4" w:space="0"/>
              <w:right w:val="single" w:color="000000" w:sz="4" w:space="0"/>
              <w:tl2br w:val="nil"/>
              <w:tr2bl w:val="nil"/>
            </w:tcBorders>
            <w:noWrap w:val="0"/>
            <w:vAlign w:val="center"/>
          </w:tcPr>
          <w:p w14:paraId="025204C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451.28</w:t>
            </w:r>
          </w:p>
        </w:tc>
      </w:tr>
      <w:tr w14:paraId="08C7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44631F1">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5291CC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12</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01E2A020">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CC7C1E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十二、农林水支出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154D014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43</w:t>
            </w:r>
          </w:p>
        </w:tc>
        <w:tc>
          <w:tcPr>
            <w:tcW w:w="1562" w:type="dxa"/>
            <w:tcBorders>
              <w:top w:val="nil"/>
              <w:left w:val="nil"/>
              <w:bottom w:val="single" w:color="000000" w:sz="4" w:space="0"/>
              <w:right w:val="single" w:color="000000" w:sz="4" w:space="0"/>
              <w:tl2br w:val="nil"/>
              <w:tr2bl w:val="nil"/>
            </w:tcBorders>
            <w:noWrap w:val="0"/>
            <w:vAlign w:val="center"/>
          </w:tcPr>
          <w:p w14:paraId="282F5CC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4770.54</w:t>
            </w:r>
          </w:p>
        </w:tc>
      </w:tr>
      <w:tr w14:paraId="6F98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216F8B8">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EF340F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13</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7BC94B88">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543E5C7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十三、交通运输支出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409719E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44</w:t>
            </w:r>
          </w:p>
        </w:tc>
        <w:tc>
          <w:tcPr>
            <w:tcW w:w="1562" w:type="dxa"/>
            <w:tcBorders>
              <w:top w:val="nil"/>
              <w:left w:val="nil"/>
              <w:bottom w:val="single" w:color="000000" w:sz="4" w:space="0"/>
              <w:right w:val="single" w:color="000000" w:sz="4" w:space="0"/>
              <w:tl2br w:val="nil"/>
              <w:tr2bl w:val="nil"/>
            </w:tcBorders>
            <w:noWrap w:val="0"/>
            <w:vAlign w:val="center"/>
          </w:tcPr>
          <w:p w14:paraId="491CC19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A2D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0F52356">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C56E7B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14</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392F62B4">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29BA789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十四、资源勘探工业信息等支出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68F5A58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w:t>
            </w:r>
          </w:p>
        </w:tc>
        <w:tc>
          <w:tcPr>
            <w:tcW w:w="1562" w:type="dxa"/>
            <w:tcBorders>
              <w:top w:val="nil"/>
              <w:left w:val="nil"/>
              <w:bottom w:val="single" w:color="000000" w:sz="4" w:space="0"/>
              <w:right w:val="single" w:color="000000" w:sz="4" w:space="0"/>
              <w:tl2br w:val="nil"/>
              <w:tr2bl w:val="nil"/>
            </w:tcBorders>
            <w:noWrap w:val="0"/>
            <w:vAlign w:val="center"/>
          </w:tcPr>
          <w:p w14:paraId="7DB5EFB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974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7C83D3CD">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BF6F83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87EC739">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79429D6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十五、商业服务业等支出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6CE8ED4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w:t>
            </w:r>
          </w:p>
        </w:tc>
        <w:tc>
          <w:tcPr>
            <w:tcW w:w="1562" w:type="dxa"/>
            <w:tcBorders>
              <w:top w:val="nil"/>
              <w:left w:val="nil"/>
              <w:bottom w:val="single" w:color="000000" w:sz="4" w:space="0"/>
              <w:right w:val="single" w:color="000000" w:sz="4" w:space="0"/>
              <w:tl2br w:val="nil"/>
              <w:tr2bl w:val="nil"/>
            </w:tcBorders>
            <w:noWrap w:val="0"/>
            <w:vAlign w:val="center"/>
          </w:tcPr>
          <w:p w14:paraId="7107CDF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5DA8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31612CF9">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6D95A78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16</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65C598E0">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00DA8C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十六、金融支出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3A12AA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w:t>
            </w:r>
          </w:p>
        </w:tc>
        <w:tc>
          <w:tcPr>
            <w:tcW w:w="1562" w:type="dxa"/>
            <w:tcBorders>
              <w:top w:val="nil"/>
              <w:left w:val="nil"/>
              <w:bottom w:val="single" w:color="000000" w:sz="4" w:space="0"/>
              <w:right w:val="single" w:color="000000" w:sz="4" w:space="0"/>
              <w:tl2br w:val="nil"/>
              <w:tr2bl w:val="nil"/>
            </w:tcBorders>
            <w:noWrap w:val="0"/>
            <w:vAlign w:val="center"/>
          </w:tcPr>
          <w:p w14:paraId="7197588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CB7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24C04D7">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7ADC81F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17</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045758E">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4090F14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十七、援助其他地区支出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0C3413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48</w:t>
            </w:r>
          </w:p>
        </w:tc>
        <w:tc>
          <w:tcPr>
            <w:tcW w:w="1562" w:type="dxa"/>
            <w:tcBorders>
              <w:top w:val="nil"/>
              <w:left w:val="nil"/>
              <w:bottom w:val="single" w:color="000000" w:sz="4" w:space="0"/>
              <w:right w:val="single" w:color="000000" w:sz="4" w:space="0"/>
              <w:tl2br w:val="nil"/>
              <w:tr2bl w:val="nil"/>
            </w:tcBorders>
            <w:noWrap w:val="0"/>
            <w:vAlign w:val="center"/>
          </w:tcPr>
          <w:p w14:paraId="2CF68DF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DB5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23C92255">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BBE8CA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18</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2B04791">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1050E5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十八、自然资源海洋气象等支出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5865F98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49</w:t>
            </w:r>
          </w:p>
        </w:tc>
        <w:tc>
          <w:tcPr>
            <w:tcW w:w="1562" w:type="dxa"/>
            <w:tcBorders>
              <w:top w:val="nil"/>
              <w:left w:val="nil"/>
              <w:bottom w:val="single" w:color="000000" w:sz="4" w:space="0"/>
              <w:right w:val="single" w:color="000000" w:sz="4" w:space="0"/>
              <w:tl2br w:val="nil"/>
              <w:tr2bl w:val="nil"/>
            </w:tcBorders>
            <w:noWrap w:val="0"/>
            <w:vAlign w:val="center"/>
          </w:tcPr>
          <w:p w14:paraId="44B7AE1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337C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207FDD48">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9DD20E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19</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3F4734FA">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3038B1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十九、住房保障支出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6A74A27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50</w:t>
            </w:r>
          </w:p>
        </w:tc>
        <w:tc>
          <w:tcPr>
            <w:tcW w:w="1562" w:type="dxa"/>
            <w:tcBorders>
              <w:top w:val="nil"/>
              <w:left w:val="nil"/>
              <w:bottom w:val="single" w:color="000000" w:sz="4" w:space="0"/>
              <w:right w:val="single" w:color="000000" w:sz="4" w:space="0"/>
              <w:tl2br w:val="nil"/>
              <w:tr2bl w:val="nil"/>
            </w:tcBorders>
            <w:noWrap w:val="0"/>
            <w:vAlign w:val="center"/>
          </w:tcPr>
          <w:p w14:paraId="72A5551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46.1</w:t>
            </w:r>
          </w:p>
        </w:tc>
      </w:tr>
      <w:tr w14:paraId="7DFB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291CAC30">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798803E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2ED1A8E6">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76AC8F7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二十、粮油物资储备支出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0F0A2D8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51</w:t>
            </w:r>
          </w:p>
        </w:tc>
        <w:tc>
          <w:tcPr>
            <w:tcW w:w="1562" w:type="dxa"/>
            <w:tcBorders>
              <w:top w:val="nil"/>
              <w:left w:val="nil"/>
              <w:bottom w:val="single" w:color="000000" w:sz="4" w:space="0"/>
              <w:right w:val="single" w:color="000000" w:sz="4" w:space="0"/>
              <w:tl2br w:val="nil"/>
              <w:tr2bl w:val="nil"/>
            </w:tcBorders>
            <w:noWrap w:val="0"/>
            <w:vAlign w:val="center"/>
          </w:tcPr>
          <w:p w14:paraId="6FF89F4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526F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05E80BB0">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DE4EF8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0B700437">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56C06CA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二十一、国有资本经营预算支出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384F622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52</w:t>
            </w:r>
          </w:p>
        </w:tc>
        <w:tc>
          <w:tcPr>
            <w:tcW w:w="1562" w:type="dxa"/>
            <w:tcBorders>
              <w:top w:val="nil"/>
              <w:left w:val="nil"/>
              <w:bottom w:val="single" w:color="000000" w:sz="4" w:space="0"/>
              <w:right w:val="single" w:color="000000" w:sz="4" w:space="0"/>
              <w:tl2br w:val="nil"/>
              <w:tr2bl w:val="nil"/>
            </w:tcBorders>
            <w:noWrap w:val="0"/>
            <w:vAlign w:val="center"/>
          </w:tcPr>
          <w:p w14:paraId="41E8500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100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BD1C932">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AA9108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4C81838">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54CEF168">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二十二、灾害防治及应急管理支出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5414E0A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53</w:t>
            </w:r>
          </w:p>
        </w:tc>
        <w:tc>
          <w:tcPr>
            <w:tcW w:w="1562" w:type="dxa"/>
            <w:tcBorders>
              <w:top w:val="nil"/>
              <w:left w:val="nil"/>
              <w:bottom w:val="single" w:color="000000" w:sz="4" w:space="0"/>
              <w:right w:val="single" w:color="000000" w:sz="4" w:space="0"/>
              <w:tl2br w:val="nil"/>
              <w:tr2bl w:val="nil"/>
            </w:tcBorders>
            <w:noWrap w:val="0"/>
            <w:vAlign w:val="center"/>
          </w:tcPr>
          <w:p w14:paraId="3CB8770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7A77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DF79050">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A801D8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23</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DCA8C9C">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513D2D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二十三、其他支出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1E191D9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w:t>
            </w:r>
          </w:p>
        </w:tc>
        <w:tc>
          <w:tcPr>
            <w:tcW w:w="1562" w:type="dxa"/>
            <w:tcBorders>
              <w:top w:val="nil"/>
              <w:left w:val="nil"/>
              <w:bottom w:val="single" w:color="000000" w:sz="4" w:space="0"/>
              <w:right w:val="single" w:color="000000" w:sz="4" w:space="0"/>
              <w:tl2br w:val="nil"/>
              <w:tr2bl w:val="nil"/>
            </w:tcBorders>
            <w:noWrap w:val="0"/>
            <w:vAlign w:val="center"/>
          </w:tcPr>
          <w:p w14:paraId="33624E4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76.72</w:t>
            </w:r>
          </w:p>
        </w:tc>
      </w:tr>
      <w:tr w14:paraId="7D51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46DD4CC7">
            <w:pPr>
              <w:spacing w:beforeLines="0" w:afterLines="0"/>
              <w:jc w:val="center"/>
              <w:rPr>
                <w:rFonts w:hint="eastAsia" w:ascii="宋体" w:hAnsi="宋体" w:eastAsia="宋体"/>
                <w:b/>
                <w:color w:val="000000"/>
                <w:sz w:val="20"/>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235A1C93">
            <w:pPr>
              <w:spacing w:beforeLines="0" w:afterLines="0"/>
              <w:jc w:val="center"/>
              <w:textAlignment w:val="center"/>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24</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B26507E">
            <w:pPr>
              <w:spacing w:beforeLines="0" w:afterLines="0"/>
              <w:jc w:val="right"/>
              <w:rPr>
                <w:rFonts w:hint="eastAsia" w:ascii="宋体" w:hAnsi="宋体" w:eastAsia="宋体"/>
                <w:color w:val="000000"/>
                <w:sz w:val="20"/>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5642740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二十四、债务还本支出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5E1D0B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55</w:t>
            </w:r>
          </w:p>
        </w:tc>
        <w:tc>
          <w:tcPr>
            <w:tcW w:w="1562" w:type="dxa"/>
            <w:tcBorders>
              <w:top w:val="nil"/>
              <w:left w:val="nil"/>
              <w:bottom w:val="single" w:color="000000" w:sz="4" w:space="0"/>
              <w:right w:val="single" w:color="000000" w:sz="4" w:space="0"/>
              <w:tl2br w:val="nil"/>
              <w:tr2bl w:val="nil"/>
            </w:tcBorders>
            <w:noWrap w:val="0"/>
            <w:vAlign w:val="center"/>
          </w:tcPr>
          <w:p w14:paraId="07734DB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0BFA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6B4E24CC">
            <w:pPr>
              <w:spacing w:beforeLines="0" w:afterLines="0"/>
              <w:jc w:val="left"/>
              <w:rPr>
                <w:rFonts w:hint="eastAsia" w:ascii="宋体" w:hAnsi="宋体" w:eastAsia="宋体"/>
                <w:color w:val="000000"/>
                <w:sz w:val="20"/>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14B7307E">
            <w:pPr>
              <w:spacing w:beforeLines="0" w:afterLines="0"/>
              <w:jc w:val="center"/>
              <w:textAlignment w:val="center"/>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25</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5F32D40E">
            <w:pPr>
              <w:spacing w:beforeLines="0" w:afterLines="0"/>
              <w:jc w:val="right"/>
              <w:rPr>
                <w:rFonts w:hint="eastAsia" w:ascii="宋体" w:hAnsi="宋体" w:eastAsia="宋体"/>
                <w:color w:val="000000"/>
                <w:sz w:val="20"/>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6356CFC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二十五、债务付息支出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13F24FD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56</w:t>
            </w:r>
          </w:p>
        </w:tc>
        <w:tc>
          <w:tcPr>
            <w:tcW w:w="1562" w:type="dxa"/>
            <w:tcBorders>
              <w:top w:val="nil"/>
              <w:left w:val="nil"/>
              <w:bottom w:val="single" w:color="000000" w:sz="4" w:space="0"/>
              <w:right w:val="single" w:color="000000" w:sz="4" w:space="0"/>
              <w:tl2br w:val="nil"/>
              <w:tr2bl w:val="nil"/>
            </w:tcBorders>
            <w:noWrap w:val="0"/>
            <w:vAlign w:val="center"/>
          </w:tcPr>
          <w:p w14:paraId="4EE3F56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3977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5A539529">
            <w:pPr>
              <w:spacing w:beforeLines="0" w:afterLines="0"/>
              <w:jc w:val="left"/>
              <w:rPr>
                <w:rFonts w:hint="eastAsia" w:ascii="宋体" w:hAnsi="宋体" w:eastAsia="宋体"/>
                <w:color w:val="000000"/>
                <w:sz w:val="20"/>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33B2BE31">
            <w:pPr>
              <w:spacing w:beforeLines="0" w:afterLines="0"/>
              <w:jc w:val="center"/>
              <w:textAlignment w:val="center"/>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26</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72642938">
            <w:pPr>
              <w:spacing w:beforeLines="0" w:afterLines="0"/>
              <w:jc w:val="right"/>
              <w:rPr>
                <w:rFonts w:hint="eastAsia" w:ascii="宋体" w:hAnsi="宋体" w:eastAsia="宋体"/>
                <w:color w:val="000000"/>
                <w:sz w:val="20"/>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0FE0C62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二十六、抗疫特别国债安排的支出</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6735ADD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57</w:t>
            </w:r>
          </w:p>
        </w:tc>
        <w:tc>
          <w:tcPr>
            <w:tcW w:w="1562" w:type="dxa"/>
            <w:tcBorders>
              <w:top w:val="nil"/>
              <w:left w:val="nil"/>
              <w:bottom w:val="single" w:color="000000" w:sz="4" w:space="0"/>
              <w:right w:val="single" w:color="000000" w:sz="4" w:space="0"/>
              <w:tl2br w:val="nil"/>
              <w:tr2bl w:val="nil"/>
            </w:tcBorders>
            <w:noWrap w:val="0"/>
            <w:vAlign w:val="center"/>
          </w:tcPr>
          <w:p w14:paraId="2C96484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25E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2C2C0408">
            <w:pPr>
              <w:spacing w:beforeLines="0" w:afterLines="0"/>
              <w:jc w:val="center"/>
              <w:textAlignment w:val="center"/>
              <w:rPr>
                <w:rFonts w:hint="eastAsia" w:ascii="宋体" w:hAnsi="宋体" w:eastAsia="宋体"/>
                <w:b/>
                <w:color w:val="000000"/>
                <w:sz w:val="22"/>
                <w:szCs w:val="24"/>
              </w:rPr>
            </w:pPr>
            <w:r>
              <w:rPr>
                <w:rFonts w:hint="eastAsia" w:ascii="宋体" w:hAnsi="宋体" w:eastAsia="宋体"/>
                <w:b/>
                <w:color w:val="000000"/>
                <w:kern w:val="0"/>
                <w:sz w:val="22"/>
                <w:szCs w:val="24"/>
                <w:lang w:val="en-US" w:eastAsia="zh-CN" w:bidi="ar"/>
              </w:rPr>
              <w:t>本年收入合计</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8545BC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27</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2BDDB9E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B54C752">
            <w:pPr>
              <w:spacing w:beforeLines="0" w:afterLines="0"/>
              <w:jc w:val="center"/>
              <w:textAlignment w:val="center"/>
              <w:rPr>
                <w:rFonts w:hint="eastAsia" w:ascii="宋体" w:hAnsi="宋体" w:eastAsia="宋体"/>
                <w:b/>
                <w:color w:val="000000"/>
                <w:sz w:val="22"/>
                <w:szCs w:val="24"/>
              </w:rPr>
            </w:pPr>
            <w:r>
              <w:rPr>
                <w:rFonts w:hint="eastAsia" w:ascii="宋体" w:hAnsi="宋体" w:eastAsia="宋体"/>
                <w:b/>
                <w:color w:val="000000"/>
                <w:kern w:val="0"/>
                <w:sz w:val="22"/>
                <w:szCs w:val="24"/>
                <w:lang w:val="en-US" w:eastAsia="zh-CN" w:bidi="ar"/>
              </w:rPr>
              <w:t>本年支出合计</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7214AD2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58</w:t>
            </w:r>
          </w:p>
        </w:tc>
        <w:tc>
          <w:tcPr>
            <w:tcW w:w="1562" w:type="dxa"/>
            <w:tcBorders>
              <w:top w:val="nil"/>
              <w:left w:val="nil"/>
              <w:bottom w:val="single" w:color="000000" w:sz="4" w:space="0"/>
              <w:right w:val="single" w:color="000000" w:sz="4" w:space="0"/>
              <w:tl2br w:val="nil"/>
              <w:tr2bl w:val="nil"/>
            </w:tcBorders>
            <w:noWrap w:val="0"/>
            <w:vAlign w:val="center"/>
          </w:tcPr>
          <w:p w14:paraId="26AF06D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r>
      <w:tr w14:paraId="7D32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3FA0CB6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使用非财政拨款结余</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5A3DB4E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28</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3A0D962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E2AC6C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结余分配</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1CF09BE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59</w:t>
            </w:r>
          </w:p>
        </w:tc>
        <w:tc>
          <w:tcPr>
            <w:tcW w:w="1562" w:type="dxa"/>
            <w:tcBorders>
              <w:top w:val="nil"/>
              <w:left w:val="nil"/>
              <w:bottom w:val="single" w:color="000000" w:sz="4" w:space="0"/>
              <w:right w:val="single" w:color="000000" w:sz="4" w:space="0"/>
              <w:tl2br w:val="nil"/>
              <w:tr2bl w:val="nil"/>
            </w:tcBorders>
            <w:noWrap w:val="0"/>
            <w:vAlign w:val="center"/>
          </w:tcPr>
          <w:p w14:paraId="1464EB1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4442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F64CF1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年初结转和结余</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4085E86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29</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1922249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182E168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年末结转和结余</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482F77D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60</w:t>
            </w:r>
          </w:p>
        </w:tc>
        <w:tc>
          <w:tcPr>
            <w:tcW w:w="1562" w:type="dxa"/>
            <w:tcBorders>
              <w:top w:val="nil"/>
              <w:left w:val="nil"/>
              <w:bottom w:val="single" w:color="000000" w:sz="4" w:space="0"/>
              <w:right w:val="single" w:color="000000" w:sz="4" w:space="0"/>
              <w:tl2br w:val="nil"/>
              <w:tr2bl w:val="nil"/>
            </w:tcBorders>
            <w:noWrap w:val="0"/>
            <w:vAlign w:val="center"/>
          </w:tcPr>
          <w:p w14:paraId="6E53E0A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B26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80DF325">
            <w:pPr>
              <w:spacing w:beforeLines="0" w:afterLines="0"/>
              <w:jc w:val="left"/>
              <w:rPr>
                <w:rFonts w:hint="eastAsia" w:ascii="宋体" w:hAnsi="宋体" w:eastAsia="宋体"/>
                <w:color w:val="000000"/>
                <w:sz w:val="22"/>
                <w:szCs w:val="24"/>
              </w:rPr>
            </w:pP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2AB09BE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30</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5CC9802D">
            <w:pPr>
              <w:spacing w:beforeLines="0" w:afterLines="0"/>
              <w:jc w:val="right"/>
              <w:rPr>
                <w:rFonts w:hint="eastAsia" w:ascii="宋体" w:hAnsi="宋体" w:eastAsia="宋体"/>
                <w:color w:val="000000"/>
                <w:sz w:val="22"/>
                <w:szCs w:val="24"/>
              </w:rPr>
            </w:pP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3515A313">
            <w:pPr>
              <w:spacing w:beforeLines="0" w:afterLines="0"/>
              <w:jc w:val="left"/>
              <w:rPr>
                <w:rFonts w:hint="eastAsia" w:ascii="宋体" w:hAnsi="宋体" w:eastAsia="宋体"/>
                <w:color w:val="000000"/>
                <w:sz w:val="22"/>
                <w:szCs w:val="24"/>
              </w:rPr>
            </w:pP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05F5AE2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61</w:t>
            </w:r>
          </w:p>
        </w:tc>
        <w:tc>
          <w:tcPr>
            <w:tcW w:w="1562" w:type="dxa"/>
            <w:tcBorders>
              <w:top w:val="nil"/>
              <w:left w:val="nil"/>
              <w:bottom w:val="single" w:color="000000" w:sz="4" w:space="0"/>
              <w:right w:val="single" w:color="000000" w:sz="4" w:space="0"/>
              <w:tl2br w:val="nil"/>
              <w:tr2bl w:val="nil"/>
            </w:tcBorders>
            <w:noWrap w:val="0"/>
            <w:vAlign w:val="center"/>
          </w:tcPr>
          <w:p w14:paraId="1DB599B4">
            <w:pPr>
              <w:spacing w:beforeLines="0" w:afterLines="0"/>
              <w:jc w:val="left"/>
              <w:rPr>
                <w:rFonts w:hint="eastAsia" w:ascii="宋体" w:hAnsi="宋体" w:eastAsia="宋体"/>
                <w:color w:val="000000"/>
                <w:sz w:val="22"/>
                <w:szCs w:val="24"/>
              </w:rPr>
            </w:pPr>
          </w:p>
        </w:tc>
      </w:tr>
      <w:tr w14:paraId="659C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535"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2D14F5A8">
            <w:pPr>
              <w:spacing w:beforeLines="0" w:afterLines="0"/>
              <w:jc w:val="center"/>
              <w:textAlignment w:val="center"/>
              <w:rPr>
                <w:rFonts w:hint="eastAsia" w:ascii="宋体" w:hAnsi="宋体" w:eastAsia="宋体"/>
                <w:b/>
                <w:color w:val="000000"/>
                <w:sz w:val="22"/>
                <w:szCs w:val="24"/>
              </w:rPr>
            </w:pPr>
            <w:r>
              <w:rPr>
                <w:rFonts w:hint="eastAsia" w:ascii="宋体" w:hAnsi="宋体" w:eastAsia="宋体"/>
                <w:b/>
                <w:color w:val="000000"/>
                <w:kern w:val="0"/>
                <w:sz w:val="22"/>
                <w:szCs w:val="24"/>
                <w:lang w:val="en-US" w:eastAsia="zh-CN" w:bidi="ar"/>
              </w:rPr>
              <w:t>总计</w:t>
            </w:r>
          </w:p>
        </w:tc>
        <w:tc>
          <w:tcPr>
            <w:tcW w:w="1155" w:type="dxa"/>
            <w:tcBorders>
              <w:top w:val="nil"/>
              <w:left w:val="nil"/>
              <w:bottom w:val="single" w:color="000000" w:sz="4" w:space="0"/>
              <w:right w:val="single" w:color="000000" w:sz="4" w:space="0"/>
              <w:tl2br w:val="nil"/>
              <w:tr2bl w:val="nil"/>
            </w:tcBorders>
            <w:shd w:val="clear" w:color="FFFFFF" w:fill="C0C0C0"/>
            <w:noWrap w:val="0"/>
            <w:vAlign w:val="center"/>
          </w:tcPr>
          <w:p w14:paraId="0D7D13D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31</w:t>
            </w:r>
          </w:p>
        </w:tc>
        <w:tc>
          <w:tcPr>
            <w:tcW w:w="1545" w:type="dxa"/>
            <w:tcBorders>
              <w:top w:val="nil"/>
              <w:left w:val="nil"/>
              <w:bottom w:val="single" w:color="000000" w:sz="4" w:space="0"/>
              <w:right w:val="single" w:color="000000" w:sz="4" w:space="0"/>
              <w:tl2br w:val="nil"/>
              <w:tr2bl w:val="nil"/>
            </w:tcBorders>
            <w:shd w:val="clear" w:color="auto" w:fill="auto"/>
            <w:noWrap w:val="0"/>
            <w:vAlign w:val="center"/>
          </w:tcPr>
          <w:p w14:paraId="43A777A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c>
          <w:tcPr>
            <w:tcW w:w="3594" w:type="dxa"/>
            <w:tcBorders>
              <w:top w:val="nil"/>
              <w:left w:val="nil"/>
              <w:bottom w:val="single" w:color="000000" w:sz="4" w:space="0"/>
              <w:right w:val="single" w:color="000000" w:sz="4" w:space="0"/>
              <w:tl2br w:val="nil"/>
              <w:tr2bl w:val="nil"/>
            </w:tcBorders>
            <w:shd w:val="clear" w:color="FFFFFF" w:fill="C0C0C0"/>
            <w:noWrap w:val="0"/>
            <w:vAlign w:val="center"/>
          </w:tcPr>
          <w:p w14:paraId="45E60621">
            <w:pPr>
              <w:spacing w:beforeLines="0" w:afterLines="0"/>
              <w:jc w:val="center"/>
              <w:textAlignment w:val="center"/>
              <w:rPr>
                <w:rFonts w:hint="eastAsia" w:ascii="宋体" w:hAnsi="宋体" w:eastAsia="宋体"/>
                <w:b/>
                <w:color w:val="000000"/>
                <w:sz w:val="22"/>
                <w:szCs w:val="24"/>
              </w:rPr>
            </w:pPr>
            <w:r>
              <w:rPr>
                <w:rFonts w:hint="eastAsia" w:ascii="宋体" w:hAnsi="宋体" w:eastAsia="宋体"/>
                <w:b/>
                <w:color w:val="000000"/>
                <w:kern w:val="0"/>
                <w:sz w:val="22"/>
                <w:szCs w:val="24"/>
                <w:lang w:val="en-US" w:eastAsia="zh-CN" w:bidi="ar"/>
              </w:rPr>
              <w:t>总计</w:t>
            </w:r>
          </w:p>
        </w:tc>
        <w:tc>
          <w:tcPr>
            <w:tcW w:w="729" w:type="dxa"/>
            <w:tcBorders>
              <w:top w:val="nil"/>
              <w:left w:val="nil"/>
              <w:bottom w:val="single" w:color="000000" w:sz="4" w:space="0"/>
              <w:right w:val="single" w:color="000000" w:sz="4" w:space="0"/>
              <w:tl2br w:val="nil"/>
              <w:tr2bl w:val="nil"/>
            </w:tcBorders>
            <w:shd w:val="clear" w:color="FFFFFF" w:fill="C0C0C0"/>
            <w:noWrap w:val="0"/>
            <w:vAlign w:val="center"/>
          </w:tcPr>
          <w:p w14:paraId="64A3C9D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62</w:t>
            </w:r>
          </w:p>
        </w:tc>
        <w:tc>
          <w:tcPr>
            <w:tcW w:w="1562" w:type="dxa"/>
            <w:tcBorders>
              <w:top w:val="nil"/>
              <w:left w:val="nil"/>
              <w:bottom w:val="single" w:color="000000" w:sz="4" w:space="0"/>
              <w:right w:val="single" w:color="000000" w:sz="4" w:space="0"/>
              <w:tl2br w:val="nil"/>
              <w:tr2bl w:val="nil"/>
            </w:tcBorders>
            <w:noWrap w:val="0"/>
            <w:vAlign w:val="center"/>
          </w:tcPr>
          <w:p w14:paraId="3D07FBA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5406.94</w:t>
            </w:r>
          </w:p>
        </w:tc>
      </w:tr>
      <w:tr w14:paraId="4A09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2120" w:type="dxa"/>
            <w:gridSpan w:val="6"/>
            <w:tcBorders>
              <w:top w:val="nil"/>
              <w:left w:val="nil"/>
              <w:bottom w:val="nil"/>
              <w:right w:val="nil"/>
              <w:tl2br w:val="nil"/>
              <w:tr2bl w:val="nil"/>
            </w:tcBorders>
            <w:noWrap w:val="0"/>
            <w:vAlign w:val="center"/>
          </w:tcPr>
          <w:p w14:paraId="1297C2C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注：1.本表反映部门本年度的总收支和年末结转结余情况。</w:t>
            </w:r>
          </w:p>
        </w:tc>
      </w:tr>
      <w:tr w14:paraId="79FD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120" w:type="dxa"/>
            <w:gridSpan w:val="6"/>
            <w:tcBorders>
              <w:top w:val="nil"/>
              <w:left w:val="nil"/>
              <w:bottom w:val="nil"/>
              <w:right w:val="nil"/>
              <w:tl2br w:val="nil"/>
              <w:tr2bl w:val="nil"/>
            </w:tcBorders>
            <w:noWrap w:val="0"/>
            <w:vAlign w:val="center"/>
          </w:tcPr>
          <w:p w14:paraId="5FB9798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 xml:space="preserve">    2.本套报表金额单位转换时可能存在尾数误差。</w:t>
            </w:r>
          </w:p>
        </w:tc>
      </w:tr>
    </w:tbl>
    <w:p w14:paraId="0D24CBA4">
      <w:pPr>
        <w:spacing w:beforeLines="0" w:afterLines="0" w:line="560" w:lineRule="exact"/>
        <w:ind w:left="645"/>
        <w:rPr>
          <w:rFonts w:hint="eastAsia" w:ascii="仿宋_GB2312" w:eastAsia="仿宋_GB2312"/>
          <w:sz w:val="32"/>
          <w:szCs w:val="24"/>
        </w:rPr>
        <w:sectPr>
          <w:pgSz w:w="16838" w:h="11906" w:orient="landscape"/>
          <w:pgMar w:top="1587" w:right="1701" w:bottom="1474" w:left="1247" w:header="851" w:footer="992" w:gutter="0"/>
          <w:lnNumType w:countBy="0" w:distance="360"/>
          <w:cols w:space="720" w:num="1"/>
          <w:docGrid w:type="lines" w:linePitch="312" w:charSpace="0"/>
        </w:sectPr>
      </w:pPr>
    </w:p>
    <w:p w14:paraId="15E484BF">
      <w:pPr>
        <w:spacing w:beforeLines="0" w:afterLines="0" w:line="560" w:lineRule="exact"/>
        <w:rPr>
          <w:rFonts w:hint="eastAsia" w:ascii="仿宋_GB2312" w:eastAsia="仿宋_GB2312"/>
          <w:sz w:val="32"/>
          <w:szCs w:val="24"/>
        </w:rPr>
      </w:pPr>
      <w:r>
        <w:rPr>
          <w:rFonts w:hint="eastAsia" w:ascii="仿宋_GB2312" w:eastAsia="仿宋_GB2312"/>
          <w:color w:val="000000"/>
          <w:sz w:val="32"/>
          <w:szCs w:val="24"/>
        </w:rPr>
        <w:t>表五：一般公共预算财政拨款支出决算表</w:t>
      </w:r>
    </w:p>
    <w:p w14:paraId="59DFF3D7">
      <w:pPr>
        <w:spacing w:beforeLines="0" w:afterLines="0" w:line="560" w:lineRule="exact"/>
        <w:ind w:left="645"/>
        <w:rPr>
          <w:rFonts w:hint="eastAsia" w:ascii="仿宋_GB2312" w:eastAsia="仿宋_GB2312"/>
          <w:sz w:val="32"/>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30"/>
        <w:gridCol w:w="330"/>
        <w:gridCol w:w="2485"/>
        <w:gridCol w:w="6405"/>
        <w:gridCol w:w="3795"/>
      </w:tblGrid>
      <w:tr w14:paraId="4CCF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550" w:type="dxa"/>
            <w:gridSpan w:val="4"/>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33F90E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w:t>
            </w:r>
          </w:p>
        </w:tc>
        <w:tc>
          <w:tcPr>
            <w:tcW w:w="379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EC1F85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r>
      <w:tr w14:paraId="775E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E38827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支出功能分类科目代码</w:t>
            </w:r>
          </w:p>
        </w:tc>
        <w:tc>
          <w:tcPr>
            <w:tcW w:w="640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06B819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科目名称</w:t>
            </w:r>
          </w:p>
        </w:tc>
        <w:tc>
          <w:tcPr>
            <w:tcW w:w="379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98513B6">
            <w:pPr>
              <w:spacing w:beforeLines="0" w:afterLines="0"/>
              <w:jc w:val="center"/>
              <w:rPr>
                <w:rFonts w:hint="eastAsia" w:ascii="宋体" w:hAnsi="宋体" w:eastAsia="宋体"/>
                <w:color w:val="000000"/>
                <w:sz w:val="22"/>
                <w:szCs w:val="24"/>
              </w:rPr>
            </w:pPr>
          </w:p>
        </w:tc>
      </w:tr>
      <w:tr w14:paraId="6BC5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461BFDF">
            <w:pPr>
              <w:spacing w:beforeLines="0" w:afterLines="0"/>
              <w:jc w:val="center"/>
              <w:rPr>
                <w:rFonts w:hint="eastAsia" w:ascii="宋体" w:hAnsi="宋体" w:eastAsia="宋体"/>
                <w:color w:val="000000"/>
                <w:sz w:val="22"/>
                <w:szCs w:val="24"/>
              </w:rPr>
            </w:pPr>
          </w:p>
        </w:tc>
        <w:tc>
          <w:tcPr>
            <w:tcW w:w="640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3CD0BB9">
            <w:pPr>
              <w:spacing w:beforeLines="0" w:afterLines="0"/>
              <w:jc w:val="center"/>
              <w:rPr>
                <w:rFonts w:hint="eastAsia" w:ascii="宋体" w:hAnsi="宋体" w:eastAsia="宋体"/>
                <w:color w:val="000000"/>
                <w:sz w:val="22"/>
                <w:szCs w:val="24"/>
              </w:rPr>
            </w:pPr>
          </w:p>
        </w:tc>
        <w:tc>
          <w:tcPr>
            <w:tcW w:w="379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857D674">
            <w:pPr>
              <w:spacing w:beforeLines="0" w:afterLines="0"/>
              <w:jc w:val="center"/>
              <w:rPr>
                <w:rFonts w:hint="eastAsia" w:ascii="宋体" w:hAnsi="宋体" w:eastAsia="宋体"/>
                <w:color w:val="000000"/>
                <w:sz w:val="22"/>
                <w:szCs w:val="24"/>
              </w:rPr>
            </w:pPr>
          </w:p>
        </w:tc>
      </w:tr>
      <w:tr w14:paraId="3F29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72941EF">
            <w:pPr>
              <w:spacing w:beforeLines="0" w:afterLines="0"/>
              <w:jc w:val="center"/>
              <w:rPr>
                <w:rFonts w:hint="eastAsia" w:ascii="宋体" w:hAnsi="宋体" w:eastAsia="宋体"/>
                <w:color w:val="000000"/>
                <w:sz w:val="22"/>
                <w:szCs w:val="24"/>
              </w:rPr>
            </w:pPr>
          </w:p>
        </w:tc>
        <w:tc>
          <w:tcPr>
            <w:tcW w:w="640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BECDC37">
            <w:pPr>
              <w:spacing w:beforeLines="0" w:afterLines="0"/>
              <w:jc w:val="center"/>
              <w:rPr>
                <w:rFonts w:hint="eastAsia" w:ascii="宋体" w:hAnsi="宋体" w:eastAsia="宋体"/>
                <w:color w:val="000000"/>
                <w:sz w:val="22"/>
                <w:szCs w:val="24"/>
              </w:rPr>
            </w:pPr>
          </w:p>
        </w:tc>
        <w:tc>
          <w:tcPr>
            <w:tcW w:w="379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3EBBDDC">
            <w:pPr>
              <w:spacing w:beforeLines="0" w:afterLines="0"/>
              <w:jc w:val="center"/>
              <w:rPr>
                <w:rFonts w:hint="eastAsia" w:ascii="宋体" w:hAnsi="宋体" w:eastAsia="宋体"/>
                <w:color w:val="000000"/>
                <w:sz w:val="22"/>
                <w:szCs w:val="24"/>
              </w:rPr>
            </w:pPr>
          </w:p>
        </w:tc>
      </w:tr>
      <w:tr w14:paraId="172A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A86CCB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类</w:t>
            </w:r>
          </w:p>
        </w:tc>
        <w:tc>
          <w:tcPr>
            <w:tcW w:w="33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D6423A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款</w:t>
            </w:r>
          </w:p>
        </w:tc>
        <w:tc>
          <w:tcPr>
            <w:tcW w:w="248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F426D0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F0FBA3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7A590F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r>
      <w:tr w14:paraId="14DE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848E9EA">
            <w:pPr>
              <w:spacing w:beforeLines="0" w:afterLines="0"/>
              <w:jc w:val="center"/>
              <w:rPr>
                <w:rFonts w:hint="eastAsia" w:ascii="宋体" w:hAnsi="宋体" w:eastAsia="宋体"/>
                <w:color w:val="000000"/>
                <w:sz w:val="22"/>
                <w:szCs w:val="24"/>
              </w:rPr>
            </w:pPr>
          </w:p>
        </w:tc>
        <w:tc>
          <w:tcPr>
            <w:tcW w:w="33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999BB5D">
            <w:pPr>
              <w:spacing w:beforeLines="0" w:afterLines="0"/>
              <w:jc w:val="center"/>
              <w:rPr>
                <w:rFonts w:hint="eastAsia" w:ascii="宋体" w:hAnsi="宋体" w:eastAsia="宋体"/>
                <w:color w:val="000000"/>
                <w:sz w:val="22"/>
                <w:szCs w:val="24"/>
              </w:rPr>
            </w:pPr>
          </w:p>
        </w:tc>
        <w:tc>
          <w:tcPr>
            <w:tcW w:w="248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67885FF">
            <w:pPr>
              <w:spacing w:beforeLines="0" w:afterLines="0"/>
              <w:jc w:val="center"/>
              <w:rPr>
                <w:rFonts w:hint="eastAsia" w:ascii="宋体" w:hAnsi="宋体" w:eastAsia="宋体"/>
                <w:color w:val="000000"/>
                <w:sz w:val="22"/>
                <w:szCs w:val="24"/>
              </w:rPr>
            </w:pP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0C98B1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897550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4,955.66</w:t>
            </w:r>
          </w:p>
        </w:tc>
      </w:tr>
      <w:tr w14:paraId="7757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DCDB24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2012999</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557E32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其他群众团体事务支出</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14FF54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7.88</w:t>
            </w:r>
          </w:p>
        </w:tc>
      </w:tr>
      <w:tr w14:paraId="0147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577B76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2080505</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9BEEB3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机关事业单位基本养老保险缴费支出</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33BB36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54.40</w:t>
            </w:r>
          </w:p>
        </w:tc>
      </w:tr>
      <w:tr w14:paraId="1166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2A0EC5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2121903</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3176F5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城市建设支出</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1EA2AB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59D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B9AA7D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2130104</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99D198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事业运行</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C37C9C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211.19</w:t>
            </w:r>
          </w:p>
        </w:tc>
      </w:tr>
      <w:tr w14:paraId="2DCD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6B91C7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2130301</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7E1932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8A168F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289.01</w:t>
            </w:r>
          </w:p>
        </w:tc>
      </w:tr>
      <w:tr w14:paraId="2C06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6ADD58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2130304</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C942C9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水利行业业务管理</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A2BAE7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186.87</w:t>
            </w:r>
          </w:p>
        </w:tc>
      </w:tr>
      <w:tr w14:paraId="31A3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BB6365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2130305</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8A4648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水利工程建设</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9C9E10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1,068.05</w:t>
            </w:r>
          </w:p>
        </w:tc>
      </w:tr>
      <w:tr w14:paraId="392D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A733BF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2130306</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043B56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水利工程运行与维护</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19537C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143.97</w:t>
            </w:r>
          </w:p>
        </w:tc>
      </w:tr>
      <w:tr w14:paraId="7B87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203816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2130310</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95A51D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水土保持</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57CD75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92.71</w:t>
            </w:r>
          </w:p>
        </w:tc>
      </w:tr>
      <w:tr w14:paraId="0DE4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AE2342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2130311</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4B0311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水资源节约管理与保护</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F4CC61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474.70</w:t>
            </w:r>
          </w:p>
        </w:tc>
      </w:tr>
      <w:tr w14:paraId="202F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E820C8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2130314</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BB604A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防汛</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DF7F36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264.06</w:t>
            </w:r>
          </w:p>
        </w:tc>
      </w:tr>
      <w:tr w14:paraId="1D7D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C67C88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2130315</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20ACF2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抗旱</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715922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1.13</w:t>
            </w:r>
          </w:p>
        </w:tc>
      </w:tr>
      <w:tr w14:paraId="35A4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7B0473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2130319</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612644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江河湖库水系综合整治</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C4637D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359.39</w:t>
            </w:r>
          </w:p>
        </w:tc>
      </w:tr>
      <w:tr w14:paraId="6396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963170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2130322</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C0CA14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水利安全监督</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591B46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15.00</w:t>
            </w:r>
          </w:p>
        </w:tc>
      </w:tr>
      <w:tr w14:paraId="5549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AEB2A2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2130335</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3720BB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农村供水</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0C748A2">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4.87</w:t>
            </w:r>
          </w:p>
        </w:tc>
      </w:tr>
      <w:tr w14:paraId="5416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1FFE62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2130399</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844F6D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其他水利支出</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75F623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24.01</w:t>
            </w:r>
          </w:p>
        </w:tc>
      </w:tr>
      <w:tr w14:paraId="0AED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59D958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2130501</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C69A13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4AD206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33.08</w:t>
            </w:r>
          </w:p>
        </w:tc>
      </w:tr>
      <w:tr w14:paraId="6307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7D606F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2130504</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EF8A37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农村基础设施建设</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EFC472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1,584.72</w:t>
            </w:r>
          </w:p>
        </w:tc>
      </w:tr>
      <w:tr w14:paraId="6E3A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08878F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2130701</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68FAF3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对村级公益事业建设的补助</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974CF8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17.77</w:t>
            </w:r>
          </w:p>
        </w:tc>
      </w:tr>
      <w:tr w14:paraId="50AE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31C798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2210201</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368F62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住房公积金</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65AD12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46.12</w:t>
            </w:r>
          </w:p>
        </w:tc>
      </w:tr>
      <w:tr w14:paraId="14C9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88992E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2299999</w:t>
            </w:r>
          </w:p>
        </w:tc>
        <w:tc>
          <w:tcPr>
            <w:tcW w:w="640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199578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其他支出</w:t>
            </w:r>
          </w:p>
        </w:tc>
        <w:tc>
          <w:tcPr>
            <w:tcW w:w="379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87567A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76.72</w:t>
            </w:r>
          </w:p>
        </w:tc>
      </w:tr>
      <w:tr w14:paraId="0CF2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550" w:type="dxa"/>
            <w:gridSpan w:val="4"/>
            <w:tcBorders>
              <w:top w:val="single" w:color="C0C0C0" w:sz="4" w:space="0"/>
              <w:left w:val="nil"/>
              <w:bottom w:val="nil"/>
              <w:right w:val="nil"/>
              <w:tl2br w:val="nil"/>
              <w:tr2bl w:val="nil"/>
            </w:tcBorders>
            <w:shd w:val="clear" w:color="auto" w:fill="FFFFFF"/>
            <w:noWrap w:val="0"/>
            <w:tcMar>
              <w:top w:w="15" w:type="dxa"/>
              <w:left w:w="15" w:type="dxa"/>
              <w:right w:w="15" w:type="dxa"/>
            </w:tcMar>
            <w:vAlign w:val="center"/>
          </w:tcPr>
          <w:p w14:paraId="24B6B00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注：本表为自动生成表。</w:t>
            </w:r>
          </w:p>
        </w:tc>
        <w:tc>
          <w:tcPr>
            <w:tcW w:w="3795" w:type="dxa"/>
            <w:tcBorders>
              <w:top w:val="single" w:color="C0C0C0" w:sz="4" w:space="0"/>
              <w:left w:val="nil"/>
              <w:bottom w:val="nil"/>
              <w:right w:val="nil"/>
              <w:tl2br w:val="nil"/>
              <w:tr2bl w:val="nil"/>
            </w:tcBorders>
            <w:shd w:val="clear" w:color="auto" w:fill="FFFFFF"/>
            <w:noWrap w:val="0"/>
            <w:tcMar>
              <w:top w:w="15" w:type="dxa"/>
              <w:left w:w="15" w:type="dxa"/>
              <w:right w:w="15" w:type="dxa"/>
            </w:tcMar>
            <w:vAlign w:val="center"/>
          </w:tcPr>
          <w:p w14:paraId="7E7F8389">
            <w:pPr>
              <w:spacing w:beforeLines="0" w:afterLines="0"/>
              <w:jc w:val="right"/>
              <w:rPr>
                <w:rFonts w:hint="eastAsia" w:ascii="宋体" w:hAnsi="宋体" w:eastAsia="宋体"/>
                <w:color w:val="000000"/>
                <w:sz w:val="22"/>
                <w:szCs w:val="24"/>
              </w:rPr>
            </w:pPr>
          </w:p>
        </w:tc>
      </w:tr>
    </w:tbl>
    <w:p w14:paraId="666F9C00">
      <w:pPr>
        <w:spacing w:beforeLines="0" w:afterLines="0" w:line="560" w:lineRule="exact"/>
        <w:ind w:left="645"/>
        <w:rPr>
          <w:rFonts w:hint="eastAsia" w:ascii="仿宋_GB2312" w:eastAsia="仿宋_GB2312"/>
          <w:sz w:val="32"/>
          <w:szCs w:val="24"/>
        </w:rPr>
        <w:sectPr>
          <w:pgSz w:w="16838" w:h="11906" w:orient="landscape"/>
          <w:pgMar w:top="1587" w:right="1701" w:bottom="1474" w:left="1247" w:header="851" w:footer="992" w:gutter="0"/>
          <w:lnNumType w:countBy="0" w:distance="360"/>
          <w:cols w:space="720" w:num="1"/>
          <w:docGrid w:type="lines" w:linePitch="312" w:charSpace="0"/>
        </w:sectPr>
      </w:pPr>
    </w:p>
    <w:p w14:paraId="18D9588F">
      <w:pPr>
        <w:spacing w:beforeLines="0" w:afterLines="0" w:line="560" w:lineRule="exact"/>
        <w:ind w:left="645"/>
        <w:rPr>
          <w:rFonts w:hint="eastAsia" w:ascii="仿宋_GB2312" w:eastAsia="仿宋_GB2312"/>
          <w:sz w:val="32"/>
          <w:szCs w:val="24"/>
        </w:rPr>
      </w:pPr>
    </w:p>
    <w:p w14:paraId="159EDBB9">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表六：一般公共预算财政拨款基本支出决算明细表</w:t>
      </w:r>
    </w:p>
    <w:p w14:paraId="1E244100">
      <w:pPr>
        <w:spacing w:beforeLines="0" w:afterLines="0" w:line="560" w:lineRule="exact"/>
        <w:ind w:left="645"/>
        <w:rPr>
          <w:rFonts w:hint="eastAsia" w:ascii="仿宋_GB2312" w:eastAsia="仿宋_GB2312"/>
          <w:sz w:val="32"/>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30"/>
        <w:gridCol w:w="330"/>
        <w:gridCol w:w="2470"/>
        <w:gridCol w:w="6420"/>
        <w:gridCol w:w="3750"/>
      </w:tblGrid>
      <w:tr w14:paraId="77B2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550" w:type="dxa"/>
            <w:gridSpan w:val="4"/>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923F60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w:t>
            </w:r>
          </w:p>
        </w:tc>
        <w:tc>
          <w:tcPr>
            <w:tcW w:w="375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422170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r>
      <w:tr w14:paraId="7958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90B3B9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支出功能分类科目代码</w:t>
            </w:r>
          </w:p>
        </w:tc>
        <w:tc>
          <w:tcPr>
            <w:tcW w:w="642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C97711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科目名称</w:t>
            </w:r>
          </w:p>
        </w:tc>
        <w:tc>
          <w:tcPr>
            <w:tcW w:w="375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5805AE5">
            <w:pPr>
              <w:spacing w:beforeLines="0" w:afterLines="0"/>
              <w:jc w:val="center"/>
              <w:rPr>
                <w:rFonts w:hint="eastAsia" w:ascii="宋体" w:hAnsi="宋体" w:eastAsia="宋体"/>
                <w:color w:val="000000"/>
                <w:sz w:val="22"/>
                <w:szCs w:val="24"/>
              </w:rPr>
            </w:pPr>
          </w:p>
        </w:tc>
      </w:tr>
      <w:tr w14:paraId="1C5C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58CD896">
            <w:pPr>
              <w:spacing w:beforeLines="0" w:afterLines="0"/>
              <w:jc w:val="center"/>
              <w:rPr>
                <w:rFonts w:hint="eastAsia" w:ascii="宋体" w:hAnsi="宋体" w:eastAsia="宋体"/>
                <w:color w:val="000000"/>
                <w:sz w:val="22"/>
                <w:szCs w:val="24"/>
              </w:rPr>
            </w:pPr>
          </w:p>
        </w:tc>
        <w:tc>
          <w:tcPr>
            <w:tcW w:w="642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432379E">
            <w:pPr>
              <w:spacing w:beforeLines="0" w:afterLines="0"/>
              <w:jc w:val="center"/>
              <w:rPr>
                <w:rFonts w:hint="eastAsia" w:ascii="宋体" w:hAnsi="宋体" w:eastAsia="宋体"/>
                <w:color w:val="000000"/>
                <w:sz w:val="22"/>
                <w:szCs w:val="24"/>
              </w:rPr>
            </w:pPr>
          </w:p>
        </w:tc>
        <w:tc>
          <w:tcPr>
            <w:tcW w:w="375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1DFF918">
            <w:pPr>
              <w:spacing w:beforeLines="0" w:afterLines="0"/>
              <w:jc w:val="center"/>
              <w:rPr>
                <w:rFonts w:hint="eastAsia" w:ascii="宋体" w:hAnsi="宋体" w:eastAsia="宋体"/>
                <w:color w:val="000000"/>
                <w:sz w:val="22"/>
                <w:szCs w:val="24"/>
              </w:rPr>
            </w:pPr>
          </w:p>
        </w:tc>
      </w:tr>
      <w:tr w14:paraId="1ED0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4996F16">
            <w:pPr>
              <w:spacing w:beforeLines="0" w:afterLines="0"/>
              <w:jc w:val="center"/>
              <w:rPr>
                <w:rFonts w:hint="eastAsia" w:ascii="宋体" w:hAnsi="宋体" w:eastAsia="宋体"/>
                <w:color w:val="000000"/>
                <w:sz w:val="22"/>
                <w:szCs w:val="24"/>
              </w:rPr>
            </w:pPr>
          </w:p>
        </w:tc>
        <w:tc>
          <w:tcPr>
            <w:tcW w:w="642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BCAB27A">
            <w:pPr>
              <w:spacing w:beforeLines="0" w:afterLines="0"/>
              <w:jc w:val="center"/>
              <w:rPr>
                <w:rFonts w:hint="eastAsia" w:ascii="宋体" w:hAnsi="宋体" w:eastAsia="宋体"/>
                <w:color w:val="000000"/>
                <w:sz w:val="22"/>
                <w:szCs w:val="24"/>
              </w:rPr>
            </w:pPr>
          </w:p>
        </w:tc>
        <w:tc>
          <w:tcPr>
            <w:tcW w:w="375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18C1465">
            <w:pPr>
              <w:spacing w:beforeLines="0" w:afterLines="0"/>
              <w:jc w:val="center"/>
              <w:rPr>
                <w:rFonts w:hint="eastAsia" w:ascii="宋体" w:hAnsi="宋体" w:eastAsia="宋体"/>
                <w:color w:val="000000"/>
                <w:sz w:val="22"/>
                <w:szCs w:val="24"/>
              </w:rPr>
            </w:pPr>
          </w:p>
        </w:tc>
      </w:tr>
      <w:tr w14:paraId="4496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256AED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类</w:t>
            </w:r>
          </w:p>
        </w:tc>
        <w:tc>
          <w:tcPr>
            <w:tcW w:w="33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D674D5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款</w:t>
            </w:r>
          </w:p>
        </w:tc>
        <w:tc>
          <w:tcPr>
            <w:tcW w:w="247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317480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4BC3A2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D9F807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r>
      <w:tr w14:paraId="1E30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3B19A31">
            <w:pPr>
              <w:spacing w:beforeLines="0" w:afterLines="0"/>
              <w:jc w:val="center"/>
              <w:rPr>
                <w:rFonts w:hint="eastAsia" w:ascii="宋体" w:hAnsi="宋体" w:eastAsia="宋体"/>
                <w:color w:val="000000"/>
                <w:sz w:val="22"/>
                <w:szCs w:val="24"/>
              </w:rPr>
            </w:pPr>
          </w:p>
        </w:tc>
        <w:tc>
          <w:tcPr>
            <w:tcW w:w="33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928ADAF">
            <w:pPr>
              <w:spacing w:beforeLines="0" w:afterLines="0"/>
              <w:jc w:val="center"/>
              <w:rPr>
                <w:rFonts w:hint="eastAsia" w:ascii="宋体" w:hAnsi="宋体" w:eastAsia="宋体"/>
                <w:color w:val="000000"/>
                <w:sz w:val="22"/>
                <w:szCs w:val="24"/>
              </w:rPr>
            </w:pPr>
          </w:p>
        </w:tc>
        <w:tc>
          <w:tcPr>
            <w:tcW w:w="247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0102B3D">
            <w:pPr>
              <w:spacing w:beforeLines="0" w:afterLines="0"/>
              <w:jc w:val="center"/>
              <w:rPr>
                <w:rFonts w:hint="eastAsia" w:ascii="宋体" w:hAnsi="宋体" w:eastAsia="宋体"/>
                <w:color w:val="000000"/>
                <w:sz w:val="22"/>
                <w:szCs w:val="24"/>
              </w:rPr>
            </w:pP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5BC730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0CDB55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674.42</w:t>
            </w:r>
          </w:p>
        </w:tc>
      </w:tr>
      <w:tr w14:paraId="7800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50EC72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2012999</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BEC84E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其他群众团体事务支出</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3A4BAA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7.88</w:t>
            </w:r>
          </w:p>
        </w:tc>
      </w:tr>
      <w:tr w14:paraId="3445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6AF8CF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2080505</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C74202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机关事业单位基本养老保险缴费支出</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16735E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54.40</w:t>
            </w:r>
          </w:p>
        </w:tc>
      </w:tr>
      <w:tr w14:paraId="3AB3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7D6735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2130101</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74DC27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0C9314E">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64CC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C9E077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2130104</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834FB2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事业运行</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B83D1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211.19</w:t>
            </w:r>
          </w:p>
        </w:tc>
      </w:tr>
      <w:tr w14:paraId="2328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73732D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2130301</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F74549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A084C5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276.62</w:t>
            </w:r>
          </w:p>
        </w:tc>
      </w:tr>
      <w:tr w14:paraId="28D4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FC67B4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2130304</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3B1F95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水利行业业务管理</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3E5101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549F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1768ED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2130305</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897DA4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水利工程建设</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1C8CFD9">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362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89224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2130306</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1FB68E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水利工程运行与维护</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67FF903">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3C40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899F6E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2130308</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ED8245B">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水利前期工作</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BD693D7">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7EA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5D2472E">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2130310</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010493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水土保持</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FF4356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3348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E94D01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2130311</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96C2ED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水资源节约管理与保护</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3F0E8C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19C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978C70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2130314</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0E8882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防汛</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8E5D62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AD1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6B7D1D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2130315</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5810C3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抗旱</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5245D2F">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FFC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C4E5441">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2130316</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80F9F2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农村水利</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2F1A8D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57B7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A08E58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2130319</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720221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江河湖库水系综合整治</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24CDBA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23D1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D3029D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2130322</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96AF87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水利安全监督</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F10CFE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86A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84BA822">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2130335</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F3C8F8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农村供水</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7D3AA7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46D5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745B523">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2130399</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E353D39">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其他水利支出</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4385FA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1.50</w:t>
            </w:r>
          </w:p>
        </w:tc>
      </w:tr>
      <w:tr w14:paraId="324F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2C90F1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2130501</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3758A9C">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行政运行</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035C89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7E93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A3AB350">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2130504</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855833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农村基础设施建设</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E68A32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1832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777098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2130701</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5CF4986">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对村级公益事业建设的补助</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7B1822A">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5F51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BF3C3F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2200199</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AA4FE3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其他自然资源事务支出</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D4305D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3556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9E1DC2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2210201</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5E5849F">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住房公积金</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327F84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46.12</w:t>
            </w:r>
          </w:p>
        </w:tc>
      </w:tr>
      <w:tr w14:paraId="48AC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30"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19266D4">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2299999</w:t>
            </w:r>
          </w:p>
        </w:tc>
        <w:tc>
          <w:tcPr>
            <w:tcW w:w="642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397DFC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其他支出</w:t>
            </w:r>
          </w:p>
        </w:tc>
        <w:tc>
          <w:tcPr>
            <w:tcW w:w="375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286A94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76.72</w:t>
            </w:r>
          </w:p>
        </w:tc>
      </w:tr>
    </w:tbl>
    <w:p w14:paraId="4EDE6BB9">
      <w:pPr>
        <w:spacing w:beforeLines="0" w:afterLines="0" w:line="560" w:lineRule="exact"/>
        <w:ind w:left="645"/>
        <w:rPr>
          <w:rFonts w:hint="eastAsia" w:ascii="仿宋_GB2312" w:eastAsia="仿宋_GB2312"/>
          <w:sz w:val="32"/>
          <w:szCs w:val="24"/>
        </w:rPr>
        <w:sectPr>
          <w:pgSz w:w="16838" w:h="11906" w:orient="landscape"/>
          <w:pgMar w:top="1587" w:right="1701" w:bottom="1474" w:left="1247" w:header="851" w:footer="992" w:gutter="0"/>
          <w:lnNumType w:countBy="0" w:distance="360"/>
          <w:cols w:space="720" w:num="1"/>
          <w:docGrid w:type="lines" w:linePitch="312" w:charSpace="0"/>
        </w:sectPr>
      </w:pPr>
    </w:p>
    <w:p w14:paraId="20D80E34">
      <w:pPr>
        <w:spacing w:beforeLines="0" w:afterLines="0" w:line="560" w:lineRule="exact"/>
        <w:ind w:left="645"/>
        <w:rPr>
          <w:rFonts w:hint="eastAsia" w:ascii="仿宋_GB2312" w:eastAsia="仿宋_GB2312"/>
          <w:sz w:val="32"/>
          <w:szCs w:val="24"/>
        </w:rPr>
      </w:pPr>
    </w:p>
    <w:p w14:paraId="76E6112D">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表七：政府性基金</w:t>
      </w:r>
      <w:r>
        <w:rPr>
          <w:rFonts w:hint="eastAsia" w:ascii="仿宋_GB2312" w:hAnsi="黑体" w:eastAsia="仿宋_GB2312"/>
          <w:sz w:val="32"/>
          <w:szCs w:val="24"/>
        </w:rPr>
        <w:t>预算财政拨款</w:t>
      </w:r>
      <w:r>
        <w:rPr>
          <w:rFonts w:hint="eastAsia" w:ascii="仿宋_GB2312" w:eastAsia="仿宋_GB2312"/>
          <w:sz w:val="32"/>
          <w:szCs w:val="24"/>
        </w:rPr>
        <w:t>收入支出决算表</w:t>
      </w:r>
    </w:p>
    <w:p w14:paraId="01C2E826">
      <w:pPr>
        <w:spacing w:beforeLines="0" w:afterLines="0" w:line="560" w:lineRule="exact"/>
        <w:ind w:left="645"/>
        <w:rPr>
          <w:rFonts w:hint="eastAsia" w:ascii="仿宋_GB2312" w:eastAsia="仿宋_GB2312"/>
          <w:sz w:val="32"/>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3"/>
        <w:gridCol w:w="303"/>
        <w:gridCol w:w="303"/>
        <w:gridCol w:w="1268"/>
        <w:gridCol w:w="799"/>
        <w:gridCol w:w="276"/>
        <w:gridCol w:w="345"/>
        <w:gridCol w:w="1488"/>
        <w:gridCol w:w="358"/>
        <w:gridCol w:w="1764"/>
        <w:gridCol w:w="1543"/>
        <w:gridCol w:w="675"/>
        <w:gridCol w:w="400"/>
        <w:gridCol w:w="262"/>
        <w:gridCol w:w="1571"/>
        <w:gridCol w:w="468"/>
        <w:gridCol w:w="428"/>
        <w:gridCol w:w="372"/>
        <w:gridCol w:w="468"/>
        <w:gridCol w:w="386"/>
      </w:tblGrid>
      <w:tr w14:paraId="5E07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909" w:type="dxa"/>
            <w:gridSpan w:val="3"/>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9422A5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支出功能分类科目代码</w:t>
            </w:r>
          </w:p>
        </w:tc>
        <w:tc>
          <w:tcPr>
            <w:tcW w:w="1268"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63A6DF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科目名称</w:t>
            </w:r>
          </w:p>
        </w:tc>
        <w:tc>
          <w:tcPr>
            <w:tcW w:w="799"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717CFF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276"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8376E3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基本支出结转</w:t>
            </w:r>
          </w:p>
        </w:tc>
        <w:tc>
          <w:tcPr>
            <w:tcW w:w="34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209EF3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项目支出结转和结余</w:t>
            </w:r>
          </w:p>
        </w:tc>
        <w:tc>
          <w:tcPr>
            <w:tcW w:w="1488"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8A884A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358"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43BAB2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基本支出</w:t>
            </w:r>
          </w:p>
        </w:tc>
        <w:tc>
          <w:tcPr>
            <w:tcW w:w="1764"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4F7123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项目支出</w:t>
            </w:r>
          </w:p>
        </w:tc>
        <w:tc>
          <w:tcPr>
            <w:tcW w:w="1543"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6CB35B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1337"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468C2A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基本支出</w:t>
            </w:r>
          </w:p>
        </w:tc>
        <w:tc>
          <w:tcPr>
            <w:tcW w:w="1571"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A229C5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项目支出</w:t>
            </w:r>
          </w:p>
        </w:tc>
        <w:tc>
          <w:tcPr>
            <w:tcW w:w="468"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C977AC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428"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DC9DA1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基本支出结转</w:t>
            </w:r>
          </w:p>
        </w:tc>
        <w:tc>
          <w:tcPr>
            <w:tcW w:w="1226"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738552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项目支出结转和结余</w:t>
            </w:r>
          </w:p>
        </w:tc>
      </w:tr>
      <w:tr w14:paraId="76E5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09"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65D744F">
            <w:pPr>
              <w:spacing w:beforeLines="0" w:afterLines="0"/>
              <w:jc w:val="center"/>
              <w:rPr>
                <w:rFonts w:hint="eastAsia" w:ascii="宋体" w:hAnsi="宋体" w:eastAsia="宋体"/>
                <w:color w:val="000000"/>
                <w:sz w:val="22"/>
                <w:szCs w:val="24"/>
              </w:rPr>
            </w:pPr>
          </w:p>
        </w:tc>
        <w:tc>
          <w:tcPr>
            <w:tcW w:w="126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150C8D5">
            <w:pPr>
              <w:spacing w:beforeLines="0" w:afterLines="0"/>
              <w:jc w:val="center"/>
              <w:rPr>
                <w:rFonts w:hint="eastAsia" w:ascii="宋体" w:hAnsi="宋体" w:eastAsia="宋体"/>
                <w:color w:val="000000"/>
                <w:sz w:val="22"/>
                <w:szCs w:val="24"/>
              </w:rPr>
            </w:pPr>
          </w:p>
        </w:tc>
        <w:tc>
          <w:tcPr>
            <w:tcW w:w="79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5675687">
            <w:pPr>
              <w:spacing w:beforeLines="0" w:afterLines="0"/>
              <w:jc w:val="center"/>
              <w:rPr>
                <w:rFonts w:hint="eastAsia" w:ascii="宋体" w:hAnsi="宋体" w:eastAsia="宋体"/>
                <w:color w:val="000000"/>
                <w:sz w:val="22"/>
                <w:szCs w:val="24"/>
              </w:rPr>
            </w:pPr>
          </w:p>
        </w:tc>
        <w:tc>
          <w:tcPr>
            <w:tcW w:w="276"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E9DEFE8">
            <w:pPr>
              <w:spacing w:beforeLines="0" w:afterLines="0"/>
              <w:jc w:val="center"/>
              <w:rPr>
                <w:rFonts w:hint="eastAsia" w:ascii="宋体" w:hAnsi="宋体" w:eastAsia="宋体"/>
                <w:color w:val="000000"/>
                <w:sz w:val="22"/>
                <w:szCs w:val="24"/>
              </w:rPr>
            </w:pPr>
          </w:p>
        </w:tc>
        <w:tc>
          <w:tcPr>
            <w:tcW w:w="34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90B1ECF">
            <w:pPr>
              <w:spacing w:beforeLines="0" w:afterLines="0"/>
              <w:jc w:val="center"/>
              <w:rPr>
                <w:rFonts w:hint="eastAsia" w:ascii="宋体" w:hAnsi="宋体" w:eastAsia="宋体"/>
                <w:color w:val="000000"/>
                <w:sz w:val="22"/>
                <w:szCs w:val="24"/>
              </w:rPr>
            </w:pPr>
          </w:p>
        </w:tc>
        <w:tc>
          <w:tcPr>
            <w:tcW w:w="148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463C0F1">
            <w:pPr>
              <w:spacing w:beforeLines="0" w:afterLines="0"/>
              <w:jc w:val="center"/>
              <w:rPr>
                <w:rFonts w:hint="eastAsia" w:ascii="宋体" w:hAnsi="宋体" w:eastAsia="宋体"/>
                <w:color w:val="000000"/>
                <w:sz w:val="22"/>
                <w:szCs w:val="24"/>
              </w:rPr>
            </w:pPr>
          </w:p>
        </w:tc>
        <w:tc>
          <w:tcPr>
            <w:tcW w:w="35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2E02483">
            <w:pPr>
              <w:spacing w:beforeLines="0" w:afterLines="0"/>
              <w:jc w:val="center"/>
              <w:rPr>
                <w:rFonts w:hint="eastAsia" w:ascii="宋体" w:hAnsi="宋体" w:eastAsia="宋体"/>
                <w:color w:val="000000"/>
                <w:sz w:val="22"/>
                <w:szCs w:val="24"/>
              </w:rPr>
            </w:pPr>
          </w:p>
        </w:tc>
        <w:tc>
          <w:tcPr>
            <w:tcW w:w="176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0C4A34A">
            <w:pPr>
              <w:spacing w:beforeLines="0" w:afterLines="0"/>
              <w:jc w:val="center"/>
              <w:rPr>
                <w:rFonts w:hint="eastAsia" w:ascii="宋体" w:hAnsi="宋体" w:eastAsia="宋体"/>
                <w:color w:val="000000"/>
                <w:sz w:val="22"/>
                <w:szCs w:val="24"/>
              </w:rPr>
            </w:pPr>
          </w:p>
        </w:tc>
        <w:tc>
          <w:tcPr>
            <w:tcW w:w="1543"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47B9141">
            <w:pPr>
              <w:spacing w:beforeLines="0" w:afterLines="0"/>
              <w:jc w:val="center"/>
              <w:rPr>
                <w:rFonts w:hint="eastAsia" w:ascii="宋体" w:hAnsi="宋体" w:eastAsia="宋体"/>
                <w:color w:val="000000"/>
                <w:sz w:val="22"/>
                <w:szCs w:val="24"/>
              </w:rPr>
            </w:pPr>
          </w:p>
        </w:tc>
        <w:tc>
          <w:tcPr>
            <w:tcW w:w="67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3987F0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小计</w:t>
            </w:r>
          </w:p>
        </w:tc>
        <w:tc>
          <w:tcPr>
            <w:tcW w:w="40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2C8D5F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人员经费</w:t>
            </w:r>
          </w:p>
        </w:tc>
        <w:tc>
          <w:tcPr>
            <w:tcW w:w="262"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5F60A6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公用经费</w:t>
            </w:r>
          </w:p>
        </w:tc>
        <w:tc>
          <w:tcPr>
            <w:tcW w:w="1571"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D1DEF6E">
            <w:pPr>
              <w:spacing w:beforeLines="0" w:afterLines="0"/>
              <w:jc w:val="center"/>
              <w:rPr>
                <w:rFonts w:hint="eastAsia" w:ascii="宋体" w:hAnsi="宋体" w:eastAsia="宋体"/>
                <w:color w:val="000000"/>
                <w:sz w:val="22"/>
                <w:szCs w:val="24"/>
              </w:rPr>
            </w:pPr>
          </w:p>
        </w:tc>
        <w:tc>
          <w:tcPr>
            <w:tcW w:w="46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31BD4F3">
            <w:pPr>
              <w:spacing w:beforeLines="0" w:afterLines="0"/>
              <w:jc w:val="center"/>
              <w:rPr>
                <w:rFonts w:hint="eastAsia" w:ascii="宋体" w:hAnsi="宋体" w:eastAsia="宋体"/>
                <w:color w:val="000000"/>
                <w:sz w:val="22"/>
                <w:szCs w:val="24"/>
              </w:rPr>
            </w:pPr>
          </w:p>
        </w:tc>
        <w:tc>
          <w:tcPr>
            <w:tcW w:w="42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C7961B0">
            <w:pPr>
              <w:spacing w:beforeLines="0" w:afterLines="0"/>
              <w:jc w:val="center"/>
              <w:rPr>
                <w:rFonts w:hint="eastAsia" w:ascii="宋体" w:hAnsi="宋体" w:eastAsia="宋体"/>
                <w:color w:val="000000"/>
                <w:sz w:val="22"/>
                <w:szCs w:val="24"/>
              </w:rPr>
            </w:pPr>
          </w:p>
        </w:tc>
        <w:tc>
          <w:tcPr>
            <w:tcW w:w="372"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33E409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小计</w:t>
            </w:r>
          </w:p>
        </w:tc>
        <w:tc>
          <w:tcPr>
            <w:tcW w:w="468"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2AD572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项目支出结转</w:t>
            </w:r>
          </w:p>
        </w:tc>
        <w:tc>
          <w:tcPr>
            <w:tcW w:w="386" w:type="dxa"/>
            <w:vMerge w:val="restart"/>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3A2F5EA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项目支出结余</w:t>
            </w:r>
          </w:p>
        </w:tc>
      </w:tr>
      <w:tr w14:paraId="64DF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6" w:hRule="atLeast"/>
        </w:trPr>
        <w:tc>
          <w:tcPr>
            <w:tcW w:w="909"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FDF6234">
            <w:pPr>
              <w:spacing w:beforeLines="0" w:afterLines="0"/>
              <w:jc w:val="center"/>
              <w:rPr>
                <w:rFonts w:hint="eastAsia" w:ascii="宋体" w:hAnsi="宋体" w:eastAsia="宋体"/>
                <w:color w:val="000000"/>
                <w:sz w:val="22"/>
                <w:szCs w:val="24"/>
              </w:rPr>
            </w:pPr>
          </w:p>
        </w:tc>
        <w:tc>
          <w:tcPr>
            <w:tcW w:w="126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EDF4440">
            <w:pPr>
              <w:spacing w:beforeLines="0" w:afterLines="0"/>
              <w:jc w:val="center"/>
              <w:rPr>
                <w:rFonts w:hint="eastAsia" w:ascii="宋体" w:hAnsi="宋体" w:eastAsia="宋体"/>
                <w:color w:val="000000"/>
                <w:sz w:val="22"/>
                <w:szCs w:val="24"/>
              </w:rPr>
            </w:pPr>
          </w:p>
        </w:tc>
        <w:tc>
          <w:tcPr>
            <w:tcW w:w="79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18E1E98">
            <w:pPr>
              <w:spacing w:beforeLines="0" w:afterLines="0"/>
              <w:jc w:val="center"/>
              <w:rPr>
                <w:rFonts w:hint="eastAsia" w:ascii="宋体" w:hAnsi="宋体" w:eastAsia="宋体"/>
                <w:color w:val="000000"/>
                <w:sz w:val="22"/>
                <w:szCs w:val="24"/>
              </w:rPr>
            </w:pPr>
          </w:p>
        </w:tc>
        <w:tc>
          <w:tcPr>
            <w:tcW w:w="276"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8A72994">
            <w:pPr>
              <w:spacing w:beforeLines="0" w:afterLines="0"/>
              <w:jc w:val="center"/>
              <w:rPr>
                <w:rFonts w:hint="eastAsia" w:ascii="宋体" w:hAnsi="宋体" w:eastAsia="宋体"/>
                <w:color w:val="000000"/>
                <w:sz w:val="22"/>
                <w:szCs w:val="24"/>
              </w:rPr>
            </w:pPr>
          </w:p>
        </w:tc>
        <w:tc>
          <w:tcPr>
            <w:tcW w:w="34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C21EA4A">
            <w:pPr>
              <w:spacing w:beforeLines="0" w:afterLines="0"/>
              <w:jc w:val="center"/>
              <w:rPr>
                <w:rFonts w:hint="eastAsia" w:ascii="宋体" w:hAnsi="宋体" w:eastAsia="宋体"/>
                <w:color w:val="000000"/>
                <w:sz w:val="22"/>
                <w:szCs w:val="24"/>
              </w:rPr>
            </w:pPr>
          </w:p>
        </w:tc>
        <w:tc>
          <w:tcPr>
            <w:tcW w:w="148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C4A295F">
            <w:pPr>
              <w:spacing w:beforeLines="0" w:afterLines="0"/>
              <w:jc w:val="center"/>
              <w:rPr>
                <w:rFonts w:hint="eastAsia" w:ascii="宋体" w:hAnsi="宋体" w:eastAsia="宋体"/>
                <w:color w:val="000000"/>
                <w:sz w:val="22"/>
                <w:szCs w:val="24"/>
              </w:rPr>
            </w:pPr>
          </w:p>
        </w:tc>
        <w:tc>
          <w:tcPr>
            <w:tcW w:w="35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8AA7DF8">
            <w:pPr>
              <w:spacing w:beforeLines="0" w:afterLines="0"/>
              <w:jc w:val="center"/>
              <w:rPr>
                <w:rFonts w:hint="eastAsia" w:ascii="宋体" w:hAnsi="宋体" w:eastAsia="宋体"/>
                <w:color w:val="000000"/>
                <w:sz w:val="22"/>
                <w:szCs w:val="24"/>
              </w:rPr>
            </w:pPr>
          </w:p>
        </w:tc>
        <w:tc>
          <w:tcPr>
            <w:tcW w:w="176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663FFD5">
            <w:pPr>
              <w:spacing w:beforeLines="0" w:afterLines="0"/>
              <w:jc w:val="center"/>
              <w:rPr>
                <w:rFonts w:hint="eastAsia" w:ascii="宋体" w:hAnsi="宋体" w:eastAsia="宋体"/>
                <w:color w:val="000000"/>
                <w:sz w:val="22"/>
                <w:szCs w:val="24"/>
              </w:rPr>
            </w:pPr>
          </w:p>
        </w:tc>
        <w:tc>
          <w:tcPr>
            <w:tcW w:w="1543"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3DC5A14">
            <w:pPr>
              <w:spacing w:beforeLines="0" w:afterLines="0"/>
              <w:jc w:val="center"/>
              <w:rPr>
                <w:rFonts w:hint="eastAsia" w:ascii="宋体" w:hAnsi="宋体" w:eastAsia="宋体"/>
                <w:color w:val="000000"/>
                <w:sz w:val="22"/>
                <w:szCs w:val="24"/>
              </w:rPr>
            </w:pPr>
          </w:p>
        </w:tc>
        <w:tc>
          <w:tcPr>
            <w:tcW w:w="67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659D7D1">
            <w:pPr>
              <w:spacing w:beforeLines="0" w:afterLines="0"/>
              <w:jc w:val="center"/>
              <w:rPr>
                <w:rFonts w:hint="eastAsia" w:ascii="宋体" w:hAnsi="宋体" w:eastAsia="宋体"/>
                <w:color w:val="000000"/>
                <w:sz w:val="22"/>
                <w:szCs w:val="24"/>
              </w:rPr>
            </w:pPr>
          </w:p>
        </w:tc>
        <w:tc>
          <w:tcPr>
            <w:tcW w:w="40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2F2CB2D">
            <w:pPr>
              <w:spacing w:beforeLines="0" w:afterLines="0"/>
              <w:jc w:val="center"/>
              <w:rPr>
                <w:rFonts w:hint="eastAsia" w:ascii="宋体" w:hAnsi="宋体" w:eastAsia="宋体"/>
                <w:color w:val="000000"/>
                <w:sz w:val="22"/>
                <w:szCs w:val="24"/>
              </w:rPr>
            </w:pPr>
          </w:p>
        </w:tc>
        <w:tc>
          <w:tcPr>
            <w:tcW w:w="26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89C4425">
            <w:pPr>
              <w:spacing w:beforeLines="0" w:afterLines="0"/>
              <w:jc w:val="center"/>
              <w:rPr>
                <w:rFonts w:hint="eastAsia" w:ascii="宋体" w:hAnsi="宋体" w:eastAsia="宋体"/>
                <w:color w:val="000000"/>
                <w:sz w:val="22"/>
                <w:szCs w:val="24"/>
              </w:rPr>
            </w:pPr>
          </w:p>
        </w:tc>
        <w:tc>
          <w:tcPr>
            <w:tcW w:w="1571"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698E867">
            <w:pPr>
              <w:spacing w:beforeLines="0" w:afterLines="0"/>
              <w:jc w:val="center"/>
              <w:rPr>
                <w:rFonts w:hint="eastAsia" w:ascii="宋体" w:hAnsi="宋体" w:eastAsia="宋体"/>
                <w:color w:val="000000"/>
                <w:sz w:val="22"/>
                <w:szCs w:val="24"/>
              </w:rPr>
            </w:pPr>
          </w:p>
        </w:tc>
        <w:tc>
          <w:tcPr>
            <w:tcW w:w="46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F941333">
            <w:pPr>
              <w:spacing w:beforeLines="0" w:afterLines="0"/>
              <w:jc w:val="center"/>
              <w:rPr>
                <w:rFonts w:hint="eastAsia" w:ascii="宋体" w:hAnsi="宋体" w:eastAsia="宋体"/>
                <w:color w:val="000000"/>
                <w:sz w:val="22"/>
                <w:szCs w:val="24"/>
              </w:rPr>
            </w:pPr>
          </w:p>
        </w:tc>
        <w:tc>
          <w:tcPr>
            <w:tcW w:w="42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B75C961">
            <w:pPr>
              <w:spacing w:beforeLines="0" w:afterLines="0"/>
              <w:jc w:val="center"/>
              <w:rPr>
                <w:rFonts w:hint="eastAsia" w:ascii="宋体" w:hAnsi="宋体" w:eastAsia="宋体"/>
                <w:color w:val="000000"/>
                <w:sz w:val="22"/>
                <w:szCs w:val="24"/>
              </w:rPr>
            </w:pPr>
          </w:p>
        </w:tc>
        <w:tc>
          <w:tcPr>
            <w:tcW w:w="37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05B1AC4">
            <w:pPr>
              <w:spacing w:beforeLines="0" w:afterLines="0"/>
              <w:jc w:val="center"/>
              <w:rPr>
                <w:rFonts w:hint="eastAsia" w:ascii="宋体" w:hAnsi="宋体" w:eastAsia="宋体"/>
                <w:color w:val="000000"/>
                <w:sz w:val="22"/>
                <w:szCs w:val="24"/>
              </w:rPr>
            </w:pPr>
          </w:p>
        </w:tc>
        <w:tc>
          <w:tcPr>
            <w:tcW w:w="46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0353040">
            <w:pPr>
              <w:spacing w:beforeLines="0" w:afterLines="0"/>
              <w:jc w:val="center"/>
              <w:rPr>
                <w:rFonts w:hint="eastAsia" w:ascii="宋体" w:hAnsi="宋体" w:eastAsia="宋体"/>
                <w:color w:val="000000"/>
                <w:sz w:val="22"/>
                <w:szCs w:val="24"/>
              </w:rPr>
            </w:pPr>
          </w:p>
        </w:tc>
        <w:tc>
          <w:tcPr>
            <w:tcW w:w="386" w:type="dxa"/>
            <w:vMerge w:val="continue"/>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5A0099A5">
            <w:pPr>
              <w:spacing w:beforeLines="0" w:afterLines="0"/>
              <w:jc w:val="center"/>
              <w:rPr>
                <w:rFonts w:hint="eastAsia" w:ascii="宋体" w:hAnsi="宋体" w:eastAsia="宋体"/>
                <w:color w:val="000000"/>
                <w:sz w:val="22"/>
                <w:szCs w:val="24"/>
              </w:rPr>
            </w:pPr>
          </w:p>
        </w:tc>
      </w:tr>
      <w:tr w14:paraId="6631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03"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2AA6A0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类</w:t>
            </w:r>
          </w:p>
        </w:tc>
        <w:tc>
          <w:tcPr>
            <w:tcW w:w="303"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C43B7F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款</w:t>
            </w:r>
          </w:p>
        </w:tc>
        <w:tc>
          <w:tcPr>
            <w:tcW w:w="303"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C2261A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w:t>
            </w:r>
          </w:p>
        </w:tc>
        <w:tc>
          <w:tcPr>
            <w:tcW w:w="1268"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FCF37A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799"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A35E45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c>
          <w:tcPr>
            <w:tcW w:w="276"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DA197D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w:t>
            </w:r>
          </w:p>
        </w:tc>
        <w:tc>
          <w:tcPr>
            <w:tcW w:w="345"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0EBA8E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w:t>
            </w:r>
          </w:p>
        </w:tc>
        <w:tc>
          <w:tcPr>
            <w:tcW w:w="1488"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839FD5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w:t>
            </w:r>
          </w:p>
        </w:tc>
        <w:tc>
          <w:tcPr>
            <w:tcW w:w="358"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124790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w:t>
            </w:r>
          </w:p>
        </w:tc>
        <w:tc>
          <w:tcPr>
            <w:tcW w:w="1764"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08D1C9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w:t>
            </w:r>
          </w:p>
        </w:tc>
        <w:tc>
          <w:tcPr>
            <w:tcW w:w="1543"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FCA036B">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w:t>
            </w:r>
          </w:p>
        </w:tc>
        <w:tc>
          <w:tcPr>
            <w:tcW w:w="675"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473418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8</w:t>
            </w:r>
          </w:p>
        </w:tc>
        <w:tc>
          <w:tcPr>
            <w:tcW w:w="400"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F40A79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9</w:t>
            </w:r>
          </w:p>
        </w:tc>
        <w:tc>
          <w:tcPr>
            <w:tcW w:w="262"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3D0E95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10</w:t>
            </w:r>
          </w:p>
        </w:tc>
        <w:tc>
          <w:tcPr>
            <w:tcW w:w="1571"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6055A5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11</w:t>
            </w:r>
          </w:p>
        </w:tc>
        <w:tc>
          <w:tcPr>
            <w:tcW w:w="468"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DD71F2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12</w:t>
            </w:r>
          </w:p>
        </w:tc>
        <w:tc>
          <w:tcPr>
            <w:tcW w:w="428"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C81912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13</w:t>
            </w:r>
          </w:p>
        </w:tc>
        <w:tc>
          <w:tcPr>
            <w:tcW w:w="372"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D54CD6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14</w:t>
            </w:r>
          </w:p>
        </w:tc>
        <w:tc>
          <w:tcPr>
            <w:tcW w:w="468"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0C5C89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w:t>
            </w:r>
          </w:p>
        </w:tc>
        <w:tc>
          <w:tcPr>
            <w:tcW w:w="386" w:type="dxa"/>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308657D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16</w:t>
            </w:r>
          </w:p>
        </w:tc>
      </w:tr>
      <w:tr w14:paraId="597C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303"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FBC9F12">
            <w:pPr>
              <w:spacing w:beforeLines="0" w:afterLines="0"/>
              <w:jc w:val="center"/>
              <w:rPr>
                <w:rFonts w:hint="eastAsia" w:ascii="宋体" w:hAnsi="宋体" w:eastAsia="宋体"/>
                <w:color w:val="000000"/>
                <w:sz w:val="22"/>
                <w:szCs w:val="24"/>
              </w:rPr>
            </w:pPr>
          </w:p>
        </w:tc>
        <w:tc>
          <w:tcPr>
            <w:tcW w:w="303"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0A3476D">
            <w:pPr>
              <w:spacing w:beforeLines="0" w:afterLines="0"/>
              <w:jc w:val="center"/>
              <w:rPr>
                <w:rFonts w:hint="eastAsia" w:ascii="宋体" w:hAnsi="宋体" w:eastAsia="宋体"/>
                <w:color w:val="000000"/>
                <w:sz w:val="22"/>
                <w:szCs w:val="24"/>
              </w:rPr>
            </w:pPr>
          </w:p>
        </w:tc>
        <w:tc>
          <w:tcPr>
            <w:tcW w:w="303"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727FA73">
            <w:pPr>
              <w:spacing w:beforeLines="0" w:afterLines="0"/>
              <w:jc w:val="center"/>
              <w:rPr>
                <w:rFonts w:hint="eastAsia" w:ascii="宋体" w:hAnsi="宋体" w:eastAsia="宋体"/>
                <w:color w:val="000000"/>
                <w:sz w:val="22"/>
                <w:szCs w:val="24"/>
              </w:rPr>
            </w:pPr>
          </w:p>
        </w:tc>
        <w:tc>
          <w:tcPr>
            <w:tcW w:w="1268"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E26982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79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35740B3">
            <w:pPr>
              <w:spacing w:beforeLines="0" w:afterLines="0"/>
              <w:jc w:val="right"/>
              <w:rPr>
                <w:rFonts w:hint="eastAsia" w:ascii="宋体" w:hAnsi="宋体" w:eastAsia="宋体"/>
                <w:color w:val="000000"/>
                <w:sz w:val="22"/>
                <w:szCs w:val="24"/>
              </w:rPr>
            </w:pPr>
          </w:p>
        </w:tc>
        <w:tc>
          <w:tcPr>
            <w:tcW w:w="276"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8EF6E31">
            <w:pPr>
              <w:spacing w:beforeLines="0" w:afterLines="0"/>
              <w:jc w:val="right"/>
              <w:rPr>
                <w:rFonts w:hint="eastAsia" w:ascii="宋体" w:hAnsi="宋体" w:eastAsia="宋体"/>
                <w:color w:val="000000"/>
                <w:sz w:val="22"/>
                <w:szCs w:val="24"/>
              </w:rPr>
            </w:pPr>
          </w:p>
        </w:tc>
        <w:tc>
          <w:tcPr>
            <w:tcW w:w="34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3EAACD4">
            <w:pPr>
              <w:spacing w:beforeLines="0" w:afterLines="0"/>
              <w:jc w:val="right"/>
              <w:rPr>
                <w:rFonts w:hint="eastAsia" w:ascii="宋体" w:hAnsi="宋体" w:eastAsia="宋体"/>
                <w:color w:val="000000"/>
                <w:sz w:val="22"/>
                <w:szCs w:val="24"/>
              </w:rPr>
            </w:pPr>
          </w:p>
        </w:tc>
        <w:tc>
          <w:tcPr>
            <w:tcW w:w="148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860F188">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35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14F7D46">
            <w:pPr>
              <w:spacing w:beforeLines="0" w:afterLines="0"/>
              <w:jc w:val="right"/>
              <w:rPr>
                <w:rFonts w:hint="eastAsia" w:ascii="宋体" w:hAnsi="宋体" w:eastAsia="宋体"/>
                <w:color w:val="000000"/>
                <w:sz w:val="22"/>
                <w:szCs w:val="24"/>
              </w:rPr>
            </w:pPr>
          </w:p>
        </w:tc>
        <w:tc>
          <w:tcPr>
            <w:tcW w:w="176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DD46D20">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1543"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1BADA5D">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6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115280F">
            <w:pPr>
              <w:spacing w:beforeLines="0" w:afterLines="0"/>
              <w:jc w:val="right"/>
              <w:rPr>
                <w:rFonts w:hint="eastAsia" w:ascii="宋体" w:hAnsi="宋体" w:eastAsia="宋体"/>
                <w:color w:val="000000"/>
                <w:sz w:val="22"/>
                <w:szCs w:val="24"/>
              </w:rPr>
            </w:pPr>
          </w:p>
        </w:tc>
        <w:tc>
          <w:tcPr>
            <w:tcW w:w="40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D9106DD">
            <w:pPr>
              <w:spacing w:beforeLines="0" w:afterLines="0"/>
              <w:jc w:val="right"/>
              <w:rPr>
                <w:rFonts w:hint="eastAsia" w:ascii="宋体" w:hAnsi="宋体" w:eastAsia="宋体"/>
                <w:color w:val="000000"/>
                <w:sz w:val="22"/>
                <w:szCs w:val="24"/>
              </w:rPr>
            </w:pPr>
          </w:p>
        </w:tc>
        <w:tc>
          <w:tcPr>
            <w:tcW w:w="26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6BA2BBE">
            <w:pPr>
              <w:spacing w:beforeLines="0" w:afterLines="0"/>
              <w:jc w:val="right"/>
              <w:rPr>
                <w:rFonts w:hint="eastAsia" w:ascii="宋体" w:hAnsi="宋体" w:eastAsia="宋体"/>
                <w:color w:val="000000"/>
                <w:sz w:val="22"/>
                <w:szCs w:val="24"/>
              </w:rPr>
            </w:pPr>
          </w:p>
        </w:tc>
        <w:tc>
          <w:tcPr>
            <w:tcW w:w="1571"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8A00F04">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46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D7FADB3">
            <w:pPr>
              <w:spacing w:beforeLines="0" w:afterLines="0"/>
              <w:jc w:val="right"/>
              <w:rPr>
                <w:rFonts w:hint="eastAsia" w:ascii="宋体" w:hAnsi="宋体" w:eastAsia="宋体"/>
                <w:color w:val="000000"/>
                <w:sz w:val="22"/>
                <w:szCs w:val="24"/>
              </w:rPr>
            </w:pPr>
          </w:p>
        </w:tc>
        <w:tc>
          <w:tcPr>
            <w:tcW w:w="42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45DA0D7">
            <w:pPr>
              <w:spacing w:beforeLines="0" w:afterLines="0"/>
              <w:jc w:val="right"/>
              <w:rPr>
                <w:rFonts w:hint="eastAsia" w:ascii="宋体" w:hAnsi="宋体" w:eastAsia="宋体"/>
                <w:color w:val="000000"/>
                <w:sz w:val="22"/>
                <w:szCs w:val="24"/>
              </w:rPr>
            </w:pPr>
          </w:p>
        </w:tc>
        <w:tc>
          <w:tcPr>
            <w:tcW w:w="3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C9EFD80">
            <w:pPr>
              <w:spacing w:beforeLines="0" w:afterLines="0"/>
              <w:jc w:val="right"/>
              <w:rPr>
                <w:rFonts w:hint="eastAsia" w:ascii="宋体" w:hAnsi="宋体" w:eastAsia="宋体"/>
                <w:color w:val="000000"/>
                <w:sz w:val="22"/>
                <w:szCs w:val="24"/>
              </w:rPr>
            </w:pPr>
          </w:p>
        </w:tc>
        <w:tc>
          <w:tcPr>
            <w:tcW w:w="46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B741792">
            <w:pPr>
              <w:spacing w:beforeLines="0" w:afterLines="0"/>
              <w:jc w:val="right"/>
              <w:rPr>
                <w:rFonts w:hint="eastAsia" w:ascii="宋体" w:hAnsi="宋体" w:eastAsia="宋体"/>
                <w:color w:val="000000"/>
                <w:sz w:val="22"/>
                <w:szCs w:val="24"/>
              </w:rPr>
            </w:pPr>
          </w:p>
        </w:tc>
        <w:tc>
          <w:tcPr>
            <w:tcW w:w="386"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54C8230">
            <w:pPr>
              <w:spacing w:beforeLines="0" w:afterLines="0"/>
              <w:jc w:val="right"/>
              <w:rPr>
                <w:rFonts w:hint="eastAsia" w:ascii="宋体" w:hAnsi="宋体" w:eastAsia="宋体"/>
                <w:color w:val="000000"/>
                <w:sz w:val="22"/>
                <w:szCs w:val="24"/>
              </w:rPr>
            </w:pPr>
          </w:p>
        </w:tc>
      </w:tr>
      <w:tr w14:paraId="44EE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909"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1631B65">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2121903</w:t>
            </w:r>
          </w:p>
        </w:tc>
        <w:tc>
          <w:tcPr>
            <w:tcW w:w="126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CE04627">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城市建设支出</w:t>
            </w:r>
          </w:p>
        </w:tc>
        <w:tc>
          <w:tcPr>
            <w:tcW w:w="79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1C5FCF9">
            <w:pPr>
              <w:spacing w:beforeLines="0" w:afterLines="0"/>
              <w:jc w:val="right"/>
              <w:rPr>
                <w:rFonts w:hint="eastAsia" w:ascii="宋体" w:hAnsi="宋体" w:eastAsia="宋体"/>
                <w:color w:val="000000"/>
                <w:sz w:val="22"/>
                <w:szCs w:val="24"/>
              </w:rPr>
            </w:pPr>
          </w:p>
        </w:tc>
        <w:tc>
          <w:tcPr>
            <w:tcW w:w="276"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DA0D53C">
            <w:pPr>
              <w:spacing w:beforeLines="0" w:afterLines="0"/>
              <w:jc w:val="right"/>
              <w:rPr>
                <w:rFonts w:hint="eastAsia" w:ascii="宋体" w:hAnsi="宋体" w:eastAsia="宋体"/>
                <w:color w:val="000000"/>
                <w:sz w:val="22"/>
                <w:szCs w:val="24"/>
              </w:rPr>
            </w:pPr>
          </w:p>
        </w:tc>
        <w:tc>
          <w:tcPr>
            <w:tcW w:w="34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861E45E">
            <w:pPr>
              <w:spacing w:beforeLines="0" w:afterLines="0"/>
              <w:jc w:val="right"/>
              <w:rPr>
                <w:rFonts w:hint="eastAsia" w:ascii="宋体" w:hAnsi="宋体" w:eastAsia="宋体"/>
                <w:color w:val="000000"/>
                <w:sz w:val="22"/>
                <w:szCs w:val="24"/>
              </w:rPr>
            </w:pPr>
          </w:p>
        </w:tc>
        <w:tc>
          <w:tcPr>
            <w:tcW w:w="148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252D7F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35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03CA30F">
            <w:pPr>
              <w:spacing w:beforeLines="0" w:afterLines="0"/>
              <w:jc w:val="right"/>
              <w:rPr>
                <w:rFonts w:hint="eastAsia" w:ascii="宋体" w:hAnsi="宋体" w:eastAsia="宋体"/>
                <w:color w:val="000000"/>
                <w:sz w:val="22"/>
                <w:szCs w:val="24"/>
              </w:rPr>
            </w:pPr>
          </w:p>
        </w:tc>
        <w:tc>
          <w:tcPr>
            <w:tcW w:w="176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3453C1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1543"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635E48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6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BF69E40">
            <w:pPr>
              <w:spacing w:beforeLines="0" w:afterLines="0"/>
              <w:jc w:val="right"/>
              <w:rPr>
                <w:rFonts w:hint="eastAsia" w:ascii="宋体" w:hAnsi="宋体" w:eastAsia="宋体"/>
                <w:color w:val="000000"/>
                <w:sz w:val="22"/>
                <w:szCs w:val="24"/>
              </w:rPr>
            </w:pPr>
          </w:p>
        </w:tc>
        <w:tc>
          <w:tcPr>
            <w:tcW w:w="400"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E4BE829">
            <w:pPr>
              <w:spacing w:beforeLines="0" w:afterLines="0"/>
              <w:jc w:val="right"/>
              <w:rPr>
                <w:rFonts w:hint="eastAsia" w:ascii="宋体" w:hAnsi="宋体" w:eastAsia="宋体"/>
                <w:color w:val="000000"/>
                <w:sz w:val="22"/>
                <w:szCs w:val="24"/>
              </w:rPr>
            </w:pPr>
          </w:p>
        </w:tc>
        <w:tc>
          <w:tcPr>
            <w:tcW w:w="26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F884490">
            <w:pPr>
              <w:spacing w:beforeLines="0" w:afterLines="0"/>
              <w:jc w:val="right"/>
              <w:rPr>
                <w:rFonts w:hint="eastAsia" w:ascii="宋体" w:hAnsi="宋体" w:eastAsia="宋体"/>
                <w:color w:val="000000"/>
                <w:sz w:val="22"/>
                <w:szCs w:val="24"/>
              </w:rPr>
            </w:pPr>
          </w:p>
        </w:tc>
        <w:tc>
          <w:tcPr>
            <w:tcW w:w="1571"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BC02066">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451.29</w:t>
            </w:r>
          </w:p>
        </w:tc>
        <w:tc>
          <w:tcPr>
            <w:tcW w:w="46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B3C63F6">
            <w:pPr>
              <w:spacing w:beforeLines="0" w:afterLines="0"/>
              <w:jc w:val="right"/>
              <w:rPr>
                <w:rFonts w:hint="eastAsia" w:ascii="宋体" w:hAnsi="宋体" w:eastAsia="宋体"/>
                <w:color w:val="000000"/>
                <w:sz w:val="22"/>
                <w:szCs w:val="24"/>
              </w:rPr>
            </w:pPr>
          </w:p>
        </w:tc>
        <w:tc>
          <w:tcPr>
            <w:tcW w:w="42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4B65CCD">
            <w:pPr>
              <w:spacing w:beforeLines="0" w:afterLines="0"/>
              <w:jc w:val="right"/>
              <w:rPr>
                <w:rFonts w:hint="eastAsia" w:ascii="宋体" w:hAnsi="宋体" w:eastAsia="宋体"/>
                <w:color w:val="000000"/>
                <w:sz w:val="22"/>
                <w:szCs w:val="24"/>
              </w:rPr>
            </w:pPr>
          </w:p>
        </w:tc>
        <w:tc>
          <w:tcPr>
            <w:tcW w:w="37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EE47E67">
            <w:pPr>
              <w:spacing w:beforeLines="0" w:afterLines="0"/>
              <w:jc w:val="right"/>
              <w:rPr>
                <w:rFonts w:hint="eastAsia" w:ascii="宋体" w:hAnsi="宋体" w:eastAsia="宋体"/>
                <w:color w:val="000000"/>
                <w:sz w:val="22"/>
                <w:szCs w:val="24"/>
              </w:rPr>
            </w:pPr>
          </w:p>
        </w:tc>
        <w:tc>
          <w:tcPr>
            <w:tcW w:w="46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0B2E05C">
            <w:pPr>
              <w:spacing w:beforeLines="0" w:afterLines="0"/>
              <w:jc w:val="right"/>
              <w:rPr>
                <w:rFonts w:hint="eastAsia" w:ascii="宋体" w:hAnsi="宋体" w:eastAsia="宋体"/>
                <w:color w:val="000000"/>
                <w:sz w:val="22"/>
                <w:szCs w:val="24"/>
              </w:rPr>
            </w:pPr>
          </w:p>
        </w:tc>
        <w:tc>
          <w:tcPr>
            <w:tcW w:w="386"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5B0A2612">
            <w:pPr>
              <w:spacing w:beforeLines="0" w:afterLines="0"/>
              <w:jc w:val="right"/>
              <w:rPr>
                <w:rFonts w:hint="eastAsia" w:ascii="宋体" w:hAnsi="宋体" w:eastAsia="宋体"/>
                <w:color w:val="000000"/>
                <w:sz w:val="22"/>
                <w:szCs w:val="24"/>
              </w:rPr>
            </w:pPr>
          </w:p>
        </w:tc>
      </w:tr>
    </w:tbl>
    <w:p w14:paraId="34DA9EAB">
      <w:pPr>
        <w:spacing w:beforeLines="0" w:afterLines="0" w:line="560" w:lineRule="exact"/>
        <w:ind w:left="645"/>
        <w:rPr>
          <w:rFonts w:hint="eastAsia" w:ascii="仿宋_GB2312" w:eastAsia="仿宋_GB2312"/>
          <w:sz w:val="32"/>
          <w:szCs w:val="24"/>
        </w:rPr>
        <w:sectPr>
          <w:pgSz w:w="16838" w:h="11906" w:orient="landscape"/>
          <w:pgMar w:top="1587" w:right="1701" w:bottom="1474" w:left="1247" w:header="851" w:footer="992" w:gutter="0"/>
          <w:lnNumType w:countBy="0" w:distance="360"/>
          <w:cols w:space="720" w:num="1"/>
          <w:docGrid w:type="lines" w:linePitch="312" w:charSpace="0"/>
        </w:sectPr>
      </w:pPr>
    </w:p>
    <w:p w14:paraId="765E736B">
      <w:pPr>
        <w:spacing w:beforeLines="0" w:afterLines="0" w:line="560" w:lineRule="exact"/>
        <w:ind w:left="645"/>
        <w:rPr>
          <w:rFonts w:hint="eastAsia" w:ascii="仿宋_GB2312" w:eastAsia="仿宋_GB2312"/>
          <w:sz w:val="32"/>
          <w:szCs w:val="24"/>
        </w:rPr>
      </w:pPr>
    </w:p>
    <w:p w14:paraId="4B11C15D">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表八：国有资本经营预算</w:t>
      </w:r>
      <w:r>
        <w:rPr>
          <w:rFonts w:hint="eastAsia" w:ascii="仿宋_GB2312" w:hAnsi="黑体" w:eastAsia="仿宋_GB2312"/>
          <w:sz w:val="32"/>
          <w:szCs w:val="24"/>
        </w:rPr>
        <w:t>财政拨款</w:t>
      </w:r>
      <w:r>
        <w:rPr>
          <w:rFonts w:hint="eastAsia" w:ascii="仿宋_GB2312" w:eastAsia="仿宋_GB2312"/>
          <w:sz w:val="32"/>
          <w:szCs w:val="24"/>
        </w:rPr>
        <w:t>支出决算表</w:t>
      </w:r>
    </w:p>
    <w:p w14:paraId="3338219E">
      <w:pPr>
        <w:spacing w:beforeLines="0" w:afterLines="0" w:line="560" w:lineRule="exact"/>
        <w:ind w:left="645"/>
        <w:rPr>
          <w:rFonts w:hint="eastAsia" w:ascii="仿宋_GB2312" w:eastAsia="仿宋_GB2312"/>
          <w:sz w:val="32"/>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5"/>
        <w:gridCol w:w="256"/>
        <w:gridCol w:w="255"/>
        <w:gridCol w:w="1713"/>
        <w:gridCol w:w="1427"/>
        <w:gridCol w:w="1242"/>
        <w:gridCol w:w="975"/>
        <w:gridCol w:w="928"/>
        <w:gridCol w:w="1114"/>
        <w:gridCol w:w="1009"/>
        <w:gridCol w:w="3126"/>
        <w:gridCol w:w="1300"/>
      </w:tblGrid>
      <w:tr w14:paraId="4D0C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479" w:type="dxa"/>
            <w:gridSpan w:val="4"/>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4288CE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项目</w:t>
            </w:r>
          </w:p>
        </w:tc>
        <w:tc>
          <w:tcPr>
            <w:tcW w:w="3644"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598A58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年初结转和结余</w:t>
            </w:r>
          </w:p>
        </w:tc>
        <w:tc>
          <w:tcPr>
            <w:tcW w:w="928"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8B9184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本年收入</w:t>
            </w:r>
          </w:p>
        </w:tc>
        <w:tc>
          <w:tcPr>
            <w:tcW w:w="1114"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68EE1FA">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 xml:space="preserve">本年支出 </w:t>
            </w:r>
          </w:p>
        </w:tc>
        <w:tc>
          <w:tcPr>
            <w:tcW w:w="5435"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638E65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年末结转和结余</w:t>
            </w:r>
          </w:p>
        </w:tc>
      </w:tr>
      <w:tr w14:paraId="22F6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766" w:type="dxa"/>
            <w:gridSpan w:val="3"/>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0DD4BC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支出功能分类科目代码</w:t>
            </w:r>
          </w:p>
        </w:tc>
        <w:tc>
          <w:tcPr>
            <w:tcW w:w="1713"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49D275A">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科目名称</w:t>
            </w:r>
          </w:p>
        </w:tc>
        <w:tc>
          <w:tcPr>
            <w:tcW w:w="1427"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A406D1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1242"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B410D8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结转</w:t>
            </w:r>
          </w:p>
        </w:tc>
        <w:tc>
          <w:tcPr>
            <w:tcW w:w="97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4B8395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结余</w:t>
            </w:r>
          </w:p>
        </w:tc>
        <w:tc>
          <w:tcPr>
            <w:tcW w:w="92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3116207">
            <w:pPr>
              <w:spacing w:beforeLines="0" w:afterLines="0"/>
              <w:jc w:val="center"/>
              <w:rPr>
                <w:rFonts w:hint="eastAsia" w:ascii="宋体" w:hAnsi="宋体" w:eastAsia="宋体"/>
                <w:color w:val="000000"/>
                <w:sz w:val="22"/>
                <w:szCs w:val="24"/>
              </w:rPr>
            </w:pPr>
          </w:p>
        </w:tc>
        <w:tc>
          <w:tcPr>
            <w:tcW w:w="1114"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778C17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1009"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DC83EE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3126"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63E36C5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结转</w:t>
            </w:r>
          </w:p>
        </w:tc>
        <w:tc>
          <w:tcPr>
            <w:tcW w:w="1300" w:type="dxa"/>
            <w:vMerge w:val="restart"/>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081F6DF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结余</w:t>
            </w:r>
          </w:p>
        </w:tc>
      </w:tr>
      <w:tr w14:paraId="34BE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66"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9468735">
            <w:pPr>
              <w:spacing w:beforeLines="0" w:afterLines="0"/>
              <w:jc w:val="center"/>
              <w:rPr>
                <w:rFonts w:hint="eastAsia" w:ascii="宋体" w:hAnsi="宋体" w:eastAsia="宋体"/>
                <w:color w:val="000000"/>
                <w:sz w:val="22"/>
                <w:szCs w:val="24"/>
              </w:rPr>
            </w:pPr>
          </w:p>
        </w:tc>
        <w:tc>
          <w:tcPr>
            <w:tcW w:w="1713"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D11D5DC">
            <w:pPr>
              <w:spacing w:beforeLines="0" w:afterLines="0"/>
              <w:jc w:val="center"/>
              <w:rPr>
                <w:rFonts w:hint="eastAsia" w:ascii="宋体" w:hAnsi="宋体" w:eastAsia="宋体"/>
                <w:color w:val="000000"/>
                <w:sz w:val="22"/>
                <w:szCs w:val="24"/>
              </w:rPr>
            </w:pPr>
          </w:p>
        </w:tc>
        <w:tc>
          <w:tcPr>
            <w:tcW w:w="1427"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D0ADEF1">
            <w:pPr>
              <w:spacing w:beforeLines="0" w:afterLines="0"/>
              <w:jc w:val="center"/>
              <w:rPr>
                <w:rFonts w:hint="eastAsia" w:ascii="宋体" w:hAnsi="宋体" w:eastAsia="宋体"/>
                <w:color w:val="000000"/>
                <w:sz w:val="22"/>
                <w:szCs w:val="24"/>
              </w:rPr>
            </w:pPr>
          </w:p>
        </w:tc>
        <w:tc>
          <w:tcPr>
            <w:tcW w:w="124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2FB6DE4">
            <w:pPr>
              <w:spacing w:beforeLines="0" w:afterLines="0"/>
              <w:jc w:val="center"/>
              <w:rPr>
                <w:rFonts w:hint="eastAsia" w:ascii="宋体" w:hAnsi="宋体" w:eastAsia="宋体"/>
                <w:color w:val="000000"/>
                <w:sz w:val="22"/>
                <w:szCs w:val="24"/>
              </w:rPr>
            </w:pPr>
          </w:p>
        </w:tc>
        <w:tc>
          <w:tcPr>
            <w:tcW w:w="97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A50DDD7">
            <w:pPr>
              <w:spacing w:beforeLines="0" w:afterLines="0"/>
              <w:jc w:val="center"/>
              <w:rPr>
                <w:rFonts w:hint="eastAsia" w:ascii="宋体" w:hAnsi="宋体" w:eastAsia="宋体"/>
                <w:color w:val="000000"/>
                <w:sz w:val="22"/>
                <w:szCs w:val="24"/>
              </w:rPr>
            </w:pPr>
          </w:p>
        </w:tc>
        <w:tc>
          <w:tcPr>
            <w:tcW w:w="92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CA6D5AE">
            <w:pPr>
              <w:spacing w:beforeLines="0" w:afterLines="0"/>
              <w:jc w:val="center"/>
              <w:rPr>
                <w:rFonts w:hint="eastAsia" w:ascii="宋体" w:hAnsi="宋体" w:eastAsia="宋体"/>
                <w:color w:val="000000"/>
                <w:sz w:val="22"/>
                <w:szCs w:val="24"/>
              </w:rPr>
            </w:pPr>
          </w:p>
        </w:tc>
        <w:tc>
          <w:tcPr>
            <w:tcW w:w="111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78FC47D">
            <w:pPr>
              <w:spacing w:beforeLines="0" w:afterLines="0"/>
              <w:jc w:val="center"/>
              <w:rPr>
                <w:rFonts w:hint="eastAsia" w:ascii="宋体" w:hAnsi="宋体" w:eastAsia="宋体"/>
                <w:color w:val="000000"/>
                <w:sz w:val="22"/>
                <w:szCs w:val="24"/>
              </w:rPr>
            </w:pPr>
          </w:p>
        </w:tc>
        <w:tc>
          <w:tcPr>
            <w:tcW w:w="100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34C40CA">
            <w:pPr>
              <w:spacing w:beforeLines="0" w:afterLines="0"/>
              <w:jc w:val="center"/>
              <w:rPr>
                <w:rFonts w:hint="eastAsia" w:ascii="宋体" w:hAnsi="宋体" w:eastAsia="宋体"/>
                <w:color w:val="000000"/>
                <w:sz w:val="22"/>
                <w:szCs w:val="24"/>
              </w:rPr>
            </w:pPr>
          </w:p>
        </w:tc>
        <w:tc>
          <w:tcPr>
            <w:tcW w:w="3126"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29D9466">
            <w:pPr>
              <w:spacing w:beforeLines="0" w:afterLines="0"/>
              <w:jc w:val="center"/>
              <w:rPr>
                <w:rFonts w:hint="eastAsia" w:ascii="宋体" w:hAnsi="宋体" w:eastAsia="宋体"/>
                <w:color w:val="000000"/>
                <w:sz w:val="22"/>
                <w:szCs w:val="24"/>
              </w:rPr>
            </w:pPr>
          </w:p>
        </w:tc>
        <w:tc>
          <w:tcPr>
            <w:tcW w:w="1300" w:type="dxa"/>
            <w:vMerge w:val="continue"/>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5C582732">
            <w:pPr>
              <w:spacing w:beforeLines="0" w:afterLines="0"/>
              <w:jc w:val="center"/>
              <w:rPr>
                <w:rFonts w:hint="eastAsia" w:ascii="宋体" w:hAnsi="宋体" w:eastAsia="宋体"/>
                <w:color w:val="000000"/>
                <w:sz w:val="22"/>
                <w:szCs w:val="24"/>
              </w:rPr>
            </w:pPr>
          </w:p>
        </w:tc>
      </w:tr>
      <w:tr w14:paraId="6271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766" w:type="dxa"/>
            <w:gridSpan w:val="3"/>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DF712F9">
            <w:pPr>
              <w:spacing w:beforeLines="0" w:afterLines="0"/>
              <w:jc w:val="center"/>
              <w:rPr>
                <w:rFonts w:hint="eastAsia" w:ascii="宋体" w:hAnsi="宋体" w:eastAsia="宋体"/>
                <w:color w:val="000000"/>
                <w:sz w:val="22"/>
                <w:szCs w:val="24"/>
              </w:rPr>
            </w:pPr>
          </w:p>
        </w:tc>
        <w:tc>
          <w:tcPr>
            <w:tcW w:w="1713"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6C0FE6E">
            <w:pPr>
              <w:spacing w:beforeLines="0" w:afterLines="0"/>
              <w:jc w:val="center"/>
              <w:rPr>
                <w:rFonts w:hint="eastAsia" w:ascii="宋体" w:hAnsi="宋体" w:eastAsia="宋体"/>
                <w:color w:val="000000"/>
                <w:sz w:val="22"/>
                <w:szCs w:val="24"/>
              </w:rPr>
            </w:pPr>
          </w:p>
        </w:tc>
        <w:tc>
          <w:tcPr>
            <w:tcW w:w="1427"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90962BF">
            <w:pPr>
              <w:spacing w:beforeLines="0" w:afterLines="0"/>
              <w:jc w:val="center"/>
              <w:rPr>
                <w:rFonts w:hint="eastAsia" w:ascii="宋体" w:hAnsi="宋体" w:eastAsia="宋体"/>
                <w:color w:val="000000"/>
                <w:sz w:val="22"/>
                <w:szCs w:val="24"/>
              </w:rPr>
            </w:pPr>
          </w:p>
        </w:tc>
        <w:tc>
          <w:tcPr>
            <w:tcW w:w="1242"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54C3344">
            <w:pPr>
              <w:spacing w:beforeLines="0" w:afterLines="0"/>
              <w:jc w:val="center"/>
              <w:rPr>
                <w:rFonts w:hint="eastAsia" w:ascii="宋体" w:hAnsi="宋体" w:eastAsia="宋体"/>
                <w:color w:val="000000"/>
                <w:sz w:val="22"/>
                <w:szCs w:val="24"/>
              </w:rPr>
            </w:pPr>
          </w:p>
        </w:tc>
        <w:tc>
          <w:tcPr>
            <w:tcW w:w="97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A63F0CB">
            <w:pPr>
              <w:spacing w:beforeLines="0" w:afterLines="0"/>
              <w:jc w:val="center"/>
              <w:rPr>
                <w:rFonts w:hint="eastAsia" w:ascii="宋体" w:hAnsi="宋体" w:eastAsia="宋体"/>
                <w:color w:val="000000"/>
                <w:sz w:val="22"/>
                <w:szCs w:val="24"/>
              </w:rPr>
            </w:pPr>
          </w:p>
        </w:tc>
        <w:tc>
          <w:tcPr>
            <w:tcW w:w="928"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61A128F">
            <w:pPr>
              <w:spacing w:beforeLines="0" w:afterLines="0"/>
              <w:jc w:val="center"/>
              <w:rPr>
                <w:rFonts w:hint="eastAsia" w:ascii="宋体" w:hAnsi="宋体" w:eastAsia="宋体"/>
                <w:color w:val="000000"/>
                <w:sz w:val="22"/>
                <w:szCs w:val="24"/>
              </w:rPr>
            </w:pPr>
          </w:p>
        </w:tc>
        <w:tc>
          <w:tcPr>
            <w:tcW w:w="1114"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693EA5D">
            <w:pPr>
              <w:spacing w:beforeLines="0" w:afterLines="0"/>
              <w:jc w:val="center"/>
              <w:rPr>
                <w:rFonts w:hint="eastAsia" w:ascii="宋体" w:hAnsi="宋体" w:eastAsia="宋体"/>
                <w:color w:val="000000"/>
                <w:sz w:val="22"/>
                <w:szCs w:val="24"/>
              </w:rPr>
            </w:pPr>
          </w:p>
        </w:tc>
        <w:tc>
          <w:tcPr>
            <w:tcW w:w="100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618830D">
            <w:pPr>
              <w:spacing w:beforeLines="0" w:afterLines="0"/>
              <w:jc w:val="center"/>
              <w:rPr>
                <w:rFonts w:hint="eastAsia" w:ascii="宋体" w:hAnsi="宋体" w:eastAsia="宋体"/>
                <w:color w:val="000000"/>
                <w:sz w:val="22"/>
                <w:szCs w:val="24"/>
              </w:rPr>
            </w:pPr>
          </w:p>
        </w:tc>
        <w:tc>
          <w:tcPr>
            <w:tcW w:w="3126"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C4E914F">
            <w:pPr>
              <w:spacing w:beforeLines="0" w:afterLines="0"/>
              <w:jc w:val="center"/>
              <w:rPr>
                <w:rFonts w:hint="eastAsia" w:ascii="宋体" w:hAnsi="宋体" w:eastAsia="宋体"/>
                <w:color w:val="000000"/>
                <w:sz w:val="22"/>
                <w:szCs w:val="24"/>
              </w:rPr>
            </w:pPr>
          </w:p>
        </w:tc>
        <w:tc>
          <w:tcPr>
            <w:tcW w:w="1300" w:type="dxa"/>
            <w:vMerge w:val="continue"/>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127685EA">
            <w:pPr>
              <w:spacing w:beforeLines="0" w:afterLines="0"/>
              <w:jc w:val="center"/>
              <w:rPr>
                <w:rFonts w:hint="eastAsia" w:ascii="宋体" w:hAnsi="宋体" w:eastAsia="宋体"/>
                <w:color w:val="000000"/>
                <w:sz w:val="22"/>
                <w:szCs w:val="24"/>
              </w:rPr>
            </w:pPr>
          </w:p>
        </w:tc>
      </w:tr>
      <w:tr w14:paraId="06CD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5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7844C9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类</w:t>
            </w:r>
          </w:p>
        </w:tc>
        <w:tc>
          <w:tcPr>
            <w:tcW w:w="256"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A879045">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款</w:t>
            </w:r>
          </w:p>
        </w:tc>
        <w:tc>
          <w:tcPr>
            <w:tcW w:w="255"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F87B35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项</w:t>
            </w:r>
          </w:p>
        </w:tc>
        <w:tc>
          <w:tcPr>
            <w:tcW w:w="1713"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6F446C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栏次</w:t>
            </w:r>
          </w:p>
        </w:tc>
        <w:tc>
          <w:tcPr>
            <w:tcW w:w="1427"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2DF037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c>
          <w:tcPr>
            <w:tcW w:w="1242"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28B18A6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w:t>
            </w:r>
          </w:p>
        </w:tc>
        <w:tc>
          <w:tcPr>
            <w:tcW w:w="975"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7BA3C3A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w:t>
            </w:r>
          </w:p>
        </w:tc>
        <w:tc>
          <w:tcPr>
            <w:tcW w:w="928"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E7C124E">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w:t>
            </w:r>
          </w:p>
        </w:tc>
        <w:tc>
          <w:tcPr>
            <w:tcW w:w="1114"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1D5E53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w:t>
            </w:r>
          </w:p>
        </w:tc>
        <w:tc>
          <w:tcPr>
            <w:tcW w:w="1009"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1A980F3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19</w:t>
            </w:r>
          </w:p>
        </w:tc>
        <w:tc>
          <w:tcPr>
            <w:tcW w:w="3126"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0B3C9D6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20</w:t>
            </w:r>
          </w:p>
        </w:tc>
        <w:tc>
          <w:tcPr>
            <w:tcW w:w="1300" w:type="dxa"/>
            <w:tcBorders>
              <w:top w:val="single" w:color="C0C0C0" w:sz="4" w:space="0"/>
              <w:left w:val="single" w:color="C0C0C0" w:sz="4" w:space="0"/>
              <w:bottom w:val="single" w:color="C0C0C0" w:sz="4" w:space="0"/>
              <w:right w:val="single" w:color="C0C0C0" w:sz="12" w:space="0"/>
              <w:tl2br w:val="nil"/>
              <w:tr2bl w:val="nil"/>
            </w:tcBorders>
            <w:shd w:val="clear" w:color="auto" w:fill="F1F1F1"/>
            <w:noWrap w:val="0"/>
            <w:tcMar>
              <w:top w:w="15" w:type="dxa"/>
              <w:left w:w="15" w:type="dxa"/>
              <w:right w:w="15" w:type="dxa"/>
            </w:tcMar>
            <w:vAlign w:val="center"/>
          </w:tcPr>
          <w:p w14:paraId="5440107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21</w:t>
            </w:r>
          </w:p>
        </w:tc>
      </w:tr>
      <w:tr w14:paraId="2153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5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72AC9CA">
            <w:pPr>
              <w:spacing w:beforeLines="0" w:afterLines="0"/>
              <w:jc w:val="center"/>
              <w:rPr>
                <w:rFonts w:hint="eastAsia" w:ascii="宋体" w:hAnsi="宋体" w:eastAsia="宋体"/>
                <w:color w:val="000000"/>
                <w:sz w:val="22"/>
                <w:szCs w:val="24"/>
              </w:rPr>
            </w:pPr>
          </w:p>
        </w:tc>
        <w:tc>
          <w:tcPr>
            <w:tcW w:w="256"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3144223B">
            <w:pPr>
              <w:spacing w:beforeLines="0" w:afterLines="0"/>
              <w:jc w:val="center"/>
              <w:rPr>
                <w:rFonts w:hint="eastAsia" w:ascii="宋体" w:hAnsi="宋体" w:eastAsia="宋体"/>
                <w:color w:val="000000"/>
                <w:sz w:val="22"/>
                <w:szCs w:val="24"/>
              </w:rPr>
            </w:pPr>
          </w:p>
        </w:tc>
        <w:tc>
          <w:tcPr>
            <w:tcW w:w="255"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518CCC7B">
            <w:pPr>
              <w:spacing w:beforeLines="0" w:afterLines="0"/>
              <w:jc w:val="center"/>
              <w:rPr>
                <w:rFonts w:hint="eastAsia" w:ascii="宋体" w:hAnsi="宋体" w:eastAsia="宋体"/>
                <w:color w:val="000000"/>
                <w:sz w:val="22"/>
                <w:szCs w:val="24"/>
              </w:rPr>
            </w:pPr>
          </w:p>
        </w:tc>
        <w:tc>
          <w:tcPr>
            <w:tcW w:w="1713" w:type="dxa"/>
            <w:tcBorders>
              <w:top w:val="single" w:color="C0C0C0" w:sz="4" w:space="0"/>
              <w:left w:val="single" w:color="C0C0C0" w:sz="4" w:space="0"/>
              <w:bottom w:val="single" w:color="C0C0C0" w:sz="4" w:space="0"/>
              <w:right w:val="single" w:color="C0C0C0" w:sz="4" w:space="0"/>
              <w:tl2br w:val="nil"/>
              <w:tr2bl w:val="nil"/>
            </w:tcBorders>
            <w:shd w:val="clear" w:color="auto" w:fill="F1F1F1"/>
            <w:noWrap w:val="0"/>
            <w:tcMar>
              <w:top w:w="15" w:type="dxa"/>
              <w:left w:w="15" w:type="dxa"/>
              <w:right w:w="15" w:type="dxa"/>
            </w:tcMar>
            <w:vAlign w:val="center"/>
          </w:tcPr>
          <w:p w14:paraId="43C1835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1427"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B0BF307">
            <w:pPr>
              <w:spacing w:beforeLines="0" w:afterLines="0"/>
              <w:jc w:val="right"/>
              <w:rPr>
                <w:rFonts w:hint="eastAsia" w:ascii="宋体" w:hAnsi="宋体" w:eastAsia="宋体"/>
                <w:color w:val="000000"/>
                <w:sz w:val="22"/>
                <w:szCs w:val="24"/>
                <w:lang w:val="en-US" w:eastAsia="zh-CN"/>
              </w:rPr>
            </w:pPr>
            <w:r>
              <w:rPr>
                <w:rFonts w:hint="eastAsia" w:ascii="宋体" w:hAnsi="宋体" w:eastAsia="宋体"/>
                <w:color w:val="000000"/>
                <w:sz w:val="22"/>
                <w:szCs w:val="24"/>
                <w:lang w:val="en-US" w:eastAsia="zh-CN"/>
              </w:rPr>
              <w:t>0</w:t>
            </w:r>
          </w:p>
        </w:tc>
        <w:tc>
          <w:tcPr>
            <w:tcW w:w="12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58CC401">
            <w:pPr>
              <w:spacing w:beforeLines="0" w:afterLines="0"/>
              <w:jc w:val="right"/>
              <w:rPr>
                <w:rFonts w:hint="eastAsia" w:ascii="宋体" w:hAnsi="宋体" w:eastAsia="宋体"/>
                <w:color w:val="000000"/>
                <w:sz w:val="22"/>
                <w:szCs w:val="24"/>
              </w:rPr>
            </w:pPr>
          </w:p>
        </w:tc>
        <w:tc>
          <w:tcPr>
            <w:tcW w:w="9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ED12AC8">
            <w:pPr>
              <w:spacing w:beforeLines="0" w:afterLines="0"/>
              <w:jc w:val="right"/>
              <w:rPr>
                <w:rFonts w:hint="eastAsia" w:ascii="宋体" w:hAnsi="宋体" w:eastAsia="宋体"/>
                <w:color w:val="000000"/>
                <w:sz w:val="22"/>
                <w:szCs w:val="24"/>
              </w:rPr>
            </w:pPr>
          </w:p>
        </w:tc>
        <w:tc>
          <w:tcPr>
            <w:tcW w:w="92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0BE7CFB9">
            <w:pPr>
              <w:spacing w:beforeLines="0" w:afterLines="0"/>
              <w:jc w:val="right"/>
              <w:rPr>
                <w:rFonts w:hint="eastAsia" w:ascii="宋体" w:hAnsi="宋体" w:eastAsia="宋体"/>
                <w:color w:val="000000"/>
                <w:sz w:val="22"/>
                <w:szCs w:val="24"/>
                <w:lang w:val="en-US" w:eastAsia="zh-CN"/>
              </w:rPr>
            </w:pPr>
            <w:r>
              <w:rPr>
                <w:rFonts w:hint="eastAsia" w:ascii="宋体" w:hAnsi="宋体" w:eastAsia="宋体"/>
                <w:color w:val="000000"/>
                <w:sz w:val="22"/>
                <w:szCs w:val="24"/>
                <w:lang w:val="en-US" w:eastAsia="zh-CN"/>
              </w:rPr>
              <w:t>0</w:t>
            </w:r>
          </w:p>
        </w:tc>
        <w:tc>
          <w:tcPr>
            <w:tcW w:w="111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A3AB545">
            <w:pPr>
              <w:spacing w:beforeLines="0" w:afterLines="0"/>
              <w:jc w:val="right"/>
              <w:rPr>
                <w:rFonts w:hint="eastAsia" w:ascii="宋体" w:hAnsi="宋体" w:eastAsia="宋体"/>
                <w:color w:val="000000"/>
                <w:sz w:val="22"/>
                <w:szCs w:val="24"/>
                <w:lang w:val="en-US" w:eastAsia="zh-CN"/>
              </w:rPr>
            </w:pPr>
            <w:r>
              <w:rPr>
                <w:rFonts w:hint="eastAsia" w:ascii="宋体" w:hAnsi="宋体" w:eastAsia="宋体"/>
                <w:color w:val="000000"/>
                <w:sz w:val="22"/>
                <w:szCs w:val="24"/>
                <w:lang w:val="en-US" w:eastAsia="zh-CN"/>
              </w:rPr>
              <w:t>0</w:t>
            </w:r>
          </w:p>
        </w:tc>
        <w:tc>
          <w:tcPr>
            <w:tcW w:w="100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778C74F">
            <w:pPr>
              <w:spacing w:beforeLines="0" w:afterLines="0"/>
              <w:jc w:val="right"/>
              <w:rPr>
                <w:rFonts w:hint="eastAsia" w:ascii="宋体" w:hAnsi="宋体" w:eastAsia="宋体"/>
                <w:color w:val="000000"/>
                <w:sz w:val="22"/>
                <w:szCs w:val="24"/>
                <w:lang w:val="en-US" w:eastAsia="zh-CN"/>
              </w:rPr>
            </w:pPr>
            <w:r>
              <w:rPr>
                <w:rFonts w:hint="eastAsia" w:ascii="宋体" w:hAnsi="宋体" w:eastAsia="宋体"/>
                <w:color w:val="000000"/>
                <w:sz w:val="22"/>
                <w:szCs w:val="24"/>
                <w:lang w:val="en-US" w:eastAsia="zh-CN"/>
              </w:rPr>
              <w:t>0</w:t>
            </w:r>
          </w:p>
        </w:tc>
        <w:tc>
          <w:tcPr>
            <w:tcW w:w="3126"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2E436E94">
            <w:pPr>
              <w:spacing w:beforeLines="0" w:afterLines="0"/>
              <w:jc w:val="right"/>
              <w:rPr>
                <w:rFonts w:hint="eastAsia" w:ascii="宋体" w:hAnsi="宋体" w:eastAsia="宋体"/>
                <w:color w:val="000000"/>
                <w:sz w:val="22"/>
                <w:szCs w:val="24"/>
              </w:rPr>
            </w:pPr>
          </w:p>
        </w:tc>
        <w:tc>
          <w:tcPr>
            <w:tcW w:w="1300"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6520850A">
            <w:pPr>
              <w:spacing w:beforeLines="0" w:afterLines="0"/>
              <w:jc w:val="right"/>
              <w:rPr>
                <w:rFonts w:hint="eastAsia" w:ascii="宋体" w:hAnsi="宋体" w:eastAsia="宋体"/>
                <w:color w:val="000000"/>
                <w:sz w:val="22"/>
                <w:szCs w:val="24"/>
              </w:rPr>
            </w:pPr>
          </w:p>
        </w:tc>
      </w:tr>
      <w:tr w14:paraId="1C40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6" w:type="dxa"/>
            <w:gridSpan w:val="3"/>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F654E28">
            <w:pPr>
              <w:spacing w:beforeLines="0" w:afterLines="0"/>
              <w:jc w:val="left"/>
              <w:rPr>
                <w:rFonts w:hint="eastAsia" w:ascii="宋体" w:hAnsi="宋体" w:eastAsia="宋体"/>
                <w:color w:val="000000"/>
                <w:sz w:val="22"/>
                <w:szCs w:val="24"/>
              </w:rPr>
            </w:pPr>
          </w:p>
        </w:tc>
        <w:tc>
          <w:tcPr>
            <w:tcW w:w="1713"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458AAE8D">
            <w:pPr>
              <w:spacing w:beforeLines="0" w:afterLines="0"/>
              <w:jc w:val="left"/>
              <w:rPr>
                <w:rFonts w:hint="eastAsia" w:ascii="宋体" w:hAnsi="宋体" w:eastAsia="宋体"/>
                <w:color w:val="000000"/>
                <w:sz w:val="22"/>
                <w:szCs w:val="24"/>
              </w:rPr>
            </w:pPr>
          </w:p>
        </w:tc>
        <w:tc>
          <w:tcPr>
            <w:tcW w:w="1427"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72FF1E4">
            <w:pPr>
              <w:spacing w:beforeLines="0" w:afterLines="0"/>
              <w:jc w:val="right"/>
              <w:rPr>
                <w:rFonts w:hint="eastAsia" w:ascii="宋体" w:hAnsi="宋体" w:eastAsia="宋体"/>
                <w:color w:val="000000"/>
                <w:sz w:val="22"/>
                <w:szCs w:val="24"/>
              </w:rPr>
            </w:pPr>
          </w:p>
        </w:tc>
        <w:tc>
          <w:tcPr>
            <w:tcW w:w="1242"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319EE364">
            <w:pPr>
              <w:spacing w:beforeLines="0" w:afterLines="0"/>
              <w:jc w:val="right"/>
              <w:rPr>
                <w:rFonts w:hint="eastAsia" w:ascii="宋体" w:hAnsi="宋体" w:eastAsia="宋体"/>
                <w:color w:val="000000"/>
                <w:sz w:val="22"/>
                <w:szCs w:val="24"/>
              </w:rPr>
            </w:pPr>
          </w:p>
        </w:tc>
        <w:tc>
          <w:tcPr>
            <w:tcW w:w="975"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73A7AE97">
            <w:pPr>
              <w:spacing w:beforeLines="0" w:afterLines="0"/>
              <w:jc w:val="right"/>
              <w:rPr>
                <w:rFonts w:hint="eastAsia" w:ascii="宋体" w:hAnsi="宋体" w:eastAsia="宋体"/>
                <w:color w:val="000000"/>
                <w:sz w:val="22"/>
                <w:szCs w:val="24"/>
              </w:rPr>
            </w:pPr>
          </w:p>
        </w:tc>
        <w:tc>
          <w:tcPr>
            <w:tcW w:w="928"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83A1B56">
            <w:pPr>
              <w:spacing w:beforeLines="0" w:afterLines="0"/>
              <w:jc w:val="right"/>
              <w:rPr>
                <w:rFonts w:hint="eastAsia" w:ascii="宋体" w:hAnsi="宋体" w:eastAsia="宋体"/>
                <w:color w:val="000000"/>
                <w:sz w:val="22"/>
                <w:szCs w:val="24"/>
              </w:rPr>
            </w:pPr>
          </w:p>
        </w:tc>
        <w:tc>
          <w:tcPr>
            <w:tcW w:w="1114"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113F1BCC">
            <w:pPr>
              <w:spacing w:beforeLines="0" w:afterLines="0"/>
              <w:jc w:val="right"/>
              <w:rPr>
                <w:rFonts w:hint="eastAsia" w:ascii="宋体" w:hAnsi="宋体" w:eastAsia="宋体"/>
                <w:color w:val="000000"/>
                <w:sz w:val="22"/>
                <w:szCs w:val="24"/>
              </w:rPr>
            </w:pPr>
          </w:p>
        </w:tc>
        <w:tc>
          <w:tcPr>
            <w:tcW w:w="1009"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6B13CEC4">
            <w:pPr>
              <w:spacing w:beforeLines="0" w:afterLines="0"/>
              <w:jc w:val="right"/>
              <w:rPr>
                <w:rFonts w:hint="eastAsia" w:ascii="宋体" w:hAnsi="宋体" w:eastAsia="宋体"/>
                <w:color w:val="000000"/>
                <w:sz w:val="22"/>
                <w:szCs w:val="24"/>
              </w:rPr>
            </w:pPr>
          </w:p>
        </w:tc>
        <w:tc>
          <w:tcPr>
            <w:tcW w:w="3126" w:type="dxa"/>
            <w:tcBorders>
              <w:top w:val="single" w:color="C0C0C0" w:sz="4" w:space="0"/>
              <w:left w:val="single" w:color="C0C0C0" w:sz="4" w:space="0"/>
              <w:bottom w:val="single" w:color="C0C0C0" w:sz="4" w:space="0"/>
              <w:right w:val="single" w:color="C0C0C0" w:sz="4" w:space="0"/>
              <w:tl2br w:val="nil"/>
              <w:tr2bl w:val="nil"/>
            </w:tcBorders>
            <w:shd w:val="clear" w:color="auto" w:fill="FFFFFF"/>
            <w:noWrap w:val="0"/>
            <w:tcMar>
              <w:top w:w="15" w:type="dxa"/>
              <w:left w:w="15" w:type="dxa"/>
              <w:right w:w="15" w:type="dxa"/>
            </w:tcMar>
            <w:vAlign w:val="center"/>
          </w:tcPr>
          <w:p w14:paraId="5CEB279C">
            <w:pPr>
              <w:spacing w:beforeLines="0" w:afterLines="0"/>
              <w:jc w:val="right"/>
              <w:rPr>
                <w:rFonts w:hint="eastAsia" w:ascii="宋体" w:hAnsi="宋体" w:eastAsia="宋体"/>
                <w:color w:val="000000"/>
                <w:sz w:val="22"/>
                <w:szCs w:val="24"/>
              </w:rPr>
            </w:pPr>
          </w:p>
        </w:tc>
        <w:tc>
          <w:tcPr>
            <w:tcW w:w="1300" w:type="dxa"/>
            <w:tcBorders>
              <w:top w:val="single" w:color="C0C0C0" w:sz="4" w:space="0"/>
              <w:left w:val="single" w:color="C0C0C0" w:sz="4" w:space="0"/>
              <w:bottom w:val="single" w:color="C0C0C0" w:sz="4" w:space="0"/>
              <w:right w:val="single" w:color="C0C0C0" w:sz="12" w:space="0"/>
              <w:tl2br w:val="nil"/>
              <w:tr2bl w:val="nil"/>
            </w:tcBorders>
            <w:shd w:val="clear" w:color="auto" w:fill="FFFFFF"/>
            <w:noWrap w:val="0"/>
            <w:tcMar>
              <w:top w:w="15" w:type="dxa"/>
              <w:left w:w="15" w:type="dxa"/>
              <w:right w:w="15" w:type="dxa"/>
            </w:tcMar>
            <w:vAlign w:val="center"/>
          </w:tcPr>
          <w:p w14:paraId="278F45F2">
            <w:pPr>
              <w:spacing w:beforeLines="0" w:afterLines="0"/>
              <w:jc w:val="right"/>
              <w:rPr>
                <w:rFonts w:hint="eastAsia" w:ascii="宋体" w:hAnsi="宋体" w:eastAsia="宋体"/>
                <w:color w:val="000000"/>
                <w:sz w:val="22"/>
                <w:szCs w:val="24"/>
              </w:rPr>
            </w:pPr>
          </w:p>
        </w:tc>
      </w:tr>
    </w:tbl>
    <w:p w14:paraId="388DD16A">
      <w:pPr>
        <w:spacing w:beforeLines="0" w:afterLines="0" w:line="560" w:lineRule="exact"/>
        <w:ind w:left="645"/>
        <w:rPr>
          <w:rFonts w:hint="eastAsia" w:ascii="仿宋_GB2312" w:eastAsia="仿宋_GB2312"/>
          <w:sz w:val="32"/>
          <w:szCs w:val="24"/>
          <w:lang w:val="en-US" w:eastAsia="zh-CN"/>
        </w:rPr>
        <w:sectPr>
          <w:pgSz w:w="16838" w:h="11906" w:orient="landscape"/>
          <w:pgMar w:top="1587" w:right="1701" w:bottom="1474" w:left="1247" w:header="851" w:footer="992" w:gutter="0"/>
          <w:lnNumType w:countBy="0" w:distance="360"/>
          <w:cols w:space="720" w:num="1"/>
          <w:docGrid w:type="lines" w:linePitch="312" w:charSpace="0"/>
        </w:sectPr>
      </w:pPr>
      <w:r>
        <w:rPr>
          <w:rFonts w:hint="eastAsia" w:ascii="仿宋_GB2312" w:eastAsia="仿宋_GB2312"/>
          <w:sz w:val="32"/>
          <w:szCs w:val="24"/>
        </w:rPr>
        <w:t>说明</w:t>
      </w:r>
      <w:r>
        <w:rPr>
          <w:rFonts w:hint="eastAsia" w:ascii="仿宋_GB2312" w:eastAsia="仿宋_GB2312"/>
          <w:sz w:val="32"/>
          <w:szCs w:val="24"/>
          <w:lang w:eastAsia="zh-CN"/>
        </w:rPr>
        <w:t>：</w:t>
      </w:r>
      <w:r>
        <w:rPr>
          <w:rFonts w:hint="eastAsia" w:ascii="仿宋_GB2312" w:eastAsia="仿宋_GB2312"/>
          <w:sz w:val="32"/>
          <w:szCs w:val="24"/>
          <w:lang w:val="en-US" w:eastAsia="zh-CN"/>
        </w:rPr>
        <w:t>环江县水利局</w:t>
      </w:r>
      <w:r>
        <w:rPr>
          <w:rFonts w:hint="eastAsia" w:ascii="仿宋_GB2312" w:eastAsia="仿宋_GB2312"/>
          <w:sz w:val="32"/>
          <w:szCs w:val="24"/>
        </w:rPr>
        <w:t>没有国有资营预算财政拨款支出，故本表无数据</w:t>
      </w:r>
      <w:r>
        <w:rPr>
          <w:rFonts w:hint="eastAsia" w:ascii="仿宋_GB2312" w:eastAsia="仿宋_GB2312"/>
          <w:sz w:val="32"/>
          <w:szCs w:val="24"/>
          <w:lang w:eastAsia="zh-CN"/>
        </w:rPr>
        <w:t>。</w:t>
      </w:r>
    </w:p>
    <w:p w14:paraId="18D85633">
      <w:pPr>
        <w:spacing w:beforeLines="0" w:afterLines="0" w:line="560" w:lineRule="exact"/>
        <w:ind w:left="645"/>
        <w:rPr>
          <w:rFonts w:hint="eastAsia" w:ascii="仿宋_GB2312" w:eastAsia="仿宋_GB2312"/>
          <w:sz w:val="32"/>
          <w:szCs w:val="24"/>
        </w:rPr>
      </w:pPr>
    </w:p>
    <w:p w14:paraId="2BD61435">
      <w:pPr>
        <w:spacing w:beforeLines="0" w:afterLines="0" w:line="560" w:lineRule="exact"/>
        <w:ind w:left="645"/>
        <w:rPr>
          <w:rFonts w:hint="eastAsia" w:ascii="仿宋_GB2312" w:eastAsia="仿宋_GB2312"/>
          <w:sz w:val="32"/>
          <w:szCs w:val="24"/>
        </w:rPr>
      </w:pPr>
      <w:r>
        <w:rPr>
          <w:rFonts w:hint="eastAsia" w:ascii="仿宋_GB2312" w:eastAsia="仿宋_GB2312"/>
          <w:sz w:val="32"/>
          <w:szCs w:val="24"/>
        </w:rPr>
        <w:t>表九：财政拨款安排的“三公”经费支出决算表</w:t>
      </w:r>
    </w:p>
    <w:p w14:paraId="6EC4415A">
      <w:pPr>
        <w:spacing w:beforeLines="0" w:afterLines="0" w:line="560" w:lineRule="exact"/>
        <w:ind w:left="645"/>
        <w:rPr>
          <w:rFonts w:hint="eastAsia" w:ascii="仿宋_GB2312" w:eastAsia="仿宋_GB2312"/>
          <w:sz w:val="32"/>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51"/>
        <w:gridCol w:w="1020"/>
        <w:gridCol w:w="855"/>
        <w:gridCol w:w="855"/>
        <w:gridCol w:w="899"/>
        <w:gridCol w:w="656"/>
        <w:gridCol w:w="766"/>
        <w:gridCol w:w="694"/>
        <w:gridCol w:w="795"/>
        <w:gridCol w:w="809"/>
        <w:gridCol w:w="766"/>
        <w:gridCol w:w="1616"/>
      </w:tblGrid>
      <w:tr w14:paraId="013A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2" w:type="dxa"/>
            <w:gridSpan w:val="12"/>
            <w:tcBorders>
              <w:top w:val="nil"/>
              <w:left w:val="nil"/>
              <w:bottom w:val="nil"/>
              <w:right w:val="nil"/>
              <w:tl2br w:val="nil"/>
              <w:tr2bl w:val="nil"/>
            </w:tcBorders>
            <w:noWrap w:val="0"/>
            <w:vAlign w:val="bottom"/>
          </w:tcPr>
          <w:p w14:paraId="51ED7D85">
            <w:pPr>
              <w:spacing w:beforeLines="0" w:afterLines="0"/>
              <w:jc w:val="center"/>
              <w:textAlignment w:val="bottom"/>
              <w:rPr>
                <w:rFonts w:hint="eastAsia" w:ascii="宋体" w:hAnsi="宋体" w:eastAsia="宋体"/>
                <w:color w:val="000000"/>
                <w:sz w:val="44"/>
                <w:szCs w:val="24"/>
              </w:rPr>
            </w:pPr>
            <w:r>
              <w:rPr>
                <w:rFonts w:hint="eastAsia" w:ascii="宋体" w:hAnsi="宋体" w:eastAsia="宋体"/>
                <w:color w:val="000000"/>
                <w:kern w:val="0"/>
                <w:sz w:val="32"/>
                <w:szCs w:val="24"/>
                <w:lang w:val="en-US" w:eastAsia="zh-CN" w:bidi="ar"/>
              </w:rPr>
              <w:t>表九：财政拨款“三公”经费支出决算表</w:t>
            </w:r>
          </w:p>
        </w:tc>
      </w:tr>
      <w:tr w14:paraId="2F75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451" w:type="dxa"/>
            <w:tcBorders>
              <w:top w:val="nil"/>
              <w:left w:val="nil"/>
              <w:bottom w:val="nil"/>
              <w:right w:val="nil"/>
              <w:tl2br w:val="nil"/>
              <w:tr2bl w:val="nil"/>
            </w:tcBorders>
            <w:noWrap w:val="0"/>
            <w:vAlign w:val="bottom"/>
          </w:tcPr>
          <w:p w14:paraId="32F8EAA0">
            <w:pPr>
              <w:spacing w:beforeLines="0" w:afterLines="0"/>
              <w:rPr>
                <w:rFonts w:hint="eastAsia" w:ascii="Arial" w:hAnsi="Arial" w:eastAsia="宋体"/>
                <w:color w:val="000000"/>
                <w:sz w:val="20"/>
                <w:szCs w:val="24"/>
              </w:rPr>
            </w:pPr>
          </w:p>
        </w:tc>
        <w:tc>
          <w:tcPr>
            <w:tcW w:w="1020" w:type="dxa"/>
            <w:tcBorders>
              <w:top w:val="nil"/>
              <w:left w:val="nil"/>
              <w:bottom w:val="nil"/>
              <w:right w:val="nil"/>
              <w:tl2br w:val="nil"/>
              <w:tr2bl w:val="nil"/>
            </w:tcBorders>
            <w:noWrap w:val="0"/>
            <w:vAlign w:val="bottom"/>
          </w:tcPr>
          <w:p w14:paraId="5677354D">
            <w:pPr>
              <w:spacing w:beforeLines="0" w:afterLines="0"/>
              <w:rPr>
                <w:rFonts w:hint="default" w:ascii="Arial" w:hAnsi="Arial" w:eastAsia="宋体"/>
                <w:color w:val="000000"/>
                <w:sz w:val="20"/>
                <w:szCs w:val="24"/>
              </w:rPr>
            </w:pPr>
          </w:p>
        </w:tc>
        <w:tc>
          <w:tcPr>
            <w:tcW w:w="855" w:type="dxa"/>
            <w:tcBorders>
              <w:top w:val="nil"/>
              <w:left w:val="nil"/>
              <w:bottom w:val="nil"/>
              <w:right w:val="nil"/>
              <w:tl2br w:val="nil"/>
              <w:tr2bl w:val="nil"/>
            </w:tcBorders>
            <w:noWrap w:val="0"/>
            <w:vAlign w:val="bottom"/>
          </w:tcPr>
          <w:p w14:paraId="27F168D9">
            <w:pPr>
              <w:spacing w:beforeLines="0" w:afterLines="0"/>
              <w:rPr>
                <w:rFonts w:hint="default" w:ascii="Arial" w:hAnsi="Arial" w:eastAsia="宋体"/>
                <w:color w:val="000000"/>
                <w:sz w:val="20"/>
                <w:szCs w:val="24"/>
              </w:rPr>
            </w:pPr>
          </w:p>
        </w:tc>
        <w:tc>
          <w:tcPr>
            <w:tcW w:w="855" w:type="dxa"/>
            <w:tcBorders>
              <w:top w:val="nil"/>
              <w:left w:val="nil"/>
              <w:bottom w:val="nil"/>
              <w:right w:val="nil"/>
              <w:tl2br w:val="nil"/>
              <w:tr2bl w:val="nil"/>
            </w:tcBorders>
            <w:noWrap w:val="0"/>
            <w:vAlign w:val="bottom"/>
          </w:tcPr>
          <w:p w14:paraId="5276EF47">
            <w:pPr>
              <w:spacing w:beforeLines="0" w:afterLines="0"/>
              <w:rPr>
                <w:rFonts w:hint="default" w:ascii="Arial" w:hAnsi="Arial" w:eastAsia="宋体"/>
                <w:color w:val="000000"/>
                <w:sz w:val="20"/>
                <w:szCs w:val="24"/>
              </w:rPr>
            </w:pPr>
          </w:p>
        </w:tc>
        <w:tc>
          <w:tcPr>
            <w:tcW w:w="899" w:type="dxa"/>
            <w:tcBorders>
              <w:top w:val="nil"/>
              <w:left w:val="nil"/>
              <w:bottom w:val="nil"/>
              <w:right w:val="nil"/>
              <w:tl2br w:val="nil"/>
              <w:tr2bl w:val="nil"/>
            </w:tcBorders>
            <w:noWrap w:val="0"/>
            <w:vAlign w:val="bottom"/>
          </w:tcPr>
          <w:p w14:paraId="60912344">
            <w:pPr>
              <w:spacing w:beforeLines="0" w:afterLines="0"/>
              <w:rPr>
                <w:rFonts w:hint="default" w:ascii="Arial" w:hAnsi="Arial" w:eastAsia="宋体"/>
                <w:color w:val="000000"/>
                <w:sz w:val="20"/>
                <w:szCs w:val="24"/>
              </w:rPr>
            </w:pPr>
          </w:p>
        </w:tc>
        <w:tc>
          <w:tcPr>
            <w:tcW w:w="656" w:type="dxa"/>
            <w:tcBorders>
              <w:top w:val="nil"/>
              <w:left w:val="nil"/>
              <w:bottom w:val="nil"/>
              <w:right w:val="nil"/>
              <w:tl2br w:val="nil"/>
              <w:tr2bl w:val="nil"/>
            </w:tcBorders>
            <w:noWrap w:val="0"/>
            <w:vAlign w:val="bottom"/>
          </w:tcPr>
          <w:p w14:paraId="0D778E8F">
            <w:pPr>
              <w:spacing w:beforeLines="0" w:afterLines="0"/>
              <w:rPr>
                <w:rFonts w:hint="default" w:ascii="Arial" w:hAnsi="Arial" w:eastAsia="宋体"/>
                <w:color w:val="000000"/>
                <w:sz w:val="20"/>
                <w:szCs w:val="24"/>
              </w:rPr>
            </w:pPr>
          </w:p>
        </w:tc>
        <w:tc>
          <w:tcPr>
            <w:tcW w:w="766" w:type="dxa"/>
            <w:tcBorders>
              <w:top w:val="nil"/>
              <w:left w:val="nil"/>
              <w:bottom w:val="nil"/>
              <w:right w:val="nil"/>
              <w:tl2br w:val="nil"/>
              <w:tr2bl w:val="nil"/>
            </w:tcBorders>
            <w:noWrap w:val="0"/>
            <w:vAlign w:val="bottom"/>
          </w:tcPr>
          <w:p w14:paraId="393FD771">
            <w:pPr>
              <w:spacing w:beforeLines="0" w:afterLines="0"/>
              <w:rPr>
                <w:rFonts w:hint="default" w:ascii="Arial" w:hAnsi="Arial" w:eastAsia="宋体"/>
                <w:color w:val="000000"/>
                <w:sz w:val="20"/>
                <w:szCs w:val="24"/>
              </w:rPr>
            </w:pPr>
          </w:p>
        </w:tc>
        <w:tc>
          <w:tcPr>
            <w:tcW w:w="694" w:type="dxa"/>
            <w:tcBorders>
              <w:top w:val="nil"/>
              <w:left w:val="nil"/>
              <w:bottom w:val="nil"/>
              <w:right w:val="nil"/>
              <w:tl2br w:val="nil"/>
              <w:tr2bl w:val="nil"/>
            </w:tcBorders>
            <w:noWrap w:val="0"/>
            <w:vAlign w:val="bottom"/>
          </w:tcPr>
          <w:p w14:paraId="3B55FC25">
            <w:pPr>
              <w:spacing w:beforeLines="0" w:afterLines="0"/>
              <w:rPr>
                <w:rFonts w:hint="default" w:ascii="Arial" w:hAnsi="Arial" w:eastAsia="宋体"/>
                <w:color w:val="000000"/>
                <w:sz w:val="20"/>
                <w:szCs w:val="24"/>
              </w:rPr>
            </w:pPr>
          </w:p>
        </w:tc>
        <w:tc>
          <w:tcPr>
            <w:tcW w:w="795" w:type="dxa"/>
            <w:tcBorders>
              <w:top w:val="nil"/>
              <w:left w:val="nil"/>
              <w:bottom w:val="nil"/>
              <w:right w:val="nil"/>
              <w:tl2br w:val="nil"/>
              <w:tr2bl w:val="nil"/>
            </w:tcBorders>
            <w:noWrap w:val="0"/>
            <w:vAlign w:val="bottom"/>
          </w:tcPr>
          <w:p w14:paraId="7AC82651">
            <w:pPr>
              <w:spacing w:beforeLines="0" w:afterLines="0"/>
              <w:rPr>
                <w:rFonts w:hint="default" w:ascii="Arial" w:hAnsi="Arial" w:eastAsia="宋体"/>
                <w:color w:val="000000"/>
                <w:sz w:val="20"/>
                <w:szCs w:val="24"/>
              </w:rPr>
            </w:pPr>
          </w:p>
        </w:tc>
        <w:tc>
          <w:tcPr>
            <w:tcW w:w="809" w:type="dxa"/>
            <w:tcBorders>
              <w:top w:val="nil"/>
              <w:left w:val="nil"/>
              <w:bottom w:val="nil"/>
              <w:right w:val="nil"/>
              <w:tl2br w:val="nil"/>
              <w:tr2bl w:val="nil"/>
            </w:tcBorders>
            <w:noWrap w:val="0"/>
            <w:vAlign w:val="bottom"/>
          </w:tcPr>
          <w:p w14:paraId="3A7A688C">
            <w:pPr>
              <w:spacing w:beforeLines="0" w:afterLines="0"/>
              <w:rPr>
                <w:rFonts w:hint="default" w:ascii="Arial" w:hAnsi="Arial" w:eastAsia="宋体"/>
                <w:color w:val="000000"/>
                <w:sz w:val="20"/>
                <w:szCs w:val="24"/>
              </w:rPr>
            </w:pPr>
          </w:p>
        </w:tc>
        <w:tc>
          <w:tcPr>
            <w:tcW w:w="766" w:type="dxa"/>
            <w:tcBorders>
              <w:top w:val="nil"/>
              <w:left w:val="nil"/>
              <w:bottom w:val="nil"/>
              <w:right w:val="nil"/>
              <w:tl2br w:val="nil"/>
              <w:tr2bl w:val="nil"/>
            </w:tcBorders>
            <w:noWrap w:val="0"/>
            <w:vAlign w:val="bottom"/>
          </w:tcPr>
          <w:p w14:paraId="645ABCFE">
            <w:pPr>
              <w:spacing w:beforeLines="0" w:afterLines="0"/>
              <w:rPr>
                <w:rFonts w:hint="default" w:ascii="Arial" w:hAnsi="Arial" w:eastAsia="宋体"/>
                <w:color w:val="000000"/>
                <w:sz w:val="20"/>
                <w:szCs w:val="24"/>
              </w:rPr>
            </w:pPr>
          </w:p>
        </w:tc>
        <w:tc>
          <w:tcPr>
            <w:tcW w:w="1616" w:type="dxa"/>
            <w:tcBorders>
              <w:top w:val="nil"/>
              <w:left w:val="nil"/>
              <w:bottom w:val="nil"/>
              <w:right w:val="nil"/>
              <w:tl2br w:val="nil"/>
              <w:tr2bl w:val="nil"/>
            </w:tcBorders>
            <w:noWrap w:val="0"/>
            <w:vAlign w:val="bottom"/>
          </w:tcPr>
          <w:p w14:paraId="1F00093A">
            <w:pPr>
              <w:spacing w:beforeLines="0" w:afterLines="0"/>
              <w:jc w:val="right"/>
              <w:textAlignment w:val="bottom"/>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公开09表</w:t>
            </w:r>
          </w:p>
        </w:tc>
      </w:tr>
      <w:tr w14:paraId="43F6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451" w:type="dxa"/>
            <w:tcBorders>
              <w:top w:val="nil"/>
              <w:left w:val="nil"/>
              <w:bottom w:val="nil"/>
              <w:right w:val="nil"/>
              <w:tl2br w:val="nil"/>
              <w:tr2bl w:val="nil"/>
            </w:tcBorders>
            <w:noWrap w:val="0"/>
            <w:vAlign w:val="bottom"/>
          </w:tcPr>
          <w:p w14:paraId="007D7FCC">
            <w:pPr>
              <w:spacing w:beforeLines="0" w:afterLines="0"/>
              <w:jc w:val="left"/>
              <w:textAlignment w:val="bottom"/>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部门：广西河池市环江毛南族自治县水利局</w:t>
            </w:r>
          </w:p>
        </w:tc>
        <w:tc>
          <w:tcPr>
            <w:tcW w:w="1020" w:type="dxa"/>
            <w:tcBorders>
              <w:top w:val="nil"/>
              <w:left w:val="nil"/>
              <w:bottom w:val="nil"/>
              <w:right w:val="nil"/>
              <w:tl2br w:val="nil"/>
              <w:tr2bl w:val="nil"/>
            </w:tcBorders>
            <w:noWrap w:val="0"/>
            <w:vAlign w:val="bottom"/>
          </w:tcPr>
          <w:p w14:paraId="624B5289">
            <w:pPr>
              <w:spacing w:beforeLines="0" w:afterLines="0"/>
              <w:rPr>
                <w:rFonts w:hint="default" w:ascii="Arial" w:hAnsi="Arial" w:eastAsia="宋体"/>
                <w:color w:val="000000"/>
                <w:sz w:val="20"/>
                <w:szCs w:val="24"/>
              </w:rPr>
            </w:pPr>
          </w:p>
        </w:tc>
        <w:tc>
          <w:tcPr>
            <w:tcW w:w="855" w:type="dxa"/>
            <w:tcBorders>
              <w:top w:val="nil"/>
              <w:left w:val="nil"/>
              <w:bottom w:val="nil"/>
              <w:right w:val="nil"/>
              <w:tl2br w:val="nil"/>
              <w:tr2bl w:val="nil"/>
            </w:tcBorders>
            <w:noWrap w:val="0"/>
            <w:vAlign w:val="bottom"/>
          </w:tcPr>
          <w:p w14:paraId="099C69BD">
            <w:pPr>
              <w:spacing w:beforeLines="0" w:afterLines="0"/>
              <w:rPr>
                <w:rFonts w:hint="default" w:ascii="Arial" w:hAnsi="Arial" w:eastAsia="宋体"/>
                <w:color w:val="000000"/>
                <w:sz w:val="20"/>
                <w:szCs w:val="24"/>
              </w:rPr>
            </w:pPr>
          </w:p>
        </w:tc>
        <w:tc>
          <w:tcPr>
            <w:tcW w:w="855" w:type="dxa"/>
            <w:tcBorders>
              <w:top w:val="nil"/>
              <w:left w:val="nil"/>
              <w:bottom w:val="nil"/>
              <w:right w:val="nil"/>
              <w:tl2br w:val="nil"/>
              <w:tr2bl w:val="nil"/>
            </w:tcBorders>
            <w:noWrap w:val="0"/>
            <w:vAlign w:val="bottom"/>
          </w:tcPr>
          <w:p w14:paraId="410D350F">
            <w:pPr>
              <w:spacing w:beforeLines="0" w:afterLines="0"/>
              <w:rPr>
                <w:rFonts w:hint="default" w:ascii="Arial" w:hAnsi="Arial" w:eastAsia="宋体"/>
                <w:color w:val="000000"/>
                <w:sz w:val="20"/>
                <w:szCs w:val="24"/>
              </w:rPr>
            </w:pPr>
          </w:p>
        </w:tc>
        <w:tc>
          <w:tcPr>
            <w:tcW w:w="899" w:type="dxa"/>
            <w:tcBorders>
              <w:top w:val="nil"/>
              <w:left w:val="nil"/>
              <w:bottom w:val="nil"/>
              <w:right w:val="nil"/>
              <w:tl2br w:val="nil"/>
              <w:tr2bl w:val="nil"/>
            </w:tcBorders>
            <w:noWrap w:val="0"/>
            <w:vAlign w:val="bottom"/>
          </w:tcPr>
          <w:p w14:paraId="20DFA7C8">
            <w:pPr>
              <w:spacing w:beforeLines="0" w:afterLines="0"/>
              <w:rPr>
                <w:rFonts w:hint="default" w:ascii="Arial" w:hAnsi="Arial" w:eastAsia="宋体"/>
                <w:color w:val="000000"/>
                <w:sz w:val="20"/>
                <w:szCs w:val="24"/>
              </w:rPr>
            </w:pPr>
          </w:p>
        </w:tc>
        <w:tc>
          <w:tcPr>
            <w:tcW w:w="656" w:type="dxa"/>
            <w:tcBorders>
              <w:top w:val="nil"/>
              <w:left w:val="nil"/>
              <w:bottom w:val="nil"/>
              <w:right w:val="nil"/>
              <w:tl2br w:val="nil"/>
              <w:tr2bl w:val="nil"/>
            </w:tcBorders>
            <w:noWrap w:val="0"/>
            <w:vAlign w:val="bottom"/>
          </w:tcPr>
          <w:p w14:paraId="6B6A54E7">
            <w:pPr>
              <w:spacing w:beforeLines="0" w:afterLines="0"/>
              <w:rPr>
                <w:rFonts w:hint="default" w:ascii="Arial" w:hAnsi="Arial" w:eastAsia="宋体"/>
                <w:color w:val="000000"/>
                <w:sz w:val="20"/>
                <w:szCs w:val="24"/>
              </w:rPr>
            </w:pPr>
          </w:p>
        </w:tc>
        <w:tc>
          <w:tcPr>
            <w:tcW w:w="766" w:type="dxa"/>
            <w:tcBorders>
              <w:top w:val="nil"/>
              <w:left w:val="nil"/>
              <w:bottom w:val="nil"/>
              <w:right w:val="nil"/>
              <w:tl2br w:val="nil"/>
              <w:tr2bl w:val="nil"/>
            </w:tcBorders>
            <w:noWrap w:val="0"/>
            <w:vAlign w:val="bottom"/>
          </w:tcPr>
          <w:p w14:paraId="54EB9578">
            <w:pPr>
              <w:spacing w:beforeLines="0" w:afterLines="0"/>
              <w:rPr>
                <w:rFonts w:hint="default" w:ascii="Arial" w:hAnsi="Arial" w:eastAsia="宋体"/>
                <w:color w:val="000000"/>
                <w:sz w:val="20"/>
                <w:szCs w:val="24"/>
              </w:rPr>
            </w:pPr>
          </w:p>
        </w:tc>
        <w:tc>
          <w:tcPr>
            <w:tcW w:w="694" w:type="dxa"/>
            <w:tcBorders>
              <w:top w:val="nil"/>
              <w:left w:val="nil"/>
              <w:bottom w:val="nil"/>
              <w:right w:val="nil"/>
              <w:tl2br w:val="nil"/>
              <w:tr2bl w:val="nil"/>
            </w:tcBorders>
            <w:noWrap w:val="0"/>
            <w:vAlign w:val="bottom"/>
          </w:tcPr>
          <w:p w14:paraId="5F78C804">
            <w:pPr>
              <w:spacing w:beforeLines="0" w:afterLines="0"/>
              <w:rPr>
                <w:rFonts w:hint="default" w:ascii="Arial" w:hAnsi="Arial" w:eastAsia="宋体"/>
                <w:color w:val="000000"/>
                <w:sz w:val="20"/>
                <w:szCs w:val="24"/>
              </w:rPr>
            </w:pPr>
          </w:p>
        </w:tc>
        <w:tc>
          <w:tcPr>
            <w:tcW w:w="795" w:type="dxa"/>
            <w:tcBorders>
              <w:top w:val="nil"/>
              <w:left w:val="nil"/>
              <w:bottom w:val="nil"/>
              <w:right w:val="nil"/>
              <w:tl2br w:val="nil"/>
              <w:tr2bl w:val="nil"/>
            </w:tcBorders>
            <w:noWrap w:val="0"/>
            <w:vAlign w:val="bottom"/>
          </w:tcPr>
          <w:p w14:paraId="1C9CCE51">
            <w:pPr>
              <w:spacing w:beforeLines="0" w:afterLines="0"/>
              <w:rPr>
                <w:rFonts w:hint="default" w:ascii="Arial" w:hAnsi="Arial" w:eastAsia="宋体"/>
                <w:color w:val="000000"/>
                <w:sz w:val="20"/>
                <w:szCs w:val="24"/>
              </w:rPr>
            </w:pPr>
          </w:p>
        </w:tc>
        <w:tc>
          <w:tcPr>
            <w:tcW w:w="809" w:type="dxa"/>
            <w:tcBorders>
              <w:top w:val="nil"/>
              <w:left w:val="nil"/>
              <w:bottom w:val="nil"/>
              <w:right w:val="nil"/>
              <w:tl2br w:val="nil"/>
              <w:tr2bl w:val="nil"/>
            </w:tcBorders>
            <w:noWrap w:val="0"/>
            <w:vAlign w:val="bottom"/>
          </w:tcPr>
          <w:p w14:paraId="714A3AB6">
            <w:pPr>
              <w:spacing w:beforeLines="0" w:afterLines="0"/>
              <w:rPr>
                <w:rFonts w:hint="default" w:ascii="Arial" w:hAnsi="Arial" w:eastAsia="宋体"/>
                <w:color w:val="000000"/>
                <w:sz w:val="20"/>
                <w:szCs w:val="24"/>
              </w:rPr>
            </w:pPr>
          </w:p>
        </w:tc>
        <w:tc>
          <w:tcPr>
            <w:tcW w:w="766" w:type="dxa"/>
            <w:tcBorders>
              <w:top w:val="nil"/>
              <w:left w:val="nil"/>
              <w:bottom w:val="nil"/>
              <w:right w:val="nil"/>
              <w:tl2br w:val="nil"/>
              <w:tr2bl w:val="nil"/>
            </w:tcBorders>
            <w:noWrap w:val="0"/>
            <w:vAlign w:val="bottom"/>
          </w:tcPr>
          <w:p w14:paraId="7EF82A87">
            <w:pPr>
              <w:spacing w:beforeLines="0" w:afterLines="0"/>
              <w:rPr>
                <w:rFonts w:hint="default" w:ascii="Arial" w:hAnsi="Arial" w:eastAsia="宋体"/>
                <w:color w:val="000000"/>
                <w:sz w:val="20"/>
                <w:szCs w:val="24"/>
              </w:rPr>
            </w:pPr>
          </w:p>
        </w:tc>
        <w:tc>
          <w:tcPr>
            <w:tcW w:w="1616" w:type="dxa"/>
            <w:tcBorders>
              <w:top w:val="nil"/>
              <w:left w:val="nil"/>
              <w:bottom w:val="nil"/>
              <w:right w:val="nil"/>
              <w:tl2br w:val="nil"/>
              <w:tr2bl w:val="nil"/>
            </w:tcBorders>
            <w:noWrap w:val="0"/>
            <w:vAlign w:val="bottom"/>
          </w:tcPr>
          <w:p w14:paraId="2D95F1D6">
            <w:pPr>
              <w:spacing w:beforeLines="0" w:afterLines="0"/>
              <w:jc w:val="right"/>
              <w:textAlignment w:val="bottom"/>
              <w:rPr>
                <w:rFonts w:hint="eastAsia" w:ascii="宋体" w:hAnsi="宋体" w:eastAsia="宋体"/>
                <w:color w:val="000000"/>
                <w:sz w:val="20"/>
                <w:szCs w:val="24"/>
              </w:rPr>
            </w:pPr>
            <w:r>
              <w:rPr>
                <w:rFonts w:hint="eastAsia" w:ascii="宋体" w:hAnsi="宋体" w:eastAsia="宋体"/>
                <w:color w:val="000000"/>
                <w:kern w:val="0"/>
                <w:sz w:val="20"/>
                <w:szCs w:val="24"/>
                <w:lang w:val="en-US" w:eastAsia="zh-CN" w:bidi="ar"/>
              </w:rPr>
              <w:t>金额单位：万元</w:t>
            </w:r>
          </w:p>
        </w:tc>
      </w:tr>
      <w:tr w14:paraId="1895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6" w:type="dxa"/>
            <w:gridSpan w:val="6"/>
            <w:tcBorders>
              <w:top w:val="single" w:color="000000" w:sz="4" w:space="0"/>
              <w:left w:val="single" w:color="000000" w:sz="4" w:space="0"/>
              <w:bottom w:val="single" w:color="000000" w:sz="4" w:space="0"/>
              <w:right w:val="single" w:color="000000" w:sz="4" w:space="0"/>
              <w:tl2br w:val="nil"/>
              <w:tr2bl w:val="nil"/>
            </w:tcBorders>
            <w:shd w:val="clear" w:color="FFFFFF" w:fill="C0C0C0"/>
            <w:noWrap w:val="0"/>
            <w:vAlign w:val="center"/>
          </w:tcPr>
          <w:p w14:paraId="1E48C6F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预算数</w:t>
            </w:r>
          </w:p>
        </w:tc>
        <w:tc>
          <w:tcPr>
            <w:tcW w:w="5446" w:type="dxa"/>
            <w:gridSpan w:val="6"/>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14:paraId="0E748A6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决算数</w:t>
            </w:r>
          </w:p>
        </w:tc>
      </w:tr>
      <w:tr w14:paraId="395B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51" w:type="dxa"/>
            <w:vMerge w:val="restart"/>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62A61C2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102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14:paraId="0291051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因公出国（境）费</w:t>
            </w:r>
          </w:p>
        </w:tc>
        <w:tc>
          <w:tcPr>
            <w:tcW w:w="2609" w:type="dxa"/>
            <w:gridSpan w:val="3"/>
            <w:tcBorders>
              <w:top w:val="nil"/>
              <w:left w:val="nil"/>
              <w:bottom w:val="single" w:color="000000" w:sz="4" w:space="0"/>
              <w:right w:val="single" w:color="000000" w:sz="4" w:space="0"/>
              <w:tl2br w:val="nil"/>
              <w:tr2bl w:val="nil"/>
            </w:tcBorders>
            <w:shd w:val="clear" w:color="FFFFFF" w:fill="C0C0C0"/>
            <w:noWrap w:val="0"/>
            <w:vAlign w:val="center"/>
          </w:tcPr>
          <w:p w14:paraId="3E3F426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公务用车购置及运行维护费</w:t>
            </w:r>
          </w:p>
        </w:tc>
        <w:tc>
          <w:tcPr>
            <w:tcW w:w="656"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14:paraId="21771E9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公务接待费</w:t>
            </w:r>
          </w:p>
        </w:tc>
        <w:tc>
          <w:tcPr>
            <w:tcW w:w="766"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14:paraId="57AC069F">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合计</w:t>
            </w:r>
          </w:p>
        </w:tc>
        <w:tc>
          <w:tcPr>
            <w:tcW w:w="694"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14:paraId="30D9A84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因公出国（境）费</w:t>
            </w:r>
          </w:p>
        </w:tc>
        <w:tc>
          <w:tcPr>
            <w:tcW w:w="2370" w:type="dxa"/>
            <w:gridSpan w:val="3"/>
            <w:tcBorders>
              <w:top w:val="nil"/>
              <w:left w:val="nil"/>
              <w:bottom w:val="single" w:color="000000" w:sz="4" w:space="0"/>
              <w:right w:val="single" w:color="000000" w:sz="4" w:space="0"/>
              <w:tl2br w:val="nil"/>
              <w:tr2bl w:val="nil"/>
            </w:tcBorders>
            <w:shd w:val="clear" w:color="FFFFFF" w:fill="C0C0C0"/>
            <w:noWrap w:val="0"/>
            <w:vAlign w:val="center"/>
          </w:tcPr>
          <w:p w14:paraId="43B3BF4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公务用车购置及运行维护费</w:t>
            </w:r>
          </w:p>
        </w:tc>
        <w:tc>
          <w:tcPr>
            <w:tcW w:w="1616"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14:paraId="50362CE7">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公务接待费</w:t>
            </w:r>
          </w:p>
        </w:tc>
      </w:tr>
      <w:tr w14:paraId="500E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3451" w:type="dxa"/>
            <w:vMerge w:val="continue"/>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6EE85F6C">
            <w:pPr>
              <w:spacing w:beforeLines="0" w:afterLines="0"/>
              <w:jc w:val="center"/>
              <w:rPr>
                <w:rFonts w:hint="eastAsia" w:ascii="宋体" w:hAnsi="宋体" w:eastAsia="宋体"/>
                <w:color w:val="000000"/>
                <w:sz w:val="22"/>
                <w:szCs w:val="24"/>
              </w:rPr>
            </w:pPr>
          </w:p>
        </w:tc>
        <w:tc>
          <w:tcPr>
            <w:tcW w:w="1020" w:type="dxa"/>
            <w:vMerge w:val="continue"/>
            <w:tcBorders>
              <w:top w:val="nil"/>
              <w:left w:val="nil"/>
              <w:bottom w:val="single" w:color="000000" w:sz="4" w:space="0"/>
              <w:right w:val="single" w:color="000000" w:sz="4" w:space="0"/>
              <w:tl2br w:val="nil"/>
              <w:tr2bl w:val="nil"/>
            </w:tcBorders>
            <w:shd w:val="clear" w:color="FFFFFF" w:fill="C0C0C0"/>
            <w:noWrap w:val="0"/>
            <w:vAlign w:val="center"/>
          </w:tcPr>
          <w:p w14:paraId="6795DB6B">
            <w:pPr>
              <w:spacing w:beforeLines="0" w:afterLines="0"/>
              <w:jc w:val="center"/>
              <w:rPr>
                <w:rFonts w:hint="eastAsia" w:ascii="宋体" w:hAnsi="宋体" w:eastAsia="宋体"/>
                <w:color w:val="000000"/>
                <w:sz w:val="22"/>
                <w:szCs w:val="24"/>
              </w:rPr>
            </w:pPr>
          </w:p>
        </w:tc>
        <w:tc>
          <w:tcPr>
            <w:tcW w:w="855" w:type="dxa"/>
            <w:tcBorders>
              <w:top w:val="nil"/>
              <w:left w:val="nil"/>
              <w:bottom w:val="single" w:color="000000" w:sz="4" w:space="0"/>
              <w:right w:val="single" w:color="000000" w:sz="4" w:space="0"/>
              <w:tl2br w:val="nil"/>
              <w:tr2bl w:val="nil"/>
            </w:tcBorders>
            <w:shd w:val="clear" w:color="FFFFFF" w:fill="C0C0C0"/>
            <w:noWrap w:val="0"/>
            <w:vAlign w:val="center"/>
          </w:tcPr>
          <w:p w14:paraId="35D0337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小计</w:t>
            </w:r>
          </w:p>
        </w:tc>
        <w:tc>
          <w:tcPr>
            <w:tcW w:w="855" w:type="dxa"/>
            <w:tcBorders>
              <w:top w:val="nil"/>
              <w:left w:val="nil"/>
              <w:bottom w:val="single" w:color="000000" w:sz="4" w:space="0"/>
              <w:right w:val="single" w:color="000000" w:sz="4" w:space="0"/>
              <w:tl2br w:val="nil"/>
              <w:tr2bl w:val="nil"/>
            </w:tcBorders>
            <w:shd w:val="clear" w:color="FFFFFF" w:fill="C0C0C0"/>
            <w:noWrap w:val="0"/>
            <w:vAlign w:val="center"/>
          </w:tcPr>
          <w:p w14:paraId="18CD709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公务用车购置费</w:t>
            </w:r>
          </w:p>
        </w:tc>
        <w:tc>
          <w:tcPr>
            <w:tcW w:w="899" w:type="dxa"/>
            <w:tcBorders>
              <w:top w:val="nil"/>
              <w:left w:val="nil"/>
              <w:bottom w:val="single" w:color="000000" w:sz="4" w:space="0"/>
              <w:right w:val="single" w:color="000000" w:sz="4" w:space="0"/>
              <w:tl2br w:val="nil"/>
              <w:tr2bl w:val="nil"/>
            </w:tcBorders>
            <w:shd w:val="clear" w:color="FFFFFF" w:fill="C0C0C0"/>
            <w:noWrap w:val="0"/>
            <w:vAlign w:val="center"/>
          </w:tcPr>
          <w:p w14:paraId="6C84DEF1">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公务用车运行维护费</w:t>
            </w:r>
          </w:p>
        </w:tc>
        <w:tc>
          <w:tcPr>
            <w:tcW w:w="656" w:type="dxa"/>
            <w:tcBorders>
              <w:top w:val="nil"/>
              <w:left w:val="nil"/>
              <w:bottom w:val="single" w:color="000000" w:sz="4" w:space="0"/>
              <w:right w:val="single" w:color="000000" w:sz="4" w:space="0"/>
              <w:tl2br w:val="nil"/>
              <w:tr2bl w:val="nil"/>
            </w:tcBorders>
            <w:shd w:val="clear" w:color="FFFFFF" w:fill="C0C0C0"/>
            <w:noWrap w:val="0"/>
            <w:vAlign w:val="center"/>
          </w:tcPr>
          <w:p w14:paraId="37870AA0">
            <w:pPr>
              <w:spacing w:beforeLines="0" w:afterLines="0"/>
              <w:jc w:val="center"/>
              <w:rPr>
                <w:rFonts w:hint="eastAsia" w:ascii="宋体" w:hAnsi="宋体" w:eastAsia="宋体"/>
                <w:color w:val="000000"/>
                <w:sz w:val="22"/>
                <w:szCs w:val="24"/>
              </w:rPr>
            </w:pPr>
          </w:p>
        </w:tc>
        <w:tc>
          <w:tcPr>
            <w:tcW w:w="766" w:type="dxa"/>
            <w:tcBorders>
              <w:top w:val="nil"/>
              <w:left w:val="nil"/>
              <w:bottom w:val="single" w:color="000000" w:sz="4" w:space="0"/>
              <w:right w:val="single" w:color="000000" w:sz="4" w:space="0"/>
              <w:tl2br w:val="nil"/>
              <w:tr2bl w:val="nil"/>
            </w:tcBorders>
            <w:shd w:val="clear" w:color="FFFFFF" w:fill="C0C0C0"/>
            <w:noWrap w:val="0"/>
            <w:vAlign w:val="center"/>
          </w:tcPr>
          <w:p w14:paraId="1CCF1AB4">
            <w:pPr>
              <w:spacing w:beforeLines="0" w:afterLines="0"/>
              <w:jc w:val="center"/>
              <w:rPr>
                <w:rFonts w:hint="eastAsia" w:ascii="宋体" w:hAnsi="宋体" w:eastAsia="宋体"/>
                <w:color w:val="000000"/>
                <w:sz w:val="22"/>
                <w:szCs w:val="24"/>
              </w:rPr>
            </w:pPr>
          </w:p>
        </w:tc>
        <w:tc>
          <w:tcPr>
            <w:tcW w:w="694" w:type="dxa"/>
            <w:tcBorders>
              <w:top w:val="nil"/>
              <w:left w:val="nil"/>
              <w:bottom w:val="single" w:color="000000" w:sz="4" w:space="0"/>
              <w:right w:val="single" w:color="000000" w:sz="4" w:space="0"/>
              <w:tl2br w:val="nil"/>
              <w:tr2bl w:val="nil"/>
            </w:tcBorders>
            <w:shd w:val="clear" w:color="FFFFFF" w:fill="C0C0C0"/>
            <w:noWrap w:val="0"/>
            <w:vAlign w:val="center"/>
          </w:tcPr>
          <w:p w14:paraId="7FD750B9">
            <w:pPr>
              <w:spacing w:beforeLines="0" w:afterLines="0"/>
              <w:jc w:val="center"/>
              <w:rPr>
                <w:rFonts w:hint="eastAsia" w:ascii="宋体" w:hAnsi="宋体" w:eastAsia="宋体"/>
                <w:color w:val="000000"/>
                <w:sz w:val="22"/>
                <w:szCs w:val="24"/>
              </w:rPr>
            </w:pPr>
          </w:p>
        </w:tc>
        <w:tc>
          <w:tcPr>
            <w:tcW w:w="795" w:type="dxa"/>
            <w:tcBorders>
              <w:top w:val="nil"/>
              <w:left w:val="nil"/>
              <w:bottom w:val="single" w:color="000000" w:sz="4" w:space="0"/>
              <w:right w:val="single" w:color="000000" w:sz="4" w:space="0"/>
              <w:tl2br w:val="nil"/>
              <w:tr2bl w:val="nil"/>
            </w:tcBorders>
            <w:shd w:val="clear" w:color="FFFFFF" w:fill="C0C0C0"/>
            <w:noWrap w:val="0"/>
            <w:vAlign w:val="center"/>
          </w:tcPr>
          <w:p w14:paraId="3D6EEA0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小计</w:t>
            </w:r>
          </w:p>
        </w:tc>
        <w:tc>
          <w:tcPr>
            <w:tcW w:w="809" w:type="dxa"/>
            <w:tcBorders>
              <w:top w:val="nil"/>
              <w:left w:val="nil"/>
              <w:bottom w:val="single" w:color="000000" w:sz="4" w:space="0"/>
              <w:right w:val="single" w:color="000000" w:sz="4" w:space="0"/>
              <w:tl2br w:val="nil"/>
              <w:tr2bl w:val="nil"/>
            </w:tcBorders>
            <w:shd w:val="clear" w:color="FFFFFF" w:fill="C0C0C0"/>
            <w:noWrap w:val="0"/>
            <w:vAlign w:val="center"/>
          </w:tcPr>
          <w:p w14:paraId="37CBA68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公务用车购置费</w:t>
            </w:r>
          </w:p>
        </w:tc>
        <w:tc>
          <w:tcPr>
            <w:tcW w:w="766" w:type="dxa"/>
            <w:tcBorders>
              <w:top w:val="nil"/>
              <w:left w:val="nil"/>
              <w:bottom w:val="single" w:color="000000" w:sz="4" w:space="0"/>
              <w:right w:val="single" w:color="000000" w:sz="4" w:space="0"/>
              <w:tl2br w:val="nil"/>
              <w:tr2bl w:val="nil"/>
            </w:tcBorders>
            <w:shd w:val="clear" w:color="FFFFFF" w:fill="C0C0C0"/>
            <w:noWrap w:val="0"/>
            <w:vAlign w:val="center"/>
          </w:tcPr>
          <w:p w14:paraId="21E65C19">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公务用车运行维护费</w:t>
            </w:r>
          </w:p>
        </w:tc>
        <w:tc>
          <w:tcPr>
            <w:tcW w:w="1616" w:type="dxa"/>
            <w:tcBorders>
              <w:top w:val="nil"/>
              <w:left w:val="nil"/>
              <w:bottom w:val="single" w:color="000000" w:sz="4" w:space="0"/>
              <w:right w:val="single" w:color="000000" w:sz="4" w:space="0"/>
              <w:tl2br w:val="nil"/>
              <w:tr2bl w:val="nil"/>
            </w:tcBorders>
            <w:shd w:val="clear" w:color="FFFFFF" w:fill="C0C0C0"/>
            <w:noWrap w:val="0"/>
            <w:vAlign w:val="center"/>
          </w:tcPr>
          <w:p w14:paraId="73F89A68">
            <w:pPr>
              <w:spacing w:beforeLines="0" w:afterLines="0"/>
              <w:jc w:val="center"/>
              <w:rPr>
                <w:rFonts w:hint="eastAsia" w:ascii="宋体" w:hAnsi="宋体" w:eastAsia="宋体"/>
                <w:color w:val="000000"/>
                <w:sz w:val="22"/>
                <w:szCs w:val="24"/>
              </w:rPr>
            </w:pPr>
          </w:p>
        </w:tc>
      </w:tr>
      <w:tr w14:paraId="4EA9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51"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14:paraId="11D6D3A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w:t>
            </w:r>
          </w:p>
        </w:tc>
        <w:tc>
          <w:tcPr>
            <w:tcW w:w="1020" w:type="dxa"/>
            <w:tcBorders>
              <w:top w:val="nil"/>
              <w:left w:val="nil"/>
              <w:bottom w:val="single" w:color="000000" w:sz="4" w:space="0"/>
              <w:right w:val="single" w:color="000000" w:sz="4" w:space="0"/>
              <w:tl2br w:val="nil"/>
              <w:tr2bl w:val="nil"/>
            </w:tcBorders>
            <w:shd w:val="clear" w:color="FFFFFF" w:fill="C0C0C0"/>
            <w:noWrap w:val="0"/>
            <w:vAlign w:val="center"/>
          </w:tcPr>
          <w:p w14:paraId="4AEE84A3">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2</w:t>
            </w:r>
          </w:p>
        </w:tc>
        <w:tc>
          <w:tcPr>
            <w:tcW w:w="855" w:type="dxa"/>
            <w:tcBorders>
              <w:top w:val="nil"/>
              <w:left w:val="nil"/>
              <w:bottom w:val="single" w:color="000000" w:sz="4" w:space="0"/>
              <w:right w:val="single" w:color="000000" w:sz="4" w:space="0"/>
              <w:tl2br w:val="nil"/>
              <w:tr2bl w:val="nil"/>
            </w:tcBorders>
            <w:shd w:val="clear" w:color="FFFFFF" w:fill="C0C0C0"/>
            <w:noWrap w:val="0"/>
            <w:vAlign w:val="center"/>
          </w:tcPr>
          <w:p w14:paraId="5C959C0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3</w:t>
            </w:r>
          </w:p>
        </w:tc>
        <w:tc>
          <w:tcPr>
            <w:tcW w:w="855" w:type="dxa"/>
            <w:tcBorders>
              <w:top w:val="nil"/>
              <w:left w:val="nil"/>
              <w:bottom w:val="single" w:color="000000" w:sz="4" w:space="0"/>
              <w:right w:val="single" w:color="000000" w:sz="4" w:space="0"/>
              <w:tl2br w:val="nil"/>
              <w:tr2bl w:val="nil"/>
            </w:tcBorders>
            <w:shd w:val="clear" w:color="FFFFFF" w:fill="C0C0C0"/>
            <w:noWrap w:val="0"/>
            <w:vAlign w:val="center"/>
          </w:tcPr>
          <w:p w14:paraId="72D1D890">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4</w:t>
            </w:r>
          </w:p>
        </w:tc>
        <w:tc>
          <w:tcPr>
            <w:tcW w:w="899" w:type="dxa"/>
            <w:tcBorders>
              <w:top w:val="nil"/>
              <w:left w:val="nil"/>
              <w:bottom w:val="single" w:color="000000" w:sz="4" w:space="0"/>
              <w:right w:val="single" w:color="000000" w:sz="4" w:space="0"/>
              <w:tl2br w:val="nil"/>
              <w:tr2bl w:val="nil"/>
            </w:tcBorders>
            <w:shd w:val="clear" w:color="FFFFFF" w:fill="C0C0C0"/>
            <w:noWrap w:val="0"/>
            <w:vAlign w:val="center"/>
          </w:tcPr>
          <w:p w14:paraId="6841403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5</w:t>
            </w:r>
          </w:p>
        </w:tc>
        <w:tc>
          <w:tcPr>
            <w:tcW w:w="656" w:type="dxa"/>
            <w:tcBorders>
              <w:top w:val="nil"/>
              <w:left w:val="nil"/>
              <w:bottom w:val="single" w:color="000000" w:sz="4" w:space="0"/>
              <w:right w:val="single" w:color="000000" w:sz="4" w:space="0"/>
              <w:tl2br w:val="nil"/>
              <w:tr2bl w:val="nil"/>
            </w:tcBorders>
            <w:shd w:val="clear" w:color="FFFFFF" w:fill="C0C0C0"/>
            <w:noWrap w:val="0"/>
            <w:vAlign w:val="center"/>
          </w:tcPr>
          <w:p w14:paraId="6CE3DF7C">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6</w:t>
            </w:r>
          </w:p>
        </w:tc>
        <w:tc>
          <w:tcPr>
            <w:tcW w:w="766" w:type="dxa"/>
            <w:tcBorders>
              <w:top w:val="nil"/>
              <w:left w:val="nil"/>
              <w:bottom w:val="single" w:color="000000" w:sz="4" w:space="0"/>
              <w:right w:val="single" w:color="000000" w:sz="4" w:space="0"/>
              <w:tl2br w:val="nil"/>
              <w:tr2bl w:val="nil"/>
            </w:tcBorders>
            <w:shd w:val="clear" w:color="FFFFFF" w:fill="C0C0C0"/>
            <w:noWrap w:val="0"/>
            <w:vAlign w:val="center"/>
          </w:tcPr>
          <w:p w14:paraId="128BEDFD">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7</w:t>
            </w:r>
          </w:p>
        </w:tc>
        <w:tc>
          <w:tcPr>
            <w:tcW w:w="694" w:type="dxa"/>
            <w:tcBorders>
              <w:top w:val="nil"/>
              <w:left w:val="nil"/>
              <w:bottom w:val="single" w:color="000000" w:sz="4" w:space="0"/>
              <w:right w:val="single" w:color="000000" w:sz="4" w:space="0"/>
              <w:tl2br w:val="nil"/>
              <w:tr2bl w:val="nil"/>
            </w:tcBorders>
            <w:shd w:val="clear" w:color="FFFFFF" w:fill="C0C0C0"/>
            <w:noWrap w:val="0"/>
            <w:vAlign w:val="center"/>
          </w:tcPr>
          <w:p w14:paraId="5E51A43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8</w:t>
            </w:r>
          </w:p>
        </w:tc>
        <w:tc>
          <w:tcPr>
            <w:tcW w:w="795" w:type="dxa"/>
            <w:tcBorders>
              <w:top w:val="nil"/>
              <w:left w:val="nil"/>
              <w:bottom w:val="single" w:color="000000" w:sz="4" w:space="0"/>
              <w:right w:val="single" w:color="000000" w:sz="4" w:space="0"/>
              <w:tl2br w:val="nil"/>
              <w:tr2bl w:val="nil"/>
            </w:tcBorders>
            <w:shd w:val="clear" w:color="FFFFFF" w:fill="C0C0C0"/>
            <w:noWrap w:val="0"/>
            <w:vAlign w:val="center"/>
          </w:tcPr>
          <w:p w14:paraId="3A68B612">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9</w:t>
            </w:r>
          </w:p>
        </w:tc>
        <w:tc>
          <w:tcPr>
            <w:tcW w:w="809" w:type="dxa"/>
            <w:tcBorders>
              <w:top w:val="nil"/>
              <w:left w:val="nil"/>
              <w:bottom w:val="single" w:color="000000" w:sz="4" w:space="0"/>
              <w:right w:val="single" w:color="000000" w:sz="4" w:space="0"/>
              <w:tl2br w:val="nil"/>
              <w:tr2bl w:val="nil"/>
            </w:tcBorders>
            <w:shd w:val="clear" w:color="FFFFFF" w:fill="C0C0C0"/>
            <w:noWrap w:val="0"/>
            <w:vAlign w:val="center"/>
          </w:tcPr>
          <w:p w14:paraId="2DB26DE4">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10</w:t>
            </w:r>
          </w:p>
        </w:tc>
        <w:tc>
          <w:tcPr>
            <w:tcW w:w="766" w:type="dxa"/>
            <w:tcBorders>
              <w:top w:val="nil"/>
              <w:left w:val="nil"/>
              <w:bottom w:val="single" w:color="000000" w:sz="4" w:space="0"/>
              <w:right w:val="single" w:color="000000" w:sz="4" w:space="0"/>
              <w:tl2br w:val="nil"/>
              <w:tr2bl w:val="nil"/>
            </w:tcBorders>
            <w:shd w:val="clear" w:color="FFFFFF" w:fill="C0C0C0"/>
            <w:noWrap w:val="0"/>
            <w:vAlign w:val="center"/>
          </w:tcPr>
          <w:p w14:paraId="073CD5A8">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11</w:t>
            </w:r>
          </w:p>
        </w:tc>
        <w:tc>
          <w:tcPr>
            <w:tcW w:w="1616" w:type="dxa"/>
            <w:tcBorders>
              <w:top w:val="nil"/>
              <w:left w:val="nil"/>
              <w:bottom w:val="single" w:color="000000" w:sz="4" w:space="0"/>
              <w:right w:val="single" w:color="000000" w:sz="4" w:space="0"/>
              <w:tl2br w:val="nil"/>
              <w:tr2bl w:val="nil"/>
            </w:tcBorders>
            <w:shd w:val="clear" w:color="FFFFFF" w:fill="C0C0C0"/>
            <w:noWrap w:val="0"/>
            <w:vAlign w:val="center"/>
          </w:tcPr>
          <w:p w14:paraId="32DB1A16">
            <w:pPr>
              <w:spacing w:beforeLines="0" w:afterLines="0"/>
              <w:jc w:val="center"/>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12</w:t>
            </w:r>
          </w:p>
        </w:tc>
      </w:tr>
      <w:tr w14:paraId="1CC8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51" w:type="dxa"/>
            <w:tcBorders>
              <w:top w:val="nil"/>
              <w:left w:val="single" w:color="000000" w:sz="4" w:space="0"/>
              <w:bottom w:val="single" w:color="000000" w:sz="4" w:space="0"/>
              <w:right w:val="single" w:color="000000" w:sz="4" w:space="0"/>
              <w:tl2br w:val="nil"/>
              <w:tr2bl w:val="nil"/>
            </w:tcBorders>
            <w:noWrap w:val="0"/>
            <w:vAlign w:val="center"/>
          </w:tcPr>
          <w:p w14:paraId="44147BCE">
            <w:pPr>
              <w:spacing w:beforeLines="0" w:afterLines="0"/>
              <w:jc w:val="right"/>
              <w:textAlignment w:val="center"/>
              <w:rPr>
                <w:rFonts w:hint="eastAsia" w:ascii="宋体" w:hAnsi="宋体" w:eastAsia="宋体"/>
                <w:color w:val="000000"/>
                <w:sz w:val="22"/>
                <w:szCs w:val="24"/>
                <w:lang w:val="en-US"/>
              </w:rPr>
            </w:pPr>
            <w:r>
              <w:rPr>
                <w:rFonts w:hint="eastAsia" w:ascii="宋体" w:hAnsi="宋体" w:eastAsia="宋体"/>
                <w:color w:val="000000"/>
                <w:kern w:val="0"/>
                <w:sz w:val="22"/>
                <w:szCs w:val="24"/>
                <w:lang w:val="en-US" w:eastAsia="zh-CN" w:bidi="ar"/>
              </w:rPr>
              <w:t>28.60</w:t>
            </w:r>
          </w:p>
        </w:tc>
        <w:tc>
          <w:tcPr>
            <w:tcW w:w="1020" w:type="dxa"/>
            <w:tcBorders>
              <w:top w:val="nil"/>
              <w:left w:val="nil"/>
              <w:bottom w:val="single" w:color="000000" w:sz="4" w:space="0"/>
              <w:right w:val="single" w:color="000000" w:sz="4" w:space="0"/>
              <w:tl2br w:val="nil"/>
              <w:tr2bl w:val="nil"/>
            </w:tcBorders>
            <w:noWrap w:val="0"/>
            <w:vAlign w:val="center"/>
          </w:tcPr>
          <w:p w14:paraId="5B055E5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855" w:type="dxa"/>
            <w:tcBorders>
              <w:top w:val="nil"/>
              <w:left w:val="nil"/>
              <w:bottom w:val="single" w:color="000000" w:sz="4" w:space="0"/>
              <w:right w:val="single" w:color="000000" w:sz="4" w:space="0"/>
              <w:tl2br w:val="nil"/>
              <w:tr2bl w:val="nil"/>
            </w:tcBorders>
            <w:noWrap w:val="0"/>
            <w:vAlign w:val="center"/>
          </w:tcPr>
          <w:p w14:paraId="036E1D83">
            <w:pPr>
              <w:spacing w:beforeLines="0" w:afterLines="0"/>
              <w:jc w:val="right"/>
              <w:textAlignment w:val="center"/>
              <w:rPr>
                <w:rFonts w:hint="eastAsia" w:ascii="宋体" w:hAnsi="宋体" w:eastAsia="宋体"/>
                <w:color w:val="000000"/>
                <w:sz w:val="22"/>
                <w:szCs w:val="24"/>
                <w:lang w:val="en-US" w:eastAsia="zh-CN"/>
              </w:rPr>
            </w:pPr>
            <w:r>
              <w:rPr>
                <w:rFonts w:hint="eastAsia" w:ascii="宋体" w:hAnsi="宋体" w:eastAsia="宋体"/>
                <w:color w:val="000000"/>
                <w:sz w:val="22"/>
                <w:szCs w:val="24"/>
                <w:lang w:val="en-US" w:eastAsia="zh-CN"/>
              </w:rPr>
              <w:t>28.60</w:t>
            </w:r>
          </w:p>
        </w:tc>
        <w:tc>
          <w:tcPr>
            <w:tcW w:w="855" w:type="dxa"/>
            <w:tcBorders>
              <w:top w:val="nil"/>
              <w:left w:val="nil"/>
              <w:bottom w:val="single" w:color="000000" w:sz="4" w:space="0"/>
              <w:right w:val="single" w:color="000000" w:sz="4" w:space="0"/>
              <w:tl2br w:val="nil"/>
              <w:tr2bl w:val="nil"/>
            </w:tcBorders>
            <w:noWrap w:val="0"/>
            <w:vAlign w:val="center"/>
          </w:tcPr>
          <w:p w14:paraId="53DFFF6B">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15.55</w:t>
            </w:r>
          </w:p>
        </w:tc>
        <w:tc>
          <w:tcPr>
            <w:tcW w:w="899" w:type="dxa"/>
            <w:tcBorders>
              <w:top w:val="nil"/>
              <w:left w:val="nil"/>
              <w:bottom w:val="single" w:color="000000" w:sz="4" w:space="0"/>
              <w:right w:val="single" w:color="000000" w:sz="4" w:space="0"/>
              <w:tl2br w:val="nil"/>
              <w:tr2bl w:val="nil"/>
            </w:tcBorders>
            <w:noWrap w:val="0"/>
            <w:vAlign w:val="center"/>
          </w:tcPr>
          <w:p w14:paraId="57063CB1">
            <w:pPr>
              <w:spacing w:beforeLines="0" w:afterLines="0"/>
              <w:jc w:val="right"/>
              <w:textAlignment w:val="center"/>
              <w:rPr>
                <w:rFonts w:hint="eastAsia" w:ascii="宋体" w:hAnsi="宋体" w:eastAsia="宋体"/>
                <w:color w:val="000000"/>
                <w:sz w:val="22"/>
                <w:szCs w:val="24"/>
                <w:lang w:val="en-US"/>
              </w:rPr>
            </w:pPr>
            <w:r>
              <w:rPr>
                <w:rFonts w:hint="eastAsia" w:ascii="宋体" w:hAnsi="宋体" w:eastAsia="宋体"/>
                <w:color w:val="000000"/>
                <w:kern w:val="0"/>
                <w:sz w:val="22"/>
                <w:szCs w:val="24"/>
                <w:lang w:val="en-US" w:eastAsia="zh-CN" w:bidi="ar"/>
              </w:rPr>
              <w:t>13.05</w:t>
            </w:r>
          </w:p>
        </w:tc>
        <w:tc>
          <w:tcPr>
            <w:tcW w:w="656" w:type="dxa"/>
            <w:tcBorders>
              <w:top w:val="nil"/>
              <w:left w:val="nil"/>
              <w:bottom w:val="single" w:color="000000" w:sz="4" w:space="0"/>
              <w:right w:val="single" w:color="000000" w:sz="4" w:space="0"/>
              <w:tl2br w:val="nil"/>
              <w:tr2bl w:val="nil"/>
            </w:tcBorders>
            <w:noWrap w:val="0"/>
            <w:vAlign w:val="center"/>
          </w:tcPr>
          <w:p w14:paraId="53E76B9C">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766" w:type="dxa"/>
            <w:tcBorders>
              <w:top w:val="nil"/>
              <w:left w:val="nil"/>
              <w:bottom w:val="single" w:color="000000" w:sz="4" w:space="0"/>
              <w:right w:val="single" w:color="000000" w:sz="4" w:space="0"/>
              <w:tl2br w:val="nil"/>
              <w:tr2bl w:val="nil"/>
            </w:tcBorders>
            <w:noWrap w:val="0"/>
            <w:vAlign w:val="center"/>
          </w:tcPr>
          <w:p w14:paraId="54871DC4">
            <w:pPr>
              <w:spacing w:beforeLines="0" w:afterLines="0"/>
              <w:jc w:val="right"/>
              <w:textAlignment w:val="center"/>
              <w:rPr>
                <w:rFonts w:hint="eastAsia" w:ascii="宋体" w:hAnsi="宋体" w:eastAsia="宋体"/>
                <w:color w:val="000000"/>
                <w:sz w:val="22"/>
                <w:szCs w:val="24"/>
                <w:lang w:val="en-US"/>
              </w:rPr>
            </w:pPr>
            <w:r>
              <w:rPr>
                <w:rFonts w:hint="eastAsia" w:ascii="宋体" w:hAnsi="宋体" w:eastAsia="宋体"/>
                <w:color w:val="000000"/>
                <w:kern w:val="0"/>
                <w:sz w:val="22"/>
                <w:szCs w:val="24"/>
                <w:lang w:val="en-US" w:eastAsia="zh-CN" w:bidi="ar"/>
              </w:rPr>
              <w:t>28.60</w:t>
            </w:r>
          </w:p>
        </w:tc>
        <w:tc>
          <w:tcPr>
            <w:tcW w:w="694" w:type="dxa"/>
            <w:tcBorders>
              <w:top w:val="nil"/>
              <w:left w:val="nil"/>
              <w:bottom w:val="single" w:color="000000" w:sz="4" w:space="0"/>
              <w:right w:val="single" w:color="000000" w:sz="4" w:space="0"/>
              <w:tl2br w:val="nil"/>
              <w:tr2bl w:val="nil"/>
            </w:tcBorders>
            <w:noWrap w:val="0"/>
            <w:vAlign w:val="center"/>
          </w:tcPr>
          <w:p w14:paraId="6E1B1505">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c>
          <w:tcPr>
            <w:tcW w:w="795" w:type="dxa"/>
            <w:tcBorders>
              <w:top w:val="nil"/>
              <w:left w:val="nil"/>
              <w:bottom w:val="single" w:color="000000" w:sz="4" w:space="0"/>
              <w:right w:val="single" w:color="000000" w:sz="4" w:space="0"/>
              <w:tl2br w:val="nil"/>
              <w:tr2bl w:val="nil"/>
            </w:tcBorders>
            <w:noWrap w:val="0"/>
            <w:vAlign w:val="center"/>
          </w:tcPr>
          <w:p w14:paraId="04F57E07">
            <w:pPr>
              <w:spacing w:beforeLines="0" w:afterLines="0"/>
              <w:jc w:val="right"/>
              <w:textAlignment w:val="center"/>
              <w:rPr>
                <w:rFonts w:hint="eastAsia" w:ascii="宋体" w:hAnsi="宋体" w:eastAsia="宋体"/>
                <w:color w:val="000000"/>
                <w:sz w:val="22"/>
                <w:szCs w:val="24"/>
                <w:lang w:val="en-US" w:eastAsia="zh-CN"/>
              </w:rPr>
            </w:pPr>
            <w:r>
              <w:rPr>
                <w:rFonts w:hint="eastAsia" w:ascii="宋体" w:hAnsi="宋体" w:eastAsia="宋体"/>
                <w:color w:val="000000"/>
                <w:sz w:val="22"/>
                <w:szCs w:val="24"/>
                <w:lang w:val="en-US" w:eastAsia="zh-CN"/>
              </w:rPr>
              <w:t>28.60</w:t>
            </w:r>
          </w:p>
        </w:tc>
        <w:tc>
          <w:tcPr>
            <w:tcW w:w="809" w:type="dxa"/>
            <w:tcBorders>
              <w:top w:val="nil"/>
              <w:left w:val="nil"/>
              <w:bottom w:val="single" w:color="000000" w:sz="4" w:space="0"/>
              <w:right w:val="single" w:color="000000" w:sz="4" w:space="0"/>
              <w:tl2br w:val="nil"/>
              <w:tr2bl w:val="nil"/>
            </w:tcBorders>
            <w:noWrap w:val="0"/>
            <w:vAlign w:val="center"/>
          </w:tcPr>
          <w:p w14:paraId="4F8BD186">
            <w:pPr>
              <w:spacing w:beforeLines="0" w:afterLines="0"/>
              <w:jc w:val="right"/>
              <w:textAlignment w:val="center"/>
              <w:rPr>
                <w:rFonts w:hint="eastAsia" w:ascii="宋体" w:hAnsi="宋体" w:eastAsia="宋体"/>
                <w:color w:val="000000"/>
                <w:sz w:val="22"/>
                <w:szCs w:val="24"/>
                <w:lang w:val="en-US"/>
              </w:rPr>
            </w:pPr>
            <w:r>
              <w:rPr>
                <w:rFonts w:hint="eastAsia" w:ascii="宋体" w:hAnsi="宋体" w:eastAsia="宋体"/>
                <w:color w:val="000000"/>
                <w:kern w:val="0"/>
                <w:sz w:val="22"/>
                <w:szCs w:val="24"/>
                <w:lang w:val="en-US" w:eastAsia="zh-CN" w:bidi="ar"/>
              </w:rPr>
              <w:t>15.55</w:t>
            </w:r>
          </w:p>
        </w:tc>
        <w:tc>
          <w:tcPr>
            <w:tcW w:w="766" w:type="dxa"/>
            <w:tcBorders>
              <w:top w:val="nil"/>
              <w:left w:val="nil"/>
              <w:bottom w:val="single" w:color="000000" w:sz="4" w:space="0"/>
              <w:right w:val="single" w:color="000000" w:sz="4" w:space="0"/>
              <w:tl2br w:val="nil"/>
              <w:tr2bl w:val="nil"/>
            </w:tcBorders>
            <w:noWrap w:val="0"/>
            <w:vAlign w:val="center"/>
          </w:tcPr>
          <w:p w14:paraId="73040E64">
            <w:pPr>
              <w:spacing w:beforeLines="0" w:afterLines="0"/>
              <w:jc w:val="right"/>
              <w:textAlignment w:val="center"/>
              <w:rPr>
                <w:rFonts w:hint="eastAsia" w:ascii="宋体" w:hAnsi="宋体" w:eastAsia="宋体"/>
                <w:color w:val="000000"/>
                <w:sz w:val="22"/>
                <w:szCs w:val="24"/>
                <w:lang w:val="en-US"/>
              </w:rPr>
            </w:pPr>
            <w:r>
              <w:rPr>
                <w:rFonts w:hint="eastAsia" w:ascii="宋体" w:hAnsi="宋体" w:eastAsia="宋体"/>
                <w:color w:val="000000"/>
                <w:kern w:val="0"/>
                <w:sz w:val="22"/>
                <w:szCs w:val="24"/>
                <w:lang w:val="en-US" w:eastAsia="zh-CN" w:bidi="ar"/>
              </w:rPr>
              <w:t>13.05</w:t>
            </w:r>
          </w:p>
        </w:tc>
        <w:tc>
          <w:tcPr>
            <w:tcW w:w="1616" w:type="dxa"/>
            <w:tcBorders>
              <w:top w:val="nil"/>
              <w:left w:val="nil"/>
              <w:bottom w:val="single" w:color="000000" w:sz="4" w:space="0"/>
              <w:right w:val="single" w:color="000000" w:sz="4" w:space="0"/>
              <w:tl2br w:val="nil"/>
              <w:tr2bl w:val="nil"/>
            </w:tcBorders>
            <w:noWrap w:val="0"/>
            <w:vAlign w:val="center"/>
          </w:tcPr>
          <w:p w14:paraId="59153E41">
            <w:pPr>
              <w:spacing w:beforeLines="0" w:afterLines="0"/>
              <w:jc w:val="righ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0.00</w:t>
            </w:r>
          </w:p>
        </w:tc>
      </w:tr>
      <w:tr w14:paraId="4408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3182" w:type="dxa"/>
            <w:gridSpan w:val="12"/>
            <w:tcBorders>
              <w:top w:val="nil"/>
              <w:left w:val="nil"/>
              <w:bottom w:val="nil"/>
              <w:right w:val="nil"/>
              <w:tl2br w:val="nil"/>
              <w:tr2bl w:val="nil"/>
            </w:tcBorders>
            <w:noWrap w:val="0"/>
            <w:vAlign w:val="center"/>
          </w:tcPr>
          <w:p w14:paraId="2DDF280D">
            <w:pPr>
              <w:spacing w:beforeLines="0" w:afterLines="0"/>
              <w:jc w:val="left"/>
              <w:textAlignment w:val="center"/>
              <w:rPr>
                <w:rFonts w:hint="eastAsia" w:ascii="宋体" w:hAnsi="宋体" w:eastAsia="宋体"/>
                <w:color w:val="000000"/>
                <w:sz w:val="22"/>
                <w:szCs w:val="24"/>
              </w:rPr>
            </w:pPr>
            <w:r>
              <w:rPr>
                <w:rFonts w:hint="eastAsia" w:ascii="宋体" w:hAnsi="宋体" w:eastAsia="宋体"/>
                <w:color w:val="000000"/>
                <w:kern w:val="0"/>
                <w:sz w:val="22"/>
                <w:szCs w:val="24"/>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889EDF5">
      <w:pPr>
        <w:spacing w:beforeLines="0" w:afterLines="0" w:line="560" w:lineRule="exact"/>
        <w:jc w:val="center"/>
        <w:rPr>
          <w:rFonts w:hint="eastAsia" w:eastAsia="宋体"/>
          <w:sz w:val="21"/>
          <w:szCs w:val="24"/>
        </w:rPr>
      </w:pPr>
    </w:p>
    <w:p w14:paraId="3D519477">
      <w:pPr>
        <w:spacing w:beforeLines="0" w:afterLines="0" w:line="560" w:lineRule="exact"/>
        <w:rPr>
          <w:rFonts w:hint="eastAsia" w:ascii="仿宋_GB2312" w:eastAsia="仿宋_GB2312"/>
          <w:b/>
          <w:sz w:val="32"/>
          <w:szCs w:val="24"/>
        </w:rPr>
        <w:sectPr>
          <w:footerReference r:id="rId4" w:type="default"/>
          <w:pgSz w:w="16838" w:h="11906" w:orient="landscape"/>
          <w:pgMar w:top="1587" w:right="1701" w:bottom="1474" w:left="1247" w:header="851" w:footer="992" w:gutter="0"/>
          <w:lnNumType w:countBy="0" w:distance="360"/>
          <w:cols w:space="720" w:num="1"/>
          <w:docGrid w:type="lines" w:linePitch="312" w:charSpace="0"/>
        </w:sectPr>
      </w:pPr>
    </w:p>
    <w:p w14:paraId="42FDA68F">
      <w:pPr>
        <w:spacing w:beforeLines="0" w:afterLines="0" w:line="560" w:lineRule="exact"/>
        <w:ind w:firstLine="640" w:firstLineChars="200"/>
        <w:rPr>
          <w:rFonts w:hint="eastAsia" w:ascii="黑体" w:hAnsi="黑体" w:eastAsia="黑体"/>
          <w:sz w:val="32"/>
          <w:szCs w:val="24"/>
        </w:rPr>
      </w:pPr>
      <w:r>
        <w:rPr>
          <w:rFonts w:hint="eastAsia" w:ascii="黑体" w:hAnsi="黑体" w:eastAsia="黑体"/>
          <w:sz w:val="32"/>
          <w:szCs w:val="24"/>
        </w:rPr>
        <w:t>第三部分：</w:t>
      </w:r>
      <w:r>
        <w:rPr>
          <w:rFonts w:hint="eastAsia" w:ascii="黑体" w:hAnsi="黑体" w:eastAsia="黑体"/>
          <w:color w:val="000000"/>
          <w:sz w:val="32"/>
          <w:szCs w:val="24"/>
          <w:u w:val="single"/>
        </w:rPr>
        <w:t xml:space="preserve"> </w:t>
      </w:r>
      <w:r>
        <w:rPr>
          <w:rFonts w:hint="eastAsia" w:ascii="黑体" w:hAnsi="黑体" w:eastAsia="黑体"/>
          <w:color w:val="000000"/>
          <w:sz w:val="32"/>
          <w:szCs w:val="24"/>
          <w:u w:val="single"/>
          <w:lang w:val="en-US" w:eastAsia="zh-CN"/>
        </w:rPr>
        <w:t>环江县水利局</w:t>
      </w:r>
      <w:r>
        <w:rPr>
          <w:rFonts w:hint="eastAsia" w:ascii="黑体" w:hAnsi="黑体" w:eastAsia="黑体"/>
          <w:color w:val="000000"/>
          <w:sz w:val="32"/>
          <w:szCs w:val="24"/>
          <w:u w:val="single"/>
        </w:rPr>
        <w:t xml:space="preserve"> </w:t>
      </w:r>
      <w:r>
        <w:rPr>
          <w:rFonts w:hint="eastAsia" w:ascii="黑体" w:hAnsi="黑体" w:eastAsia="黑体"/>
          <w:sz w:val="32"/>
          <w:szCs w:val="24"/>
        </w:rPr>
        <w:t>202</w:t>
      </w:r>
      <w:r>
        <w:rPr>
          <w:rFonts w:hint="eastAsia" w:ascii="黑体" w:hAnsi="黑体" w:eastAsia="黑体"/>
          <w:sz w:val="32"/>
          <w:szCs w:val="24"/>
          <w:lang w:val="en-US" w:eastAsia="zh-CN"/>
        </w:rPr>
        <w:t>3</w:t>
      </w:r>
      <w:r>
        <w:rPr>
          <w:rFonts w:hint="eastAsia" w:ascii="黑体" w:hAnsi="黑体" w:eastAsia="黑体"/>
          <w:sz w:val="32"/>
          <w:szCs w:val="24"/>
        </w:rPr>
        <w:t>年度部门决算情况说明</w:t>
      </w:r>
    </w:p>
    <w:p w14:paraId="1224B3F8">
      <w:pPr>
        <w:autoSpaceDE w:val="0"/>
        <w:autoSpaceDN w:val="0"/>
        <w:adjustRightInd w:val="0"/>
        <w:spacing w:beforeLines="0" w:afterLines="0" w:line="560" w:lineRule="exact"/>
        <w:ind w:firstLine="640" w:firstLineChars="200"/>
        <w:jc w:val="left"/>
        <w:rPr>
          <w:rFonts w:hint="eastAsia" w:ascii="黑体" w:hAnsi="黑体" w:eastAsia="黑体"/>
          <w:kern w:val="0"/>
          <w:sz w:val="32"/>
          <w:szCs w:val="24"/>
        </w:rPr>
      </w:pPr>
      <w:r>
        <w:rPr>
          <w:rFonts w:hint="eastAsia" w:ascii="黑体" w:hAnsi="黑体" w:eastAsia="黑体"/>
          <w:kern w:val="0"/>
          <w:sz w:val="32"/>
          <w:szCs w:val="24"/>
        </w:rPr>
        <w:t>一、202</w:t>
      </w:r>
      <w:r>
        <w:rPr>
          <w:rFonts w:hint="eastAsia" w:ascii="黑体" w:hAnsi="黑体" w:eastAsia="黑体"/>
          <w:kern w:val="0"/>
          <w:sz w:val="32"/>
          <w:szCs w:val="24"/>
          <w:lang w:val="en-US" w:eastAsia="zh-CN"/>
        </w:rPr>
        <w:t>3</w:t>
      </w:r>
      <w:r>
        <w:rPr>
          <w:rFonts w:hint="eastAsia" w:ascii="黑体" w:hAnsi="黑体" w:eastAsia="黑体"/>
          <w:kern w:val="0"/>
          <w:sz w:val="32"/>
          <w:szCs w:val="24"/>
        </w:rPr>
        <w:t>年度收入支出决算总体情况</w:t>
      </w:r>
    </w:p>
    <w:p w14:paraId="5B2BB2B2">
      <w:pPr>
        <w:autoSpaceDE w:val="0"/>
        <w:autoSpaceDN w:val="0"/>
        <w:adjustRightInd w:val="0"/>
        <w:spacing w:beforeLines="0" w:afterLines="0" w:line="560" w:lineRule="exact"/>
        <w:ind w:firstLine="640" w:firstLineChars="200"/>
        <w:rPr>
          <w:rFonts w:hint="eastAsia" w:ascii="仿宋_GB2312" w:eastAsia="仿宋_GB2312"/>
          <w:kern w:val="0"/>
          <w:sz w:val="32"/>
          <w:szCs w:val="24"/>
        </w:rPr>
      </w:pPr>
      <w:r>
        <w:rPr>
          <w:rFonts w:hint="eastAsia" w:ascii="仿宋_GB2312" w:eastAsia="仿宋_GB2312"/>
          <w:kern w:val="0"/>
          <w:sz w:val="32"/>
          <w:szCs w:val="24"/>
        </w:rPr>
        <w:t>（一）本部门202</w:t>
      </w:r>
      <w:r>
        <w:rPr>
          <w:rFonts w:hint="eastAsia" w:ascii="仿宋_GB2312" w:eastAsia="仿宋_GB2312"/>
          <w:kern w:val="0"/>
          <w:sz w:val="32"/>
          <w:szCs w:val="24"/>
          <w:lang w:val="en-US" w:eastAsia="zh-CN"/>
        </w:rPr>
        <w:t>3</w:t>
      </w:r>
      <w:r>
        <w:rPr>
          <w:rFonts w:hint="eastAsia" w:ascii="仿宋_GB2312" w:eastAsia="仿宋_GB2312"/>
          <w:kern w:val="0"/>
          <w:sz w:val="32"/>
          <w:szCs w:val="24"/>
        </w:rPr>
        <w:t>年度总收入</w:t>
      </w:r>
      <w:r>
        <w:rPr>
          <w:rFonts w:hint="eastAsia" w:eastAsia="宋体"/>
          <w:sz w:val="32"/>
          <w:szCs w:val="24"/>
        </w:rPr>
        <w:t>5406.94</w:t>
      </w:r>
      <w:r>
        <w:rPr>
          <w:rFonts w:hint="eastAsia" w:ascii="仿宋_GB2312" w:eastAsia="仿宋_GB2312"/>
          <w:kern w:val="0"/>
          <w:sz w:val="32"/>
          <w:szCs w:val="24"/>
        </w:rPr>
        <w:t>万元，其中本年收入</w:t>
      </w:r>
      <w:r>
        <w:rPr>
          <w:rFonts w:hint="eastAsia" w:eastAsia="宋体"/>
          <w:sz w:val="32"/>
          <w:szCs w:val="24"/>
        </w:rPr>
        <w:t>5406.94</w:t>
      </w:r>
      <w:r>
        <w:rPr>
          <w:rFonts w:hint="eastAsia" w:ascii="仿宋_GB2312" w:eastAsia="仿宋_GB2312"/>
          <w:kern w:val="0"/>
          <w:sz w:val="32"/>
          <w:szCs w:val="24"/>
        </w:rPr>
        <w:t>万元</w:t>
      </w:r>
      <w:r>
        <w:rPr>
          <w:rFonts w:hint="eastAsia" w:ascii="仿宋_GB2312" w:eastAsia="仿宋_GB2312"/>
          <w:kern w:val="0"/>
          <w:sz w:val="32"/>
          <w:szCs w:val="24"/>
          <w:lang w:eastAsia="zh-CN"/>
        </w:rPr>
        <w:t>，</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年度决算数减少</w:t>
      </w:r>
      <w:bookmarkStart w:id="0" w:name="OLE_LINK1"/>
      <w:r>
        <w:rPr>
          <w:rFonts w:hint="eastAsia" w:ascii="仿宋_GB2312" w:eastAsia="仿宋_GB2312"/>
          <w:color w:val="auto"/>
          <w:sz w:val="32"/>
          <w:szCs w:val="24"/>
          <w:lang w:bidi="zh-HK"/>
        </w:rPr>
        <w:t>5535.17</w:t>
      </w:r>
      <w:bookmarkEnd w:id="0"/>
      <w:r>
        <w:rPr>
          <w:rFonts w:hint="eastAsia" w:ascii="仿宋_GB2312" w:hAnsi="黑体" w:eastAsia="仿宋_GB2312"/>
          <w:kern w:val="0"/>
          <w:sz w:val="32"/>
          <w:szCs w:val="24"/>
        </w:rPr>
        <w:t>万元，下降</w:t>
      </w:r>
      <w:r>
        <w:rPr>
          <w:rFonts w:hint="eastAsia" w:ascii="仿宋_GB2312" w:eastAsia="仿宋_GB2312"/>
          <w:color w:val="auto"/>
          <w:sz w:val="32"/>
          <w:szCs w:val="24"/>
          <w:lang w:bidi="zh-HK"/>
        </w:rPr>
        <w:t>51</w:t>
      </w:r>
      <w:r>
        <w:rPr>
          <w:rFonts w:hint="eastAsia" w:ascii="仿宋_GB2312" w:hAnsi="黑体" w:eastAsia="仿宋_GB2312"/>
          <w:kern w:val="0"/>
          <w:sz w:val="32"/>
          <w:szCs w:val="24"/>
        </w:rPr>
        <w:t>%。</w:t>
      </w:r>
      <w:r>
        <w:rPr>
          <w:rFonts w:hint="eastAsia" w:ascii="仿宋_GB2312" w:eastAsia="仿宋_GB2312"/>
          <w:kern w:val="0"/>
          <w:sz w:val="32"/>
          <w:szCs w:val="24"/>
        </w:rPr>
        <w:t>收入具体情况如下。</w:t>
      </w:r>
    </w:p>
    <w:p w14:paraId="7F287CA1">
      <w:pPr>
        <w:autoSpaceDE w:val="0"/>
        <w:autoSpaceDN w:val="0"/>
        <w:adjustRightInd w:val="0"/>
        <w:spacing w:beforeLines="0" w:afterLines="0" w:line="560" w:lineRule="exact"/>
        <w:ind w:firstLine="627" w:firstLineChars="196"/>
        <w:rPr>
          <w:rFonts w:hint="eastAsia" w:ascii="仿宋_GB2312" w:hAnsi="黑体" w:eastAsia="仿宋_GB2312"/>
          <w:kern w:val="0"/>
          <w:sz w:val="32"/>
          <w:szCs w:val="24"/>
        </w:rPr>
      </w:pPr>
      <w:r>
        <w:rPr>
          <w:rFonts w:hint="eastAsia" w:ascii="仿宋_GB2312" w:eastAsia="仿宋_GB2312"/>
          <w:kern w:val="0"/>
          <w:sz w:val="32"/>
          <w:szCs w:val="24"/>
        </w:rPr>
        <w:t>1.一般公共预算财政拨款收入</w:t>
      </w:r>
      <w:bookmarkStart w:id="1" w:name="OLE_LINK4"/>
      <w:r>
        <w:rPr>
          <w:rFonts w:hint="eastAsia" w:ascii="仿宋_GB2312" w:eastAsia="仿宋_GB2312"/>
          <w:color w:val="auto"/>
          <w:sz w:val="32"/>
          <w:szCs w:val="24"/>
          <w:lang w:bidi="zh-HK"/>
        </w:rPr>
        <w:t>4955.66</w:t>
      </w:r>
      <w:bookmarkEnd w:id="1"/>
      <w:r>
        <w:rPr>
          <w:rFonts w:hint="eastAsia" w:ascii="仿宋_GB2312" w:eastAsia="仿宋_GB2312"/>
          <w:kern w:val="0"/>
          <w:sz w:val="32"/>
          <w:szCs w:val="24"/>
        </w:rPr>
        <w:t>万元，为自治区本级财政当年拨付的资金。</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年度决算数减少</w:t>
      </w:r>
      <w:r>
        <w:rPr>
          <w:rFonts w:hint="eastAsia" w:ascii="仿宋_GB2312" w:eastAsia="仿宋_GB2312"/>
          <w:color w:val="auto"/>
          <w:sz w:val="32"/>
          <w:szCs w:val="24"/>
          <w:lang w:bidi="zh-HK"/>
        </w:rPr>
        <w:t>5535.17</w:t>
      </w:r>
      <w:r>
        <w:rPr>
          <w:rFonts w:hint="eastAsia" w:ascii="仿宋_GB2312" w:hAnsi="黑体" w:eastAsia="仿宋_GB2312"/>
          <w:kern w:val="0"/>
          <w:sz w:val="32"/>
          <w:szCs w:val="24"/>
        </w:rPr>
        <w:t>万元，下降</w:t>
      </w:r>
      <w:r>
        <w:rPr>
          <w:rFonts w:hint="eastAsia" w:ascii="仿宋_GB2312" w:hAnsi="黑体" w:eastAsia="仿宋_GB2312"/>
          <w:kern w:val="0"/>
          <w:sz w:val="32"/>
          <w:szCs w:val="24"/>
          <w:lang w:val="en-US" w:eastAsia="zh-CN"/>
        </w:rPr>
        <w:t>54.71</w:t>
      </w:r>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没有足够的资金安排</w:t>
      </w:r>
      <w:r>
        <w:rPr>
          <w:rFonts w:hint="eastAsia" w:ascii="仿宋_GB2312" w:hAnsi="黑体" w:eastAsia="仿宋_GB2312"/>
          <w:kern w:val="0"/>
          <w:sz w:val="32"/>
          <w:szCs w:val="24"/>
        </w:rPr>
        <w:t>。</w:t>
      </w:r>
    </w:p>
    <w:p w14:paraId="1C6772A6">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2.</w:t>
      </w:r>
      <w:bookmarkStart w:id="2" w:name="OLE_LINK2"/>
      <w:r>
        <w:rPr>
          <w:rFonts w:hint="eastAsia" w:ascii="仿宋_GB2312" w:eastAsia="仿宋_GB2312"/>
          <w:kern w:val="0"/>
          <w:sz w:val="32"/>
          <w:szCs w:val="24"/>
        </w:rPr>
        <w:t>政府性基金预算财政拨款收入</w:t>
      </w:r>
      <w:bookmarkEnd w:id="2"/>
      <w:bookmarkStart w:id="3" w:name="OLE_LINK3"/>
      <w:r>
        <w:rPr>
          <w:rFonts w:hint="eastAsia" w:ascii="仿宋_GB2312" w:eastAsia="仿宋_GB2312"/>
          <w:color w:val="auto"/>
          <w:sz w:val="32"/>
          <w:szCs w:val="24"/>
          <w:lang w:bidi="zh-HK"/>
        </w:rPr>
        <w:t>451.29</w:t>
      </w:r>
      <w:bookmarkEnd w:id="3"/>
      <w:r>
        <w:rPr>
          <w:rFonts w:hint="eastAsia" w:ascii="仿宋_GB2312" w:eastAsia="仿宋_GB2312"/>
          <w:kern w:val="0"/>
          <w:sz w:val="32"/>
          <w:szCs w:val="24"/>
        </w:rPr>
        <w:t>万元，为自治区本级财政当年拨付的资金。</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年度决算数增加</w:t>
      </w:r>
      <w:r>
        <w:rPr>
          <w:rFonts w:hint="eastAsia" w:ascii="仿宋_GB2312" w:eastAsia="仿宋_GB2312"/>
          <w:color w:val="auto"/>
          <w:sz w:val="32"/>
          <w:szCs w:val="24"/>
          <w:lang w:bidi="zh-HK"/>
        </w:rPr>
        <w:t>450.21</w:t>
      </w:r>
      <w:r>
        <w:rPr>
          <w:rFonts w:hint="eastAsia" w:ascii="仿宋_GB2312" w:eastAsia="仿宋_GB2312"/>
          <w:color w:val="auto"/>
          <w:sz w:val="32"/>
          <w:szCs w:val="24"/>
          <w:lang w:val="en-US" w:eastAsia="zh-CN" w:bidi="zh-HK"/>
        </w:rPr>
        <w:t>万</w:t>
      </w:r>
      <w:r>
        <w:rPr>
          <w:rFonts w:hint="eastAsia" w:ascii="仿宋_GB2312" w:hAnsi="黑体" w:eastAsia="仿宋_GB2312"/>
          <w:kern w:val="0"/>
          <w:sz w:val="32"/>
          <w:szCs w:val="24"/>
        </w:rPr>
        <w:t>元，增长</w:t>
      </w:r>
      <w:r>
        <w:rPr>
          <w:rFonts w:hint="eastAsia" w:ascii="仿宋_GB2312" w:hAnsi="黑体" w:eastAsia="仿宋_GB2312"/>
          <w:kern w:val="0"/>
          <w:sz w:val="32"/>
          <w:szCs w:val="24"/>
          <w:lang w:val="en-US" w:eastAsia="zh-CN"/>
        </w:rPr>
        <w:t>420.77</w:t>
      </w:r>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增加了上级专款，</w:t>
      </w:r>
      <w:r>
        <w:rPr>
          <w:rFonts w:hint="eastAsia" w:ascii="仿宋_GB2312" w:hAnsi="黑体" w:eastAsia="仿宋_GB2312"/>
          <w:kern w:val="0"/>
          <w:sz w:val="32"/>
          <w:szCs w:val="24"/>
        </w:rPr>
        <w:t>桂财债〔2023〕98号关于下达2023年第四批新增政府债务限额的通知（第二批次）。</w:t>
      </w:r>
    </w:p>
    <w:p w14:paraId="0627910D">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3.国有资本经营预算财政拨款收入</w:t>
      </w:r>
      <w:r>
        <w:rPr>
          <w:rFonts w:hint="eastAsia" w:ascii="仿宋_GB2312" w:eastAsia="仿宋_GB2312"/>
          <w:kern w:val="0"/>
          <w:sz w:val="32"/>
          <w:szCs w:val="24"/>
          <w:lang w:val="en-US" w:eastAsia="zh-CN"/>
        </w:rPr>
        <w:t>0</w:t>
      </w:r>
      <w:r>
        <w:rPr>
          <w:rFonts w:hint="eastAsia" w:ascii="仿宋_GB2312" w:eastAsia="仿宋_GB2312"/>
          <w:kern w:val="0"/>
          <w:sz w:val="32"/>
          <w:szCs w:val="24"/>
        </w:rPr>
        <w:t>万元，为自治区本级财政当年拨付的资金。</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年度决算数增加（减少）</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万元，增长（下降）</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无该项</w:t>
      </w:r>
      <w:bookmarkStart w:id="7" w:name="_GoBack"/>
      <w:bookmarkEnd w:id="7"/>
      <w:r>
        <w:rPr>
          <w:rFonts w:hint="eastAsia" w:ascii="仿宋_GB2312" w:hAnsi="黑体" w:eastAsia="仿宋_GB2312"/>
          <w:kern w:val="0"/>
          <w:sz w:val="32"/>
          <w:szCs w:val="24"/>
          <w:lang w:val="en-US" w:eastAsia="zh-CN"/>
        </w:rPr>
        <w:t>资金安排</w:t>
      </w:r>
      <w:r>
        <w:rPr>
          <w:rFonts w:hint="eastAsia" w:ascii="仿宋_GB2312" w:hAnsi="黑体" w:eastAsia="仿宋_GB2312"/>
          <w:kern w:val="0"/>
          <w:sz w:val="32"/>
          <w:szCs w:val="24"/>
        </w:rPr>
        <w:t>。</w:t>
      </w:r>
    </w:p>
    <w:p w14:paraId="6472CB85">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4.事业收入</w:t>
      </w:r>
      <w:r>
        <w:rPr>
          <w:rFonts w:hint="eastAsia" w:ascii="仿宋_GB2312" w:eastAsia="仿宋_GB2312"/>
          <w:kern w:val="0"/>
          <w:sz w:val="32"/>
          <w:szCs w:val="24"/>
          <w:lang w:val="en-US" w:eastAsia="zh-CN"/>
        </w:rPr>
        <w:t>0</w:t>
      </w:r>
      <w:r>
        <w:rPr>
          <w:rFonts w:hint="eastAsia" w:ascii="仿宋_GB2312" w:eastAsia="仿宋_GB2312"/>
          <w:kern w:val="0"/>
          <w:sz w:val="32"/>
          <w:szCs w:val="24"/>
        </w:rPr>
        <w:t>万元，为事业单位开展业务活动取得的收入。</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年度决算数增加（减少）</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万元，增长（下降）</w:t>
      </w:r>
      <w:r>
        <w:rPr>
          <w:rFonts w:hint="eastAsia" w:ascii="仿宋_GB2312" w:eastAsia="仿宋_GB2312"/>
          <w:kern w:val="0"/>
          <w:sz w:val="32"/>
          <w:szCs w:val="24"/>
          <w:lang w:val="en-US" w:eastAsia="zh-CN"/>
        </w:rPr>
        <w:t>0</w:t>
      </w:r>
      <w:r>
        <w:rPr>
          <w:rFonts w:hint="eastAsia" w:ascii="仿宋_GB2312" w:hAnsi="黑体" w:eastAsia="仿宋_GB2312"/>
          <w:kern w:val="0"/>
          <w:sz w:val="32"/>
          <w:szCs w:val="24"/>
        </w:rPr>
        <w:t xml:space="preserve"> %，主要原因是</w:t>
      </w:r>
      <w:r>
        <w:rPr>
          <w:rFonts w:hint="eastAsia" w:ascii="仿宋_GB2312" w:hAnsi="黑体" w:eastAsia="仿宋_GB2312"/>
          <w:kern w:val="0"/>
          <w:sz w:val="32"/>
          <w:szCs w:val="24"/>
          <w:lang w:val="en-US" w:eastAsia="zh-CN"/>
        </w:rPr>
        <w:t>无相关业务发生</w:t>
      </w:r>
      <w:r>
        <w:rPr>
          <w:rFonts w:hint="eastAsia" w:ascii="仿宋_GB2312" w:eastAsia="仿宋_GB2312"/>
          <w:kern w:val="0"/>
          <w:sz w:val="32"/>
          <w:szCs w:val="24"/>
        </w:rPr>
        <w:t>。</w:t>
      </w:r>
    </w:p>
    <w:p w14:paraId="61954318">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5.经营收入</w:t>
      </w:r>
      <w:r>
        <w:rPr>
          <w:rFonts w:hint="eastAsia" w:ascii="仿宋_GB2312" w:eastAsia="仿宋_GB2312"/>
          <w:kern w:val="0"/>
          <w:sz w:val="32"/>
          <w:szCs w:val="24"/>
          <w:lang w:val="en-US" w:eastAsia="zh-CN"/>
        </w:rPr>
        <w:t>0</w:t>
      </w:r>
      <w:r>
        <w:rPr>
          <w:rFonts w:hint="eastAsia" w:ascii="仿宋_GB2312" w:eastAsia="仿宋_GB2312"/>
          <w:kern w:val="0"/>
          <w:sz w:val="32"/>
          <w:szCs w:val="24"/>
        </w:rPr>
        <w:t>万</w:t>
      </w:r>
      <w:r>
        <w:rPr>
          <w:rFonts w:hint="eastAsia" w:ascii="仿宋_GB2312" w:eastAsia="仿宋_GB2312"/>
          <w:kern w:val="0"/>
          <w:sz w:val="32"/>
          <w:szCs w:val="24"/>
          <w:lang w:eastAsia="zh-CN"/>
        </w:rPr>
        <w:t>元</w:t>
      </w:r>
      <w:r>
        <w:rPr>
          <w:rFonts w:hint="eastAsia" w:ascii="仿宋_GB2312" w:eastAsia="仿宋_GB2312"/>
          <w:kern w:val="0"/>
          <w:sz w:val="32"/>
          <w:szCs w:val="24"/>
        </w:rPr>
        <w:t>，为事业单位在业务活动之外开展非独立核算经营活动取得的收入。</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年度决算数增加（减少）</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万元，增长（下降）</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无相关业务发生</w:t>
      </w:r>
      <w:r>
        <w:rPr>
          <w:rFonts w:hint="eastAsia" w:ascii="仿宋_GB2312" w:hAnsi="黑体" w:eastAsia="仿宋_GB2312"/>
          <w:kern w:val="0"/>
          <w:sz w:val="32"/>
          <w:szCs w:val="24"/>
        </w:rPr>
        <w:t>。</w:t>
      </w:r>
    </w:p>
    <w:p w14:paraId="50350C6C">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6.其他收入</w:t>
      </w:r>
      <w:r>
        <w:rPr>
          <w:rFonts w:hint="eastAsia" w:ascii="仿宋_GB2312" w:eastAsia="仿宋_GB2312"/>
          <w:kern w:val="0"/>
          <w:sz w:val="32"/>
          <w:szCs w:val="24"/>
          <w:lang w:val="en-US" w:eastAsia="zh-CN"/>
        </w:rPr>
        <w:t>0</w:t>
      </w:r>
      <w:r>
        <w:rPr>
          <w:rFonts w:hint="eastAsia" w:ascii="仿宋_GB2312" w:eastAsia="仿宋_GB2312"/>
          <w:kern w:val="0"/>
          <w:sz w:val="32"/>
          <w:szCs w:val="24"/>
        </w:rPr>
        <w:t>万元，为预算单位在“财政拨款收入”</w:t>
      </w:r>
    </w:p>
    <w:p w14:paraId="325D65D7">
      <w:pPr>
        <w:autoSpaceDE w:val="0"/>
        <w:autoSpaceDN w:val="0"/>
        <w:adjustRightInd w:val="0"/>
        <w:spacing w:beforeLines="0" w:afterLines="0" w:line="560" w:lineRule="exact"/>
        <w:rPr>
          <w:rFonts w:hint="eastAsia" w:ascii="仿宋_GB2312" w:eastAsia="仿宋_GB2312"/>
          <w:kern w:val="0"/>
          <w:sz w:val="32"/>
          <w:szCs w:val="24"/>
        </w:rPr>
      </w:pPr>
      <w:r>
        <w:rPr>
          <w:rFonts w:hint="eastAsia" w:ascii="仿宋_GB2312" w:eastAsia="仿宋_GB2312"/>
          <w:kern w:val="0"/>
          <w:sz w:val="32"/>
          <w:szCs w:val="24"/>
        </w:rPr>
        <w:t>“事业收入”“经营收入”之外取得的收入。如：</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年度决算数增加（减少）</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万元，增长（下降）</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无相关业务发生</w:t>
      </w:r>
      <w:r>
        <w:rPr>
          <w:rFonts w:hint="eastAsia" w:ascii="仿宋_GB2312" w:hAnsi="黑体" w:eastAsia="仿宋_GB2312"/>
          <w:kern w:val="0"/>
          <w:sz w:val="32"/>
          <w:szCs w:val="24"/>
        </w:rPr>
        <w:t>。</w:t>
      </w:r>
    </w:p>
    <w:p w14:paraId="218CDD76">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7.使用非财政拨款结余</w:t>
      </w:r>
      <w:r>
        <w:rPr>
          <w:rFonts w:hint="eastAsia" w:ascii="仿宋_GB2312" w:eastAsia="仿宋_GB2312"/>
          <w:kern w:val="0"/>
          <w:sz w:val="32"/>
          <w:szCs w:val="24"/>
          <w:lang w:eastAsia="zh-CN"/>
        </w:rPr>
        <w:t>（含专用结余）</w:t>
      </w:r>
      <w:r>
        <w:rPr>
          <w:rFonts w:hint="eastAsia" w:ascii="仿宋_GB2312" w:eastAsia="仿宋_GB2312"/>
          <w:kern w:val="0"/>
          <w:sz w:val="32"/>
          <w:szCs w:val="24"/>
          <w:lang w:val="en-US" w:eastAsia="zh-CN"/>
        </w:rPr>
        <w:t>0</w:t>
      </w:r>
      <w:r>
        <w:rPr>
          <w:rFonts w:hint="eastAsia" w:ascii="仿宋_GB2312" w:eastAsia="仿宋_GB2312"/>
          <w:kern w:val="0"/>
          <w:sz w:val="32"/>
          <w:szCs w:val="24"/>
        </w:rPr>
        <w:t>万元，主要是所属事业单位在当年的“财政拨款收入”“事业收入”“经营收入”及“其他收入”不能保证其支出的情况下，使用以前年度积累的非财政拨款结余</w:t>
      </w:r>
      <w:r>
        <w:rPr>
          <w:rFonts w:hint="eastAsia" w:ascii="仿宋_GB2312" w:eastAsia="仿宋_GB2312"/>
          <w:kern w:val="0"/>
          <w:sz w:val="32"/>
          <w:szCs w:val="24"/>
          <w:lang w:eastAsia="zh-CN"/>
        </w:rPr>
        <w:t>、</w:t>
      </w:r>
      <w:r>
        <w:rPr>
          <w:rFonts w:hint="eastAsia" w:ascii="仿宋_GB2312" w:eastAsia="仿宋_GB2312"/>
          <w:sz w:val="32"/>
          <w:szCs w:val="24"/>
        </w:rPr>
        <w:t>专用结余</w:t>
      </w:r>
      <w:r>
        <w:rPr>
          <w:rFonts w:hint="eastAsia" w:ascii="仿宋_GB2312" w:eastAsia="仿宋_GB2312"/>
          <w:kern w:val="0"/>
          <w:sz w:val="32"/>
          <w:szCs w:val="24"/>
        </w:rPr>
        <w:t>弥补本年度收支缺口的资金。</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年度决算数增加（减少）</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万元，增长（下降）</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无相关业务发生</w:t>
      </w:r>
      <w:r>
        <w:rPr>
          <w:rFonts w:hint="eastAsia" w:ascii="仿宋_GB2312" w:hAnsi="黑体" w:eastAsia="仿宋_GB2312"/>
          <w:kern w:val="0"/>
          <w:sz w:val="32"/>
          <w:szCs w:val="24"/>
        </w:rPr>
        <w:t>。</w:t>
      </w:r>
    </w:p>
    <w:p w14:paraId="1055B1AD">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8.上年结转和结余</w:t>
      </w:r>
      <w:r>
        <w:rPr>
          <w:rFonts w:hint="eastAsia" w:ascii="仿宋_GB2312" w:eastAsia="仿宋_GB2312"/>
          <w:kern w:val="0"/>
          <w:sz w:val="32"/>
          <w:szCs w:val="24"/>
          <w:lang w:val="en-US" w:eastAsia="zh-CN"/>
        </w:rPr>
        <w:t>0</w:t>
      </w:r>
      <w:r>
        <w:rPr>
          <w:rFonts w:hint="eastAsia" w:ascii="仿宋_GB2312" w:eastAsia="仿宋_GB2312"/>
          <w:kern w:val="0"/>
          <w:sz w:val="32"/>
          <w:szCs w:val="24"/>
        </w:rPr>
        <w:t>万元，为以前年度支出预算因客观条件变化未执行完毕、结转到本年度按有关规定继续使用的资金。</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年度决算数减少</w:t>
      </w:r>
      <w:r>
        <w:rPr>
          <w:rFonts w:hint="eastAsia" w:ascii="仿宋_GB2312" w:eastAsia="仿宋_GB2312"/>
          <w:color w:val="auto"/>
          <w:sz w:val="32"/>
          <w:szCs w:val="24"/>
          <w:lang w:bidi="zh-HK"/>
        </w:rPr>
        <w:t>5535.17</w:t>
      </w:r>
      <w:r>
        <w:rPr>
          <w:rFonts w:hint="eastAsia" w:ascii="仿宋_GB2312" w:hAnsi="黑体" w:eastAsia="仿宋_GB2312"/>
          <w:kern w:val="0"/>
          <w:sz w:val="32"/>
          <w:szCs w:val="24"/>
        </w:rPr>
        <w:t>万元，下降</w:t>
      </w:r>
      <w:bookmarkStart w:id="4" w:name="OLE_LINK5"/>
      <w:r>
        <w:rPr>
          <w:rFonts w:hint="eastAsia" w:ascii="仿宋_GB2312" w:eastAsia="仿宋_GB2312"/>
          <w:color w:val="auto"/>
          <w:sz w:val="32"/>
          <w:szCs w:val="24"/>
          <w:lang w:bidi="zh-HK"/>
        </w:rPr>
        <w:t>51</w:t>
      </w:r>
      <w:bookmarkEnd w:id="4"/>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没有足够的资金安排</w:t>
      </w:r>
      <w:r>
        <w:rPr>
          <w:rFonts w:hint="eastAsia" w:ascii="仿宋_GB2312" w:hAnsi="黑体" w:eastAsia="仿宋_GB2312"/>
          <w:kern w:val="0"/>
          <w:sz w:val="32"/>
          <w:szCs w:val="24"/>
        </w:rPr>
        <w:t>。</w:t>
      </w:r>
    </w:p>
    <w:p w14:paraId="49D5A816">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（二）本部门202</w:t>
      </w:r>
      <w:r>
        <w:rPr>
          <w:rFonts w:hint="eastAsia" w:ascii="仿宋_GB2312" w:eastAsia="仿宋_GB2312"/>
          <w:kern w:val="0"/>
          <w:sz w:val="32"/>
          <w:szCs w:val="24"/>
          <w:lang w:val="en-US" w:eastAsia="zh-CN"/>
        </w:rPr>
        <w:t>3</w:t>
      </w:r>
      <w:r>
        <w:rPr>
          <w:rFonts w:hint="eastAsia" w:ascii="仿宋_GB2312" w:eastAsia="仿宋_GB2312"/>
          <w:kern w:val="0"/>
          <w:sz w:val="32"/>
          <w:szCs w:val="24"/>
        </w:rPr>
        <w:t>年度总支出</w:t>
      </w:r>
      <w:r>
        <w:rPr>
          <w:rFonts w:hint="eastAsia" w:eastAsia="宋体"/>
          <w:sz w:val="32"/>
          <w:szCs w:val="24"/>
        </w:rPr>
        <w:t>5406.94</w:t>
      </w:r>
      <w:r>
        <w:rPr>
          <w:rFonts w:hint="eastAsia" w:ascii="仿宋_GB2312" w:eastAsia="仿宋_GB2312"/>
          <w:kern w:val="0"/>
          <w:sz w:val="32"/>
          <w:szCs w:val="24"/>
        </w:rPr>
        <w:t>万元，其中本年支出</w:t>
      </w:r>
      <w:r>
        <w:rPr>
          <w:rFonts w:hint="eastAsia" w:eastAsia="宋体"/>
          <w:sz w:val="32"/>
          <w:szCs w:val="24"/>
        </w:rPr>
        <w:t>5406.94</w:t>
      </w:r>
      <w:r>
        <w:rPr>
          <w:rFonts w:hint="eastAsia" w:ascii="仿宋_GB2312" w:eastAsia="仿宋_GB2312"/>
          <w:kern w:val="0"/>
          <w:sz w:val="32"/>
          <w:szCs w:val="24"/>
        </w:rPr>
        <w:t xml:space="preserve">万元, </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年度决算数减少</w:t>
      </w:r>
      <w:r>
        <w:rPr>
          <w:rFonts w:hint="eastAsia" w:ascii="仿宋_GB2312" w:eastAsia="仿宋_GB2312"/>
          <w:color w:val="auto"/>
          <w:sz w:val="32"/>
          <w:szCs w:val="24"/>
          <w:lang w:bidi="zh-HK"/>
        </w:rPr>
        <w:t>5535.17</w:t>
      </w:r>
      <w:r>
        <w:rPr>
          <w:rFonts w:hint="eastAsia" w:ascii="仿宋_GB2312" w:hAnsi="黑体" w:eastAsia="仿宋_GB2312"/>
          <w:kern w:val="0"/>
          <w:sz w:val="32"/>
          <w:szCs w:val="24"/>
        </w:rPr>
        <w:t>万元，下降</w:t>
      </w:r>
      <w:r>
        <w:rPr>
          <w:rFonts w:hint="eastAsia" w:ascii="仿宋_GB2312" w:eastAsia="仿宋_GB2312"/>
          <w:kern w:val="0"/>
          <w:sz w:val="32"/>
          <w:szCs w:val="24"/>
        </w:rPr>
        <w:t>51</w:t>
      </w:r>
      <w:r>
        <w:rPr>
          <w:rFonts w:hint="eastAsia" w:ascii="仿宋_GB2312" w:hAnsi="黑体" w:eastAsia="仿宋_GB2312"/>
          <w:kern w:val="0"/>
          <w:sz w:val="32"/>
          <w:szCs w:val="24"/>
        </w:rPr>
        <w:t>%。</w:t>
      </w:r>
      <w:r>
        <w:rPr>
          <w:rFonts w:hint="eastAsia" w:ascii="仿宋_GB2312" w:eastAsia="仿宋_GB2312"/>
          <w:kern w:val="0"/>
          <w:sz w:val="32"/>
          <w:szCs w:val="24"/>
        </w:rPr>
        <w:t>支出具体情况如下：</w:t>
      </w:r>
    </w:p>
    <w:p w14:paraId="128A2BB3">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1.一般公共服务支出（</w:t>
      </w:r>
      <w:r>
        <w:rPr>
          <w:rFonts w:hint="eastAsia" w:ascii="仿宋_GB2312" w:eastAsia="仿宋_GB2312"/>
          <w:kern w:val="0"/>
          <w:sz w:val="32"/>
          <w:szCs w:val="24"/>
          <w:lang w:val="en-US" w:eastAsia="zh-CN"/>
        </w:rPr>
        <w:t>201</w:t>
      </w:r>
      <w:r>
        <w:rPr>
          <w:rFonts w:hint="eastAsia" w:ascii="仿宋_GB2312" w:eastAsia="仿宋_GB2312"/>
          <w:kern w:val="0"/>
          <w:sz w:val="32"/>
          <w:szCs w:val="24"/>
        </w:rPr>
        <w:t>类）7.87万元：</w:t>
      </w:r>
    </w:p>
    <w:p w14:paraId="5BE50544">
      <w:pPr>
        <w:autoSpaceDE w:val="0"/>
        <w:autoSpaceDN w:val="0"/>
        <w:adjustRightInd w:val="0"/>
        <w:spacing w:beforeLines="0" w:afterLines="0" w:line="560" w:lineRule="exact"/>
        <w:ind w:firstLine="627" w:firstLineChars="196"/>
        <w:rPr>
          <w:rFonts w:hint="eastAsia" w:ascii="仿宋_GB2312" w:hAnsi="黑体" w:eastAsia="仿宋_GB2312"/>
          <w:kern w:val="0"/>
          <w:sz w:val="32"/>
          <w:szCs w:val="24"/>
        </w:rPr>
      </w:pP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年度决算数增加</w:t>
      </w:r>
      <w:r>
        <w:rPr>
          <w:rFonts w:hint="eastAsia" w:ascii="仿宋_GB2312" w:hAnsi="黑体" w:eastAsia="仿宋_GB2312"/>
          <w:kern w:val="0"/>
          <w:sz w:val="32"/>
          <w:szCs w:val="24"/>
          <w:lang w:val="en-US" w:eastAsia="zh-CN"/>
        </w:rPr>
        <w:t>0.34</w:t>
      </w:r>
      <w:r>
        <w:rPr>
          <w:rFonts w:hint="eastAsia" w:ascii="仿宋_GB2312" w:hAnsi="黑体" w:eastAsia="仿宋_GB2312"/>
          <w:kern w:val="0"/>
          <w:sz w:val="32"/>
          <w:szCs w:val="24"/>
        </w:rPr>
        <w:t>万元，增长</w:t>
      </w:r>
      <w:r>
        <w:rPr>
          <w:rFonts w:hint="eastAsia" w:ascii="仿宋_GB2312" w:hAnsi="黑体" w:eastAsia="仿宋_GB2312"/>
          <w:kern w:val="0"/>
          <w:sz w:val="32"/>
          <w:szCs w:val="24"/>
          <w:lang w:val="en-US" w:eastAsia="zh-CN"/>
        </w:rPr>
        <w:t>4.51</w:t>
      </w:r>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人员增加</w:t>
      </w:r>
      <w:r>
        <w:rPr>
          <w:rFonts w:hint="eastAsia" w:ascii="仿宋_GB2312" w:hAnsi="黑体" w:eastAsia="仿宋_GB2312"/>
          <w:kern w:val="0"/>
          <w:sz w:val="32"/>
          <w:szCs w:val="24"/>
        </w:rPr>
        <w:t>。</w:t>
      </w:r>
    </w:p>
    <w:p w14:paraId="3C26CF45">
      <w:pPr>
        <w:widowControl w:val="0"/>
        <w:spacing w:beforeLines="0" w:afterLines="0"/>
        <w:ind w:firstLine="640" w:firstLineChars="200"/>
        <w:jc w:val="left"/>
        <w:rPr>
          <w:rFonts w:hint="eastAsia" w:ascii="仿宋_GB2312" w:eastAsia="仿宋_GB2312"/>
          <w:color w:val="auto"/>
          <w:kern w:val="0"/>
          <w:sz w:val="32"/>
          <w:szCs w:val="24"/>
          <w:lang w:eastAsia="zh-CN"/>
        </w:rPr>
      </w:pPr>
      <w:r>
        <w:rPr>
          <w:rFonts w:hint="eastAsia" w:ascii="仿宋" w:hAnsi="仿宋" w:eastAsia="仿宋"/>
          <w:sz w:val="32"/>
          <w:szCs w:val="24"/>
          <w:lang w:val="en-US" w:eastAsia="zh-CN" w:bidi="ar"/>
        </w:rPr>
        <w:t>2.</w:t>
      </w:r>
      <w:r>
        <w:rPr>
          <w:rFonts w:hint="eastAsia" w:ascii="仿宋" w:hAnsi="仿宋" w:eastAsia="仿宋"/>
          <w:sz w:val="32"/>
          <w:szCs w:val="24"/>
          <w:lang w:bidi="ar"/>
        </w:rPr>
        <w:t>社会保障和就业支出</w:t>
      </w:r>
      <w:r>
        <w:rPr>
          <w:rFonts w:hint="eastAsia" w:ascii="仿宋" w:hAnsi="仿宋" w:eastAsia="仿宋"/>
          <w:sz w:val="32"/>
          <w:szCs w:val="24"/>
        </w:rPr>
        <w:t>（</w:t>
      </w:r>
      <w:r>
        <w:rPr>
          <w:rFonts w:hint="eastAsia" w:ascii="仿宋" w:hAnsi="仿宋" w:eastAsia="仿宋"/>
          <w:sz w:val="32"/>
          <w:szCs w:val="24"/>
          <w:lang w:bidi="ar"/>
        </w:rPr>
        <w:t>208</w:t>
      </w:r>
      <w:r>
        <w:rPr>
          <w:rFonts w:hint="default" w:ascii="Calibri" w:hAnsi="Calibri" w:eastAsia="宋体"/>
          <w:sz w:val="21"/>
          <w:szCs w:val="24"/>
          <w:lang w:bidi="ar"/>
        </w:rPr>
        <w:t xml:space="preserve"> </w:t>
      </w:r>
      <w:r>
        <w:rPr>
          <w:rFonts w:hint="eastAsia" w:ascii="仿宋" w:hAnsi="仿宋" w:eastAsia="仿宋"/>
          <w:sz w:val="32"/>
          <w:szCs w:val="24"/>
        </w:rPr>
        <w:t>类）</w:t>
      </w:r>
      <w:r>
        <w:rPr>
          <w:rFonts w:hint="eastAsia" w:ascii="仿宋" w:hAnsi="仿宋" w:eastAsia="仿宋"/>
          <w:sz w:val="32"/>
          <w:szCs w:val="24"/>
          <w:lang w:val="en-US" w:eastAsia="zh-CN" w:bidi="ar"/>
        </w:rPr>
        <w:t>54.40</w:t>
      </w:r>
      <w:r>
        <w:rPr>
          <w:rFonts w:hint="eastAsia" w:ascii="仿宋" w:hAnsi="仿宋" w:eastAsia="仿宋"/>
          <w:sz w:val="32"/>
          <w:szCs w:val="24"/>
        </w:rPr>
        <w:t>万元：</w:t>
      </w:r>
      <w:r>
        <w:rPr>
          <w:rFonts w:hint="eastAsia" w:ascii="仿宋" w:hAnsi="仿宋" w:eastAsia="仿宋"/>
          <w:color w:val="000000"/>
          <w:sz w:val="32"/>
          <w:szCs w:val="24"/>
        </w:rPr>
        <w:t>主要用于</w:t>
      </w:r>
      <w:r>
        <w:rPr>
          <w:rFonts w:hint="eastAsia" w:ascii="仿宋" w:hAnsi="仿宋" w:eastAsia="仿宋"/>
          <w:color w:val="000000"/>
          <w:sz w:val="32"/>
          <w:szCs w:val="24"/>
          <w:lang w:eastAsia="zh-CN"/>
        </w:rPr>
        <w:t>：</w:t>
      </w:r>
      <w:r>
        <w:rPr>
          <w:rFonts w:hint="eastAsia" w:ascii="仿宋_GB2312" w:hAnsi="仿宋_GB2312" w:eastAsia="仿宋_GB2312"/>
          <w:kern w:val="0"/>
          <w:sz w:val="32"/>
          <w:szCs w:val="24"/>
          <w:lang w:eastAsia="zh-CN"/>
        </w:rPr>
        <w:t>其他社会保障缴费、</w:t>
      </w:r>
      <w:r>
        <w:rPr>
          <w:rFonts w:hint="eastAsia" w:ascii="仿宋_GB2312" w:hAnsi="仿宋_GB2312" w:eastAsia="仿宋_GB2312"/>
          <w:kern w:val="0"/>
          <w:sz w:val="32"/>
          <w:szCs w:val="24"/>
        </w:rPr>
        <w:t>机关事业单位基本养老保险缴费支出</w:t>
      </w:r>
      <w:r>
        <w:rPr>
          <w:rFonts w:hint="eastAsia" w:ascii="仿宋" w:hAnsi="仿宋" w:eastAsia="仿宋"/>
          <w:sz w:val="32"/>
          <w:szCs w:val="24"/>
        </w:rPr>
        <w:t>。较202</w:t>
      </w:r>
      <w:r>
        <w:rPr>
          <w:rFonts w:hint="eastAsia" w:ascii="仿宋" w:hAnsi="仿宋" w:eastAsia="仿宋"/>
          <w:sz w:val="32"/>
          <w:szCs w:val="24"/>
          <w:lang w:val="en-US" w:eastAsia="zh-CN"/>
        </w:rPr>
        <w:t>2</w:t>
      </w:r>
      <w:r>
        <w:rPr>
          <w:rFonts w:hint="eastAsia" w:ascii="仿宋" w:hAnsi="仿宋" w:eastAsia="仿宋"/>
          <w:sz w:val="32"/>
          <w:szCs w:val="24"/>
        </w:rPr>
        <w:t>年度决算数</w:t>
      </w:r>
      <w:r>
        <w:rPr>
          <w:rFonts w:hint="eastAsia" w:ascii="仿宋" w:hAnsi="仿宋" w:eastAsia="仿宋"/>
          <w:sz w:val="32"/>
          <w:szCs w:val="24"/>
          <w:lang w:val="en-US" w:eastAsia="zh-CN" w:bidi="ar"/>
        </w:rPr>
        <w:t>增加</w:t>
      </w:r>
      <w:r>
        <w:rPr>
          <w:rFonts w:hint="eastAsia" w:ascii="仿宋_GB2312" w:hAnsi="仿宋_GB2312" w:eastAsia="仿宋_GB2312"/>
          <w:kern w:val="0"/>
          <w:sz w:val="32"/>
          <w:szCs w:val="24"/>
          <w:lang w:val="en-US" w:eastAsia="zh-CN"/>
        </w:rPr>
        <w:t>2.53</w:t>
      </w:r>
      <w:r>
        <w:rPr>
          <w:rFonts w:hint="eastAsia" w:ascii="仿宋" w:hAnsi="仿宋" w:eastAsia="仿宋"/>
          <w:sz w:val="32"/>
          <w:szCs w:val="24"/>
        </w:rPr>
        <w:t>万元，</w:t>
      </w:r>
      <w:r>
        <w:rPr>
          <w:rFonts w:hint="eastAsia" w:ascii="仿宋_GB2312" w:hAnsi="仿宋_GB2312" w:eastAsia="仿宋_GB2312"/>
          <w:kern w:val="0"/>
          <w:sz w:val="32"/>
          <w:szCs w:val="24"/>
          <w:lang w:val="en-US" w:eastAsia="zh-CN"/>
        </w:rPr>
        <w:t>增长4.8%</w:t>
      </w:r>
      <w:r>
        <w:rPr>
          <w:rFonts w:hint="eastAsia" w:ascii="仿宋" w:hAnsi="仿宋" w:eastAsia="仿宋"/>
          <w:sz w:val="32"/>
          <w:szCs w:val="24"/>
        </w:rPr>
        <w:t>，</w:t>
      </w:r>
      <w:r>
        <w:rPr>
          <w:rFonts w:hint="eastAsia" w:ascii="仿宋" w:hAnsi="仿宋" w:eastAsia="仿宋"/>
          <w:color w:val="000000"/>
          <w:sz w:val="32"/>
          <w:szCs w:val="24"/>
          <w:lang w:val="en-US" w:eastAsia="zh-CN" w:bidi="ar"/>
        </w:rPr>
        <w:t>主要原因是：</w:t>
      </w:r>
      <w:r>
        <w:rPr>
          <w:rFonts w:hint="eastAsia" w:ascii="仿宋_GB2312" w:hAnsi="仿宋_GB2312" w:eastAsia="仿宋_GB2312"/>
          <w:kern w:val="0"/>
          <w:sz w:val="32"/>
          <w:szCs w:val="24"/>
          <w:lang w:eastAsia="zh-CN"/>
        </w:rPr>
        <w:t>社保费基数调整</w:t>
      </w:r>
      <w:r>
        <w:rPr>
          <w:rFonts w:hint="eastAsia" w:ascii="仿宋_GB2312" w:eastAsia="仿宋_GB2312"/>
          <w:color w:val="auto"/>
          <w:kern w:val="0"/>
          <w:sz w:val="32"/>
          <w:szCs w:val="24"/>
          <w:lang w:eastAsia="zh-CN"/>
        </w:rPr>
        <w:t>。</w:t>
      </w:r>
    </w:p>
    <w:p w14:paraId="64FB3C67">
      <w:pPr>
        <w:widowControl w:val="0"/>
        <w:spacing w:beforeLines="0" w:afterLines="0"/>
        <w:ind w:firstLine="640" w:firstLineChars="200"/>
        <w:jc w:val="left"/>
        <w:rPr>
          <w:rFonts w:hint="eastAsia" w:ascii="仿宋_GB2312" w:eastAsia="仿宋_GB2312"/>
          <w:color w:val="auto"/>
          <w:kern w:val="0"/>
          <w:sz w:val="32"/>
          <w:szCs w:val="24"/>
          <w:lang w:eastAsia="zh-CN"/>
        </w:rPr>
      </w:pPr>
      <w:r>
        <w:rPr>
          <w:rFonts w:hint="eastAsia" w:ascii="仿宋" w:hAnsi="仿宋" w:eastAsia="仿宋"/>
          <w:sz w:val="32"/>
          <w:szCs w:val="24"/>
          <w:lang w:val="en-US" w:eastAsia="zh-CN" w:bidi="ar"/>
        </w:rPr>
        <w:t>3.</w:t>
      </w:r>
      <w:r>
        <w:rPr>
          <w:rFonts w:hint="eastAsia" w:ascii="仿宋" w:hAnsi="仿宋" w:eastAsia="仿宋"/>
          <w:sz w:val="32"/>
          <w:szCs w:val="24"/>
          <w:lang w:bidi="ar"/>
        </w:rPr>
        <w:t>农林水支出</w:t>
      </w:r>
      <w:r>
        <w:rPr>
          <w:rFonts w:hint="eastAsia" w:ascii="仿宋" w:hAnsi="仿宋" w:eastAsia="仿宋"/>
          <w:sz w:val="32"/>
          <w:szCs w:val="24"/>
        </w:rPr>
        <w:t>（</w:t>
      </w:r>
      <w:r>
        <w:rPr>
          <w:rFonts w:hint="eastAsia" w:ascii="仿宋" w:hAnsi="仿宋" w:eastAsia="仿宋"/>
          <w:sz w:val="32"/>
          <w:szCs w:val="24"/>
          <w:lang w:bidi="ar"/>
        </w:rPr>
        <w:t>213</w:t>
      </w:r>
      <w:r>
        <w:rPr>
          <w:rFonts w:hint="default" w:ascii="Calibri" w:hAnsi="Calibri" w:eastAsia="宋体"/>
          <w:sz w:val="21"/>
          <w:szCs w:val="24"/>
          <w:lang w:bidi="ar"/>
        </w:rPr>
        <w:t xml:space="preserve"> </w:t>
      </w:r>
      <w:r>
        <w:rPr>
          <w:rFonts w:hint="eastAsia" w:ascii="仿宋" w:hAnsi="仿宋" w:eastAsia="仿宋"/>
          <w:sz w:val="32"/>
          <w:szCs w:val="24"/>
        </w:rPr>
        <w:t>类）</w:t>
      </w:r>
      <w:r>
        <w:rPr>
          <w:rFonts w:hint="eastAsia" w:ascii="仿宋" w:hAnsi="仿宋" w:eastAsia="仿宋"/>
          <w:sz w:val="32"/>
          <w:szCs w:val="24"/>
          <w:lang w:val="en-US" w:eastAsia="zh-CN"/>
        </w:rPr>
        <w:t>4770.54</w:t>
      </w:r>
      <w:r>
        <w:rPr>
          <w:rFonts w:hint="eastAsia" w:ascii="仿宋" w:hAnsi="仿宋" w:eastAsia="仿宋"/>
          <w:sz w:val="32"/>
          <w:szCs w:val="24"/>
        </w:rPr>
        <w:t>万元：</w:t>
      </w:r>
      <w:r>
        <w:rPr>
          <w:rFonts w:hint="eastAsia" w:ascii="仿宋" w:hAnsi="仿宋" w:eastAsia="仿宋"/>
          <w:color w:val="000000"/>
          <w:sz w:val="32"/>
          <w:szCs w:val="24"/>
        </w:rPr>
        <w:t>主要用于</w:t>
      </w:r>
      <w:r>
        <w:rPr>
          <w:rFonts w:hint="eastAsia" w:ascii="仿宋" w:hAnsi="仿宋" w:eastAsia="仿宋"/>
          <w:color w:val="000000"/>
          <w:sz w:val="32"/>
          <w:szCs w:val="24"/>
          <w:lang w:eastAsia="zh-CN"/>
        </w:rPr>
        <w:t>：</w:t>
      </w:r>
      <w:r>
        <w:rPr>
          <w:rFonts w:hint="eastAsia" w:ascii="仿宋_GB2312" w:eastAsia="仿宋_GB2312"/>
          <w:color w:val="auto"/>
          <w:kern w:val="0"/>
          <w:sz w:val="32"/>
          <w:szCs w:val="24"/>
          <w:lang w:eastAsia="zh-CN"/>
        </w:rPr>
        <w:t>行政运行、水利行业管理、水利工程建设、水土保持、防汛、抗旱、农田水利、农村人畜饮水等支出、</w:t>
      </w:r>
      <w:r>
        <w:rPr>
          <w:rFonts w:hint="eastAsia" w:ascii="仿宋_GB2312" w:eastAsia="仿宋_GB2312"/>
          <w:color w:val="auto"/>
          <w:kern w:val="0"/>
          <w:sz w:val="32"/>
          <w:szCs w:val="24"/>
          <w:lang w:val="en-US" w:eastAsia="zh-CN"/>
        </w:rPr>
        <w:t>扶贫（</w:t>
      </w:r>
      <w:r>
        <w:rPr>
          <w:rFonts w:hint="eastAsia" w:ascii="仿宋_GB2312" w:eastAsia="仿宋_GB2312"/>
          <w:color w:val="auto"/>
          <w:kern w:val="0"/>
          <w:sz w:val="32"/>
          <w:szCs w:val="24"/>
          <w:lang w:eastAsia="zh-CN"/>
        </w:rPr>
        <w:t>脱贫攻坚农村饮水安全巩固提升工程</w:t>
      </w:r>
      <w:r>
        <w:rPr>
          <w:rFonts w:hint="eastAsia" w:ascii="仿宋_GB2312" w:eastAsia="仿宋_GB2312"/>
          <w:color w:val="auto"/>
          <w:kern w:val="0"/>
          <w:sz w:val="32"/>
          <w:szCs w:val="24"/>
          <w:lang w:val="en-US" w:eastAsia="zh-CN"/>
        </w:rPr>
        <w:t>）、其他农林水支出</w:t>
      </w:r>
      <w:r>
        <w:rPr>
          <w:rFonts w:hint="eastAsia" w:ascii="仿宋" w:hAnsi="仿宋" w:eastAsia="仿宋"/>
          <w:sz w:val="32"/>
          <w:szCs w:val="24"/>
        </w:rPr>
        <w:t>。较202</w:t>
      </w:r>
      <w:r>
        <w:rPr>
          <w:rFonts w:hint="eastAsia" w:ascii="仿宋" w:hAnsi="仿宋" w:eastAsia="仿宋"/>
          <w:sz w:val="32"/>
          <w:szCs w:val="24"/>
          <w:lang w:val="en-US" w:eastAsia="zh-CN"/>
        </w:rPr>
        <w:t>2</w:t>
      </w:r>
      <w:r>
        <w:rPr>
          <w:rFonts w:hint="eastAsia" w:ascii="仿宋" w:hAnsi="仿宋" w:eastAsia="仿宋"/>
          <w:sz w:val="32"/>
          <w:szCs w:val="24"/>
        </w:rPr>
        <w:t>年度决算数</w:t>
      </w:r>
      <w:r>
        <w:rPr>
          <w:rFonts w:hint="eastAsia" w:ascii="仿宋" w:hAnsi="仿宋" w:eastAsia="仿宋"/>
          <w:sz w:val="32"/>
          <w:szCs w:val="24"/>
          <w:lang w:val="en-US" w:eastAsia="zh-CN"/>
        </w:rPr>
        <w:t>减少</w:t>
      </w:r>
      <w:r>
        <w:rPr>
          <w:rFonts w:hint="eastAsia" w:ascii="仿宋_GB2312" w:eastAsia="仿宋_GB2312"/>
          <w:color w:val="auto"/>
          <w:kern w:val="0"/>
          <w:sz w:val="32"/>
          <w:szCs w:val="24"/>
          <w:lang w:val="en-US" w:eastAsia="zh-CN"/>
        </w:rPr>
        <w:t>5968.77万元</w:t>
      </w:r>
      <w:r>
        <w:rPr>
          <w:rFonts w:hint="eastAsia" w:ascii="仿宋" w:hAnsi="仿宋" w:eastAsia="仿宋"/>
          <w:sz w:val="32"/>
          <w:szCs w:val="24"/>
        </w:rPr>
        <w:t>，</w:t>
      </w:r>
      <w:r>
        <w:rPr>
          <w:rFonts w:hint="eastAsia" w:ascii="仿宋" w:hAnsi="仿宋" w:eastAsia="仿宋"/>
          <w:sz w:val="32"/>
          <w:szCs w:val="24"/>
          <w:lang w:val="en-US" w:eastAsia="zh-CN"/>
        </w:rPr>
        <w:t>下降</w:t>
      </w:r>
      <w:r>
        <w:rPr>
          <w:rFonts w:hint="eastAsia" w:ascii="仿宋_GB2312" w:eastAsia="仿宋_GB2312"/>
          <w:color w:val="auto"/>
          <w:kern w:val="0"/>
          <w:sz w:val="32"/>
          <w:szCs w:val="24"/>
          <w:lang w:val="en-US" w:eastAsia="zh-CN"/>
        </w:rPr>
        <w:t>55.57%</w:t>
      </w:r>
      <w:r>
        <w:rPr>
          <w:rFonts w:hint="eastAsia" w:ascii="仿宋" w:hAnsi="仿宋" w:eastAsia="仿宋"/>
          <w:sz w:val="32"/>
          <w:szCs w:val="24"/>
        </w:rPr>
        <w:t>，</w:t>
      </w:r>
      <w:r>
        <w:rPr>
          <w:rFonts w:hint="eastAsia" w:ascii="仿宋" w:hAnsi="仿宋" w:eastAsia="仿宋"/>
          <w:color w:val="000000"/>
          <w:sz w:val="32"/>
          <w:szCs w:val="24"/>
          <w:lang w:val="en-US" w:eastAsia="zh-CN" w:bidi="ar"/>
        </w:rPr>
        <w:t>主要原因是：</w:t>
      </w:r>
      <w:r>
        <w:rPr>
          <w:rFonts w:hint="eastAsia" w:ascii="仿宋_GB2312" w:eastAsia="仿宋_GB2312"/>
          <w:color w:val="auto"/>
          <w:kern w:val="0"/>
          <w:sz w:val="32"/>
          <w:szCs w:val="24"/>
          <w:lang w:val="en-US" w:eastAsia="zh-CN"/>
        </w:rPr>
        <w:t>是2023年本级财政减少对饮水安全保障专项资金的利预算安排</w:t>
      </w:r>
    </w:p>
    <w:p w14:paraId="42910DC3">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 w:hAnsi="仿宋" w:eastAsia="仿宋"/>
          <w:sz w:val="32"/>
          <w:szCs w:val="24"/>
          <w:lang w:val="en-US" w:eastAsia="zh-CN" w:bidi="ar"/>
        </w:rPr>
        <w:t>4.</w:t>
      </w:r>
      <w:r>
        <w:rPr>
          <w:rFonts w:hint="eastAsia" w:ascii="仿宋" w:hAnsi="仿宋" w:eastAsia="仿宋"/>
          <w:sz w:val="32"/>
          <w:szCs w:val="24"/>
          <w:lang w:bidi="ar"/>
        </w:rPr>
        <w:t>住房保障支出</w:t>
      </w:r>
      <w:r>
        <w:rPr>
          <w:rFonts w:hint="eastAsia" w:ascii="仿宋" w:hAnsi="仿宋" w:eastAsia="仿宋"/>
          <w:sz w:val="32"/>
          <w:szCs w:val="24"/>
        </w:rPr>
        <w:t>（</w:t>
      </w:r>
      <w:r>
        <w:rPr>
          <w:rFonts w:hint="eastAsia" w:ascii="仿宋" w:hAnsi="仿宋" w:eastAsia="仿宋"/>
          <w:sz w:val="32"/>
          <w:szCs w:val="24"/>
          <w:lang w:bidi="ar"/>
        </w:rPr>
        <w:t>221</w:t>
      </w:r>
      <w:r>
        <w:rPr>
          <w:rFonts w:hint="default" w:ascii="Calibri" w:hAnsi="Calibri" w:eastAsia="宋体"/>
          <w:sz w:val="21"/>
          <w:szCs w:val="24"/>
          <w:lang w:bidi="ar"/>
        </w:rPr>
        <w:t xml:space="preserve"> </w:t>
      </w:r>
      <w:r>
        <w:rPr>
          <w:rFonts w:hint="eastAsia" w:ascii="仿宋" w:hAnsi="仿宋" w:eastAsia="仿宋"/>
          <w:sz w:val="32"/>
          <w:szCs w:val="24"/>
        </w:rPr>
        <w:t>类）</w:t>
      </w:r>
      <w:r>
        <w:rPr>
          <w:rFonts w:hint="eastAsia" w:ascii="仿宋_GB2312" w:eastAsia="仿宋_GB2312"/>
          <w:color w:val="auto"/>
          <w:kern w:val="0"/>
          <w:sz w:val="32"/>
          <w:szCs w:val="24"/>
          <w:lang w:val="en-US" w:eastAsia="zh-CN"/>
        </w:rPr>
        <w:t>46.12万元</w:t>
      </w:r>
      <w:r>
        <w:rPr>
          <w:rFonts w:hint="eastAsia" w:ascii="仿宋" w:hAnsi="仿宋" w:eastAsia="仿宋"/>
          <w:sz w:val="32"/>
          <w:szCs w:val="24"/>
        </w:rPr>
        <w:t>：</w:t>
      </w:r>
      <w:r>
        <w:rPr>
          <w:rFonts w:hint="eastAsia" w:ascii="仿宋" w:hAnsi="仿宋" w:eastAsia="仿宋"/>
          <w:color w:val="000000"/>
          <w:sz w:val="32"/>
          <w:szCs w:val="24"/>
        </w:rPr>
        <w:t>主要用于</w:t>
      </w:r>
      <w:r>
        <w:rPr>
          <w:rFonts w:hint="eastAsia" w:ascii="仿宋" w:hAnsi="仿宋" w:eastAsia="仿宋"/>
          <w:color w:val="000000"/>
          <w:sz w:val="32"/>
          <w:szCs w:val="24"/>
          <w:lang w:eastAsia="zh-CN"/>
        </w:rPr>
        <w:t>：</w:t>
      </w:r>
      <w:r>
        <w:rPr>
          <w:rFonts w:hint="eastAsia" w:ascii="仿宋_GB2312" w:eastAsia="仿宋_GB2312"/>
          <w:color w:val="auto"/>
          <w:kern w:val="0"/>
          <w:sz w:val="32"/>
          <w:szCs w:val="24"/>
        </w:rPr>
        <w:t>按照国家政策规定向职工发放的住房公积金、提租补贴、购房补贴等住房改革方面的支出</w:t>
      </w:r>
      <w:r>
        <w:rPr>
          <w:rFonts w:hint="eastAsia" w:ascii="仿宋" w:hAnsi="仿宋" w:eastAsia="仿宋"/>
          <w:sz w:val="32"/>
          <w:szCs w:val="24"/>
        </w:rPr>
        <w:t>。较2021年度决算数</w:t>
      </w:r>
      <w:r>
        <w:rPr>
          <w:rFonts w:hint="eastAsia" w:ascii="仿宋_GB2312" w:eastAsia="仿宋_GB2312"/>
          <w:kern w:val="0"/>
          <w:sz w:val="32"/>
          <w:szCs w:val="24"/>
          <w:lang w:eastAsia="zh-CN"/>
        </w:rPr>
        <w:t>增加</w:t>
      </w:r>
      <w:r>
        <w:rPr>
          <w:rFonts w:hint="eastAsia" w:ascii="仿宋_GB2312" w:eastAsia="仿宋_GB2312"/>
          <w:kern w:val="0"/>
          <w:sz w:val="32"/>
          <w:szCs w:val="24"/>
          <w:lang w:val="en-US" w:eastAsia="zh-CN"/>
        </w:rPr>
        <w:t>5.26万</w:t>
      </w:r>
      <w:r>
        <w:rPr>
          <w:rFonts w:hint="eastAsia" w:ascii="仿宋_GB2312" w:eastAsia="仿宋_GB2312"/>
          <w:kern w:val="0"/>
          <w:sz w:val="32"/>
          <w:szCs w:val="24"/>
        </w:rPr>
        <w:t>元</w:t>
      </w:r>
      <w:r>
        <w:rPr>
          <w:rFonts w:hint="eastAsia" w:ascii="仿宋" w:hAnsi="仿宋" w:eastAsia="仿宋"/>
          <w:sz w:val="32"/>
          <w:szCs w:val="24"/>
        </w:rPr>
        <w:t>，</w:t>
      </w:r>
      <w:r>
        <w:rPr>
          <w:rFonts w:hint="eastAsia" w:ascii="仿宋_GB2312" w:eastAsia="仿宋_GB2312"/>
          <w:kern w:val="0"/>
          <w:sz w:val="32"/>
          <w:szCs w:val="24"/>
          <w:lang w:eastAsia="zh-CN"/>
        </w:rPr>
        <w:t>增长</w:t>
      </w:r>
      <w:r>
        <w:rPr>
          <w:rFonts w:hint="eastAsia" w:ascii="仿宋_GB2312" w:eastAsia="仿宋_GB2312"/>
          <w:kern w:val="0"/>
          <w:sz w:val="32"/>
          <w:szCs w:val="24"/>
          <w:lang w:val="en-US" w:eastAsia="zh-CN"/>
        </w:rPr>
        <w:t>12.87</w:t>
      </w:r>
      <w:r>
        <w:rPr>
          <w:rFonts w:hint="eastAsia" w:ascii="仿宋_GB2312" w:eastAsia="仿宋_GB2312"/>
          <w:kern w:val="0"/>
          <w:sz w:val="32"/>
          <w:szCs w:val="24"/>
        </w:rPr>
        <w:t>%</w:t>
      </w:r>
      <w:r>
        <w:rPr>
          <w:rFonts w:hint="eastAsia" w:ascii="仿宋" w:hAnsi="仿宋" w:eastAsia="仿宋"/>
          <w:sz w:val="32"/>
          <w:szCs w:val="24"/>
        </w:rPr>
        <w:t>，</w:t>
      </w:r>
      <w:r>
        <w:rPr>
          <w:rFonts w:hint="eastAsia" w:ascii="仿宋" w:hAnsi="仿宋" w:eastAsia="仿宋"/>
          <w:color w:val="000000"/>
          <w:sz w:val="32"/>
          <w:szCs w:val="24"/>
          <w:lang w:val="en-US" w:eastAsia="zh-CN" w:bidi="ar"/>
        </w:rPr>
        <w:t>主要原因是：</w:t>
      </w:r>
      <w:r>
        <w:rPr>
          <w:rFonts w:hint="eastAsia" w:ascii="仿宋_GB2312" w:eastAsia="仿宋_GB2312"/>
          <w:kern w:val="0"/>
          <w:sz w:val="32"/>
          <w:szCs w:val="24"/>
        </w:rPr>
        <w:t>单位人员</w:t>
      </w:r>
      <w:r>
        <w:rPr>
          <w:rFonts w:hint="eastAsia" w:ascii="仿宋_GB2312" w:eastAsia="仿宋_GB2312"/>
          <w:kern w:val="0"/>
          <w:sz w:val="32"/>
          <w:szCs w:val="24"/>
          <w:lang w:val="en-US" w:eastAsia="zh-CN"/>
        </w:rPr>
        <w:t>调动，基数也随之变动</w:t>
      </w:r>
      <w:r>
        <w:rPr>
          <w:rFonts w:hint="eastAsia" w:ascii="仿宋_GB2312" w:eastAsia="仿宋_GB2312"/>
          <w:kern w:val="0"/>
          <w:sz w:val="32"/>
          <w:szCs w:val="24"/>
        </w:rPr>
        <w:t>。</w:t>
      </w:r>
    </w:p>
    <w:p w14:paraId="34155F1C">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 xml:space="preserve">4.结余分配 </w:t>
      </w:r>
      <w:r>
        <w:rPr>
          <w:rFonts w:hint="eastAsia" w:ascii="仿宋_GB2312" w:eastAsia="仿宋_GB2312"/>
          <w:kern w:val="0"/>
          <w:sz w:val="32"/>
          <w:szCs w:val="24"/>
          <w:lang w:val="en-US" w:eastAsia="zh-CN"/>
        </w:rPr>
        <w:t>0</w:t>
      </w:r>
      <w:r>
        <w:rPr>
          <w:rFonts w:hint="eastAsia" w:ascii="仿宋_GB2312" w:eastAsia="仿宋_GB2312"/>
          <w:kern w:val="0"/>
          <w:sz w:val="32"/>
          <w:szCs w:val="24"/>
        </w:rPr>
        <w:t>万元，为事业单位按规定提取的专用结余、缴纳所得税和转入非财政拨款结余等。</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年度决算数增加（减少）</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万元，增长（下降）</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无</w:t>
      </w:r>
      <w:r>
        <w:rPr>
          <w:rFonts w:hint="eastAsia" w:ascii="仿宋_GB2312" w:hAnsi="黑体" w:eastAsia="仿宋_GB2312"/>
          <w:kern w:val="0"/>
          <w:sz w:val="32"/>
          <w:szCs w:val="24"/>
        </w:rPr>
        <w:t>。</w:t>
      </w:r>
    </w:p>
    <w:p w14:paraId="74694DFF">
      <w:pPr>
        <w:autoSpaceDE w:val="0"/>
        <w:autoSpaceDN w:val="0"/>
        <w:adjustRightInd w:val="0"/>
        <w:spacing w:beforeLines="0" w:afterLines="0" w:line="560" w:lineRule="exact"/>
        <w:ind w:firstLine="627" w:firstLineChars="196"/>
        <w:rPr>
          <w:rFonts w:hint="eastAsia" w:ascii="仿宋_GB2312" w:eastAsia="仿宋_GB2312"/>
          <w:kern w:val="0"/>
          <w:sz w:val="32"/>
          <w:szCs w:val="24"/>
        </w:rPr>
      </w:pPr>
      <w:r>
        <w:rPr>
          <w:rFonts w:hint="eastAsia" w:ascii="仿宋_GB2312" w:eastAsia="仿宋_GB2312"/>
          <w:kern w:val="0"/>
          <w:sz w:val="32"/>
          <w:szCs w:val="24"/>
        </w:rPr>
        <w:t>5.年末结转和结余</w:t>
      </w:r>
      <w:r>
        <w:rPr>
          <w:rFonts w:hint="eastAsia" w:ascii="仿宋_GB2312" w:eastAsia="仿宋_GB2312"/>
          <w:kern w:val="0"/>
          <w:sz w:val="32"/>
          <w:szCs w:val="24"/>
          <w:lang w:val="en-US" w:eastAsia="zh-CN"/>
        </w:rPr>
        <w:t>0</w:t>
      </w:r>
      <w:r>
        <w:rPr>
          <w:rFonts w:hint="eastAsia" w:ascii="仿宋_GB2312" w:eastAsia="仿宋_GB2312"/>
          <w:kern w:val="0"/>
          <w:sz w:val="32"/>
          <w:szCs w:val="24"/>
        </w:rPr>
        <w:t>万元，为本年度或以前年度</w:t>
      </w:r>
    </w:p>
    <w:p w14:paraId="79601676">
      <w:pPr>
        <w:autoSpaceDE w:val="0"/>
        <w:autoSpaceDN w:val="0"/>
        <w:adjustRightInd w:val="0"/>
        <w:spacing w:beforeLines="0" w:afterLines="0" w:line="560" w:lineRule="exact"/>
        <w:rPr>
          <w:rFonts w:hint="eastAsia" w:ascii="仿宋_GB2312" w:eastAsia="仿宋_GB2312"/>
          <w:kern w:val="0"/>
          <w:sz w:val="32"/>
          <w:szCs w:val="24"/>
        </w:rPr>
      </w:pPr>
      <w:r>
        <w:rPr>
          <w:rFonts w:hint="eastAsia" w:ascii="仿宋_GB2312" w:eastAsia="仿宋_GB2312"/>
          <w:kern w:val="0"/>
          <w:sz w:val="32"/>
          <w:szCs w:val="24"/>
        </w:rPr>
        <w:t>预算安排、因客观条件发生变化无法按原计划实施，需要延迟到以后年度按有关规定继续使用的资金。</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年度决算数增加（减少）</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万元，增长（下降）</w:t>
      </w:r>
      <w:r>
        <w:rPr>
          <w:rFonts w:hint="eastAsia" w:ascii="仿宋_GB2312" w:hAnsi="黑体" w:eastAsia="仿宋_GB2312"/>
          <w:kern w:val="0"/>
          <w:sz w:val="32"/>
          <w:szCs w:val="24"/>
          <w:lang w:val="en-US" w:eastAsia="zh-CN"/>
        </w:rPr>
        <w:t>0</w:t>
      </w:r>
      <w:r>
        <w:rPr>
          <w:rFonts w:hint="eastAsia" w:ascii="仿宋_GB2312" w:hAnsi="黑体" w:eastAsia="仿宋_GB2312"/>
          <w:kern w:val="0"/>
          <w:sz w:val="32"/>
          <w:szCs w:val="24"/>
        </w:rPr>
        <w:t>%，主要原因是</w:t>
      </w:r>
      <w:r>
        <w:rPr>
          <w:rFonts w:hint="eastAsia" w:ascii="仿宋_GB2312" w:hAnsi="黑体" w:eastAsia="仿宋_GB2312"/>
          <w:kern w:val="0"/>
          <w:sz w:val="32"/>
          <w:szCs w:val="24"/>
          <w:lang w:val="en-US" w:eastAsia="zh-CN"/>
        </w:rPr>
        <w:t>无</w:t>
      </w:r>
      <w:r>
        <w:rPr>
          <w:rFonts w:hint="eastAsia" w:ascii="仿宋_GB2312" w:hAnsi="黑体" w:eastAsia="仿宋_GB2312"/>
          <w:kern w:val="0"/>
          <w:sz w:val="32"/>
          <w:szCs w:val="24"/>
        </w:rPr>
        <w:t>。</w:t>
      </w:r>
    </w:p>
    <w:p w14:paraId="46CE0CAF">
      <w:pPr>
        <w:autoSpaceDE w:val="0"/>
        <w:autoSpaceDN w:val="0"/>
        <w:adjustRightInd w:val="0"/>
        <w:spacing w:beforeLines="0" w:afterLines="0" w:line="560" w:lineRule="exact"/>
        <w:ind w:firstLine="640" w:firstLineChars="200"/>
        <w:rPr>
          <w:rFonts w:hint="eastAsia" w:ascii="黑体" w:hAnsi="黑体" w:eastAsia="黑体"/>
          <w:kern w:val="0"/>
          <w:sz w:val="32"/>
          <w:szCs w:val="24"/>
        </w:rPr>
      </w:pPr>
      <w:r>
        <w:rPr>
          <w:rFonts w:hint="eastAsia" w:ascii="黑体" w:hAnsi="黑体" w:eastAsia="黑体"/>
          <w:kern w:val="0"/>
          <w:sz w:val="32"/>
          <w:szCs w:val="24"/>
        </w:rPr>
        <w:t>二、202</w:t>
      </w:r>
      <w:r>
        <w:rPr>
          <w:rFonts w:hint="eastAsia" w:ascii="黑体" w:hAnsi="黑体" w:eastAsia="黑体"/>
          <w:kern w:val="0"/>
          <w:sz w:val="32"/>
          <w:szCs w:val="24"/>
          <w:lang w:val="en-US" w:eastAsia="zh-CN"/>
        </w:rPr>
        <w:t>3</w:t>
      </w:r>
      <w:r>
        <w:rPr>
          <w:rFonts w:hint="eastAsia" w:ascii="黑体" w:hAnsi="黑体" w:eastAsia="黑体"/>
          <w:kern w:val="0"/>
          <w:sz w:val="32"/>
          <w:szCs w:val="24"/>
        </w:rPr>
        <w:t>年度</w:t>
      </w:r>
      <w:r>
        <w:rPr>
          <w:rFonts w:hint="eastAsia" w:ascii="黑体" w:hAnsi="黑体" w:eastAsia="黑体"/>
          <w:sz w:val="32"/>
          <w:szCs w:val="24"/>
        </w:rPr>
        <w:t>一般</w:t>
      </w:r>
      <w:r>
        <w:rPr>
          <w:rFonts w:hint="eastAsia" w:ascii="黑体" w:hAnsi="黑体" w:eastAsia="黑体"/>
          <w:kern w:val="0"/>
          <w:sz w:val="32"/>
          <w:szCs w:val="24"/>
        </w:rPr>
        <w:t>公共预算财政拨款支出决算情况</w:t>
      </w:r>
    </w:p>
    <w:p w14:paraId="1B475CBA">
      <w:pPr>
        <w:autoSpaceDE w:val="0"/>
        <w:autoSpaceDN w:val="0"/>
        <w:adjustRightInd w:val="0"/>
        <w:spacing w:beforeLines="0" w:afterLines="0" w:line="560" w:lineRule="exact"/>
        <w:ind w:firstLine="640" w:firstLineChars="200"/>
        <w:rPr>
          <w:rFonts w:hint="eastAsia" w:ascii="仿宋_GB2312" w:eastAsia="仿宋_GB2312"/>
          <w:kern w:val="0"/>
          <w:sz w:val="32"/>
          <w:szCs w:val="24"/>
        </w:rPr>
      </w:pPr>
      <w:r>
        <w:rPr>
          <w:rFonts w:hint="eastAsia" w:ascii="仿宋_GB2312" w:hAnsi="黑体" w:eastAsia="仿宋_GB2312"/>
          <w:color w:val="000000"/>
          <w:sz w:val="32"/>
          <w:szCs w:val="24"/>
          <w:u w:val="single"/>
        </w:rPr>
        <w:t xml:space="preserve"> </w:t>
      </w:r>
      <w:r>
        <w:rPr>
          <w:rFonts w:hint="eastAsia" w:ascii="仿宋_GB2312" w:eastAsia="仿宋_GB2312"/>
          <w:kern w:val="0"/>
          <w:sz w:val="32"/>
          <w:szCs w:val="24"/>
          <w:u w:val="single"/>
        </w:rPr>
        <w:t xml:space="preserve"> </w:t>
      </w:r>
      <w:r>
        <w:rPr>
          <w:rFonts w:hint="eastAsia" w:ascii="仿宋_GB2312" w:eastAsia="仿宋_GB2312"/>
          <w:kern w:val="0"/>
          <w:sz w:val="32"/>
          <w:szCs w:val="24"/>
          <w:u w:val="single"/>
          <w:lang w:val="en-US" w:eastAsia="zh-CN"/>
        </w:rPr>
        <w:t>环江县水利局</w:t>
      </w:r>
      <w:r>
        <w:rPr>
          <w:rFonts w:hint="eastAsia" w:ascii="仿宋_GB2312" w:eastAsia="仿宋_GB2312"/>
          <w:kern w:val="0"/>
          <w:sz w:val="32"/>
          <w:szCs w:val="24"/>
        </w:rPr>
        <w:t>202</w:t>
      </w:r>
      <w:r>
        <w:rPr>
          <w:rFonts w:hint="eastAsia" w:ascii="仿宋_GB2312" w:eastAsia="仿宋_GB2312"/>
          <w:kern w:val="0"/>
          <w:sz w:val="32"/>
          <w:szCs w:val="24"/>
          <w:lang w:val="en-US" w:eastAsia="zh-CN"/>
        </w:rPr>
        <w:t>3</w:t>
      </w:r>
      <w:r>
        <w:rPr>
          <w:rFonts w:hint="eastAsia" w:ascii="仿宋_GB2312" w:eastAsia="仿宋_GB2312"/>
          <w:kern w:val="0"/>
          <w:sz w:val="32"/>
          <w:szCs w:val="24"/>
        </w:rPr>
        <w:t>年度</w:t>
      </w:r>
      <w:r>
        <w:rPr>
          <w:rFonts w:hint="eastAsia" w:ascii="仿宋_GB2312" w:eastAsia="仿宋_GB2312"/>
          <w:sz w:val="32"/>
          <w:szCs w:val="24"/>
        </w:rPr>
        <w:t>一般</w:t>
      </w:r>
      <w:r>
        <w:rPr>
          <w:rFonts w:hint="eastAsia" w:ascii="仿宋_GB2312" w:eastAsia="仿宋_GB2312"/>
          <w:kern w:val="0"/>
          <w:sz w:val="32"/>
          <w:szCs w:val="24"/>
        </w:rPr>
        <w:t xml:space="preserve">公共预算财政拨款支出 </w:t>
      </w:r>
      <w:bookmarkStart w:id="5" w:name="OLE_LINK6"/>
      <w:r>
        <w:rPr>
          <w:rFonts w:hint="eastAsia" w:eastAsia="宋体"/>
          <w:sz w:val="32"/>
          <w:szCs w:val="24"/>
        </w:rPr>
        <w:t>5406.94</w:t>
      </w:r>
      <w:bookmarkEnd w:id="5"/>
      <w:r>
        <w:rPr>
          <w:rFonts w:hint="eastAsia" w:ascii="仿宋_GB2312" w:eastAsia="仿宋_GB2312"/>
          <w:kern w:val="0"/>
          <w:sz w:val="32"/>
          <w:szCs w:val="24"/>
        </w:rPr>
        <w:t>万元，</w:t>
      </w:r>
      <w:r>
        <w:rPr>
          <w:rFonts w:hint="eastAsia" w:ascii="仿宋_GB2312" w:hAnsi="黑体" w:eastAsia="仿宋_GB2312"/>
          <w:kern w:val="0"/>
          <w:sz w:val="32"/>
          <w:szCs w:val="24"/>
        </w:rPr>
        <w:t>较202</w:t>
      </w:r>
      <w:r>
        <w:rPr>
          <w:rFonts w:hint="eastAsia" w:ascii="仿宋_GB2312" w:hAnsi="黑体" w:eastAsia="仿宋_GB2312"/>
          <w:kern w:val="0"/>
          <w:sz w:val="32"/>
          <w:szCs w:val="24"/>
          <w:lang w:val="en-US" w:eastAsia="zh-CN"/>
        </w:rPr>
        <w:t>2</w:t>
      </w:r>
      <w:r>
        <w:rPr>
          <w:rFonts w:hint="eastAsia" w:ascii="仿宋_GB2312" w:hAnsi="黑体" w:eastAsia="仿宋_GB2312"/>
          <w:kern w:val="0"/>
          <w:sz w:val="32"/>
          <w:szCs w:val="24"/>
        </w:rPr>
        <w:t>年度决算数减少</w:t>
      </w:r>
      <w:r>
        <w:rPr>
          <w:rFonts w:hint="eastAsia" w:ascii="仿宋_GB2312" w:eastAsia="仿宋_GB2312"/>
          <w:color w:val="auto"/>
          <w:sz w:val="32"/>
          <w:szCs w:val="24"/>
          <w:lang w:bidi="zh-HK"/>
        </w:rPr>
        <w:t>5535.17</w:t>
      </w:r>
      <w:r>
        <w:rPr>
          <w:rFonts w:hint="eastAsia" w:ascii="仿宋_GB2312" w:hAnsi="黑体" w:eastAsia="仿宋_GB2312"/>
          <w:kern w:val="0"/>
          <w:sz w:val="32"/>
          <w:szCs w:val="24"/>
        </w:rPr>
        <w:t>万元，下降</w:t>
      </w:r>
      <w:r>
        <w:rPr>
          <w:rFonts w:hint="eastAsia" w:ascii="仿宋_GB2312" w:eastAsia="仿宋_GB2312"/>
          <w:color w:val="auto"/>
          <w:sz w:val="32"/>
          <w:szCs w:val="24"/>
          <w:lang w:bidi="zh-HK"/>
        </w:rPr>
        <w:t>51</w:t>
      </w:r>
      <w:r>
        <w:rPr>
          <w:rFonts w:hint="eastAsia" w:ascii="仿宋_GB2312" w:hAnsi="黑体" w:eastAsia="仿宋_GB2312"/>
          <w:kern w:val="0"/>
          <w:sz w:val="32"/>
          <w:szCs w:val="24"/>
        </w:rPr>
        <w:t>%。</w:t>
      </w:r>
      <w:r>
        <w:rPr>
          <w:rFonts w:hint="eastAsia" w:ascii="仿宋_GB2312" w:eastAsia="仿宋_GB2312"/>
          <w:kern w:val="0"/>
          <w:sz w:val="32"/>
          <w:szCs w:val="24"/>
        </w:rPr>
        <w:t>其中：基本支出</w:t>
      </w:r>
      <w:r>
        <w:rPr>
          <w:rFonts w:hint="eastAsia" w:ascii="仿宋_GB2312" w:eastAsia="仿宋_GB2312"/>
          <w:kern w:val="0"/>
          <w:sz w:val="32"/>
          <w:szCs w:val="24"/>
          <w:lang w:val="en-US" w:eastAsia="zh-CN"/>
        </w:rPr>
        <w:t>674.42</w:t>
      </w:r>
      <w:r>
        <w:rPr>
          <w:rFonts w:hint="eastAsia" w:ascii="仿宋_GB2312" w:eastAsia="仿宋_GB2312"/>
          <w:kern w:val="0"/>
          <w:sz w:val="32"/>
          <w:szCs w:val="24"/>
        </w:rPr>
        <w:t>万元，项目支出4732.52万元。</w:t>
      </w:r>
    </w:p>
    <w:p w14:paraId="746C938F">
      <w:pPr>
        <w:autoSpaceDE w:val="0"/>
        <w:autoSpaceDN w:val="0"/>
        <w:adjustRightInd w:val="0"/>
        <w:spacing w:beforeLines="0" w:afterLines="0" w:line="560" w:lineRule="exact"/>
        <w:ind w:firstLine="640" w:firstLineChars="200"/>
        <w:rPr>
          <w:rFonts w:hint="eastAsia" w:ascii="仿宋_GB2312" w:hAnsi="黑体" w:eastAsia="仿宋_GB2312"/>
          <w:kern w:val="0"/>
          <w:sz w:val="32"/>
          <w:szCs w:val="24"/>
        </w:rPr>
      </w:pPr>
      <w:r>
        <w:rPr>
          <w:rFonts w:hint="eastAsia" w:ascii="仿宋_GB2312" w:hAnsi="黑体" w:eastAsia="仿宋_GB2312"/>
          <w:color w:val="000000"/>
          <w:sz w:val="32"/>
          <w:szCs w:val="24"/>
          <w:u w:val="single"/>
        </w:rPr>
        <w:t xml:space="preserve"> </w:t>
      </w:r>
      <w:r>
        <w:rPr>
          <w:rFonts w:hint="eastAsia" w:ascii="仿宋_GB2312" w:eastAsia="仿宋_GB2312"/>
          <w:kern w:val="0"/>
          <w:sz w:val="32"/>
          <w:szCs w:val="24"/>
          <w:u w:val="single"/>
        </w:rPr>
        <w:t xml:space="preserve"> </w:t>
      </w:r>
      <w:r>
        <w:rPr>
          <w:rFonts w:hint="eastAsia" w:ascii="仿宋_GB2312" w:eastAsia="仿宋_GB2312"/>
          <w:kern w:val="0"/>
          <w:sz w:val="32"/>
          <w:szCs w:val="24"/>
          <w:u w:val="single"/>
          <w:lang w:val="en-US" w:eastAsia="zh-CN"/>
        </w:rPr>
        <w:t>环江县水利局</w:t>
      </w:r>
      <w:r>
        <w:rPr>
          <w:rFonts w:hint="eastAsia" w:ascii="仿宋_GB2312" w:hAnsi="黑体" w:eastAsia="仿宋_GB2312"/>
          <w:color w:val="000000"/>
          <w:sz w:val="32"/>
          <w:szCs w:val="24"/>
          <w:u w:val="single"/>
        </w:rPr>
        <w:t xml:space="preserve">  </w:t>
      </w:r>
      <w:r>
        <w:rPr>
          <w:rFonts w:hint="eastAsia" w:ascii="仿宋_GB2312" w:hAnsi="黑体" w:eastAsia="仿宋_GB2312"/>
          <w:kern w:val="0"/>
          <w:sz w:val="32"/>
          <w:szCs w:val="24"/>
        </w:rPr>
        <w:t>202</w:t>
      </w:r>
      <w:r>
        <w:rPr>
          <w:rFonts w:hint="eastAsia" w:ascii="仿宋_GB2312" w:hAnsi="黑体" w:eastAsia="仿宋_GB2312"/>
          <w:kern w:val="0"/>
          <w:sz w:val="32"/>
          <w:szCs w:val="24"/>
          <w:lang w:val="en-US" w:eastAsia="zh-CN"/>
        </w:rPr>
        <w:t>3</w:t>
      </w:r>
      <w:r>
        <w:rPr>
          <w:rFonts w:hint="eastAsia" w:ascii="仿宋_GB2312" w:hAnsi="黑体" w:eastAsia="仿宋_GB2312"/>
          <w:kern w:val="0"/>
          <w:sz w:val="32"/>
          <w:szCs w:val="24"/>
        </w:rPr>
        <w:t>年度</w:t>
      </w:r>
      <w:r>
        <w:rPr>
          <w:rFonts w:hint="eastAsia" w:ascii="仿宋_GB2312" w:hAnsi="黑体" w:eastAsia="仿宋_GB2312"/>
          <w:sz w:val="32"/>
          <w:szCs w:val="24"/>
        </w:rPr>
        <w:t>一般</w:t>
      </w:r>
      <w:r>
        <w:rPr>
          <w:rFonts w:hint="eastAsia" w:ascii="仿宋_GB2312" w:hAnsi="黑体" w:eastAsia="仿宋_GB2312"/>
          <w:kern w:val="0"/>
          <w:sz w:val="32"/>
          <w:szCs w:val="24"/>
        </w:rPr>
        <w:t>公共预算财政拨款支出年初预算为</w:t>
      </w:r>
      <w:r>
        <w:rPr>
          <w:rFonts w:hint="eastAsia" w:ascii="仿宋_GB2312" w:hAnsi="黑体" w:eastAsia="仿宋_GB2312"/>
          <w:kern w:val="0"/>
          <w:sz w:val="32"/>
          <w:szCs w:val="24"/>
          <w:lang w:val="en-US" w:eastAsia="zh-CN"/>
        </w:rPr>
        <w:t>9532.11</w:t>
      </w:r>
      <w:r>
        <w:rPr>
          <w:rFonts w:hint="eastAsia" w:ascii="仿宋_GB2312" w:hAnsi="黑体" w:eastAsia="仿宋_GB2312"/>
          <w:kern w:val="0"/>
          <w:sz w:val="32"/>
          <w:szCs w:val="24"/>
        </w:rPr>
        <w:t>万元，支出决算为</w:t>
      </w:r>
      <w:r>
        <w:rPr>
          <w:rFonts w:hint="eastAsia" w:eastAsia="宋体"/>
          <w:sz w:val="32"/>
          <w:szCs w:val="24"/>
        </w:rPr>
        <w:t>5406.94</w:t>
      </w:r>
      <w:r>
        <w:rPr>
          <w:rFonts w:hint="eastAsia" w:ascii="仿宋_GB2312" w:hAnsi="黑体" w:eastAsia="仿宋_GB2312"/>
          <w:kern w:val="0"/>
          <w:sz w:val="32"/>
          <w:szCs w:val="24"/>
        </w:rPr>
        <w:t>万元，完成年初预算的</w:t>
      </w:r>
      <w:r>
        <w:rPr>
          <w:rFonts w:hint="eastAsia" w:ascii="仿宋_GB2312" w:hAnsi="黑体" w:eastAsia="仿宋_GB2312"/>
          <w:kern w:val="0"/>
          <w:sz w:val="32"/>
          <w:szCs w:val="24"/>
          <w:lang w:val="en-US" w:eastAsia="zh-CN"/>
        </w:rPr>
        <w:t>56.72</w:t>
      </w:r>
      <w:r>
        <w:rPr>
          <w:rFonts w:hint="eastAsia" w:ascii="仿宋_GB2312" w:hAnsi="黑体" w:eastAsia="仿宋_GB2312"/>
          <w:kern w:val="0"/>
          <w:sz w:val="32"/>
          <w:szCs w:val="24"/>
        </w:rPr>
        <w:t>%。</w:t>
      </w:r>
    </w:p>
    <w:p w14:paraId="00D5F7EB">
      <w:pPr>
        <w:widowControl w:val="0"/>
        <w:numPr>
          <w:ilvl w:val="0"/>
          <w:numId w:val="1"/>
        </w:numPr>
        <w:spacing w:beforeLines="0" w:afterLines="0"/>
        <w:jc w:val="left"/>
        <w:rPr>
          <w:rFonts w:hint="eastAsia" w:eastAsia="仿宋"/>
          <w:color w:val="auto"/>
          <w:sz w:val="21"/>
          <w:szCs w:val="24"/>
          <w:lang w:val="en-US" w:eastAsia="zh-CN"/>
        </w:rPr>
      </w:pPr>
      <w:r>
        <w:rPr>
          <w:rFonts w:hint="eastAsia" w:ascii="仿宋_GB2312" w:eastAsia="仿宋_GB2312"/>
          <w:kern w:val="0"/>
          <w:sz w:val="32"/>
          <w:szCs w:val="24"/>
        </w:rPr>
        <w:t>一般公共服务支出（类）</w:t>
      </w:r>
      <w:r>
        <w:rPr>
          <w:rFonts w:hint="eastAsia" w:ascii="仿宋_GB2312" w:hAnsi="黑体" w:eastAsia="仿宋_GB2312"/>
          <w:kern w:val="0"/>
          <w:sz w:val="32"/>
          <w:szCs w:val="24"/>
        </w:rPr>
        <w:t>年初预算为</w:t>
      </w:r>
      <w:r>
        <w:rPr>
          <w:rFonts w:hint="eastAsia" w:ascii="仿宋_GB2312" w:hAnsi="黑体" w:eastAsia="仿宋_GB2312"/>
          <w:kern w:val="0"/>
          <w:sz w:val="32"/>
          <w:szCs w:val="24"/>
          <w:lang w:val="en-US" w:eastAsia="zh-CN"/>
        </w:rPr>
        <w:t>7.87</w:t>
      </w:r>
      <w:r>
        <w:rPr>
          <w:rFonts w:hint="eastAsia" w:ascii="仿宋_GB2312" w:hAnsi="黑体" w:eastAsia="仿宋_GB2312"/>
          <w:kern w:val="0"/>
          <w:sz w:val="32"/>
          <w:szCs w:val="24"/>
        </w:rPr>
        <w:t>万元，支出决算为</w:t>
      </w:r>
      <w:r>
        <w:rPr>
          <w:rFonts w:hint="eastAsia" w:ascii="仿宋_GB2312" w:hAnsi="黑体" w:eastAsia="仿宋_GB2312"/>
          <w:kern w:val="0"/>
          <w:sz w:val="32"/>
          <w:szCs w:val="24"/>
          <w:lang w:val="en-US" w:eastAsia="zh-CN"/>
        </w:rPr>
        <w:t>7.87</w:t>
      </w:r>
      <w:r>
        <w:rPr>
          <w:rFonts w:hint="eastAsia" w:ascii="仿宋_GB2312" w:hAnsi="黑体" w:eastAsia="仿宋_GB2312"/>
          <w:kern w:val="0"/>
          <w:sz w:val="32"/>
          <w:szCs w:val="24"/>
        </w:rPr>
        <w:t>万元，完成年初预算的</w:t>
      </w:r>
      <w:r>
        <w:rPr>
          <w:rFonts w:hint="eastAsia" w:ascii="仿宋_GB2312" w:hAnsi="黑体" w:eastAsia="仿宋_GB2312"/>
          <w:kern w:val="0"/>
          <w:sz w:val="32"/>
          <w:szCs w:val="24"/>
          <w:lang w:val="en-US" w:eastAsia="zh-CN"/>
        </w:rPr>
        <w:t>100</w:t>
      </w:r>
      <w:r>
        <w:rPr>
          <w:rFonts w:hint="eastAsia" w:ascii="仿宋_GB2312" w:hAnsi="黑体" w:eastAsia="仿宋_GB2312"/>
          <w:kern w:val="0"/>
          <w:sz w:val="32"/>
          <w:szCs w:val="24"/>
        </w:rPr>
        <w:t>%</w:t>
      </w:r>
      <w:r>
        <w:rPr>
          <w:rFonts w:hint="eastAsia" w:ascii="仿宋_GB2312" w:hAnsi="黑体" w:eastAsia="仿宋_GB2312"/>
          <w:kern w:val="0"/>
          <w:sz w:val="32"/>
          <w:szCs w:val="24"/>
          <w:lang w:val="en-US" w:eastAsia="zh-CN"/>
        </w:rPr>
        <w:t>.</w:t>
      </w:r>
      <w:r>
        <w:rPr>
          <w:rFonts w:hint="eastAsia" w:ascii="仿宋" w:hAnsi="仿宋" w:eastAsia="仿宋"/>
          <w:color w:val="auto"/>
          <w:sz w:val="32"/>
          <w:szCs w:val="24"/>
        </w:rPr>
        <w:t>预决算</w:t>
      </w:r>
      <w:r>
        <w:rPr>
          <w:rFonts w:hint="eastAsia" w:ascii="仿宋" w:hAnsi="仿宋" w:eastAsia="仿宋"/>
          <w:color w:val="auto"/>
          <w:sz w:val="32"/>
          <w:szCs w:val="24"/>
          <w:lang w:val="en-US" w:eastAsia="zh-CN"/>
        </w:rPr>
        <w:t>存有</w:t>
      </w:r>
      <w:r>
        <w:rPr>
          <w:rFonts w:hint="eastAsia" w:ascii="仿宋" w:hAnsi="仿宋" w:eastAsia="仿宋"/>
          <w:color w:val="auto"/>
          <w:sz w:val="32"/>
          <w:szCs w:val="24"/>
        </w:rPr>
        <w:t>差异</w:t>
      </w:r>
      <w:r>
        <w:rPr>
          <w:rFonts w:hint="eastAsia" w:ascii="仿宋" w:hAnsi="仿宋" w:eastAsia="仿宋"/>
          <w:color w:val="auto"/>
          <w:sz w:val="32"/>
          <w:szCs w:val="24"/>
          <w:lang w:val="en-US" w:eastAsia="zh-CN"/>
        </w:rPr>
        <w:t>原因是：</w:t>
      </w:r>
      <w:r>
        <w:rPr>
          <w:rFonts w:hint="eastAsia" w:ascii="仿宋" w:hAnsi="仿宋" w:eastAsia="仿宋"/>
          <w:color w:val="auto"/>
          <w:sz w:val="32"/>
          <w:szCs w:val="24"/>
          <w:lang w:val="en-US" w:eastAsia="zh-CN" w:bidi="ar"/>
        </w:rPr>
        <w:t>预决算一致。</w:t>
      </w:r>
    </w:p>
    <w:p w14:paraId="02105FA2">
      <w:pPr>
        <w:spacing w:beforeLines="0" w:afterLines="0"/>
        <w:jc w:val="left"/>
        <w:rPr>
          <w:rFonts w:hint="eastAsia" w:ascii="仿宋" w:hAnsi="仿宋" w:eastAsia="仿宋"/>
          <w:color w:val="auto"/>
          <w:sz w:val="32"/>
          <w:szCs w:val="24"/>
        </w:rPr>
      </w:pPr>
      <w:r>
        <w:rPr>
          <w:rFonts w:hint="eastAsia" w:ascii="仿宋" w:hAnsi="仿宋" w:eastAsia="仿宋"/>
          <w:color w:val="auto"/>
          <w:sz w:val="32"/>
          <w:szCs w:val="24"/>
          <w:lang w:val="en-US" w:eastAsia="zh-CN"/>
        </w:rPr>
        <w:t>支出具体情况如下</w:t>
      </w:r>
      <w:r>
        <w:rPr>
          <w:rFonts w:hint="eastAsia" w:ascii="仿宋" w:hAnsi="仿宋" w:eastAsia="仿宋"/>
          <w:color w:val="auto"/>
          <w:sz w:val="32"/>
          <w:szCs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49"/>
        <w:gridCol w:w="1450"/>
        <w:gridCol w:w="1449"/>
        <w:gridCol w:w="1451"/>
        <w:gridCol w:w="1451"/>
      </w:tblGrid>
      <w:tr w14:paraId="79C4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0AE24">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kern w:val="0"/>
                <w:sz w:val="20"/>
                <w:szCs w:val="24"/>
                <w:lang w:val="en-US" w:eastAsia="zh-CN" w:bidi="ar"/>
              </w:rPr>
              <w:t>类款项</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5D092">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kern w:val="0"/>
                <w:sz w:val="20"/>
                <w:szCs w:val="24"/>
                <w:lang w:val="en-US" w:eastAsia="zh-CN" w:bidi="ar"/>
              </w:rPr>
              <w:t>科目名称</w:t>
            </w: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CA05E">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kern w:val="0"/>
                <w:sz w:val="20"/>
                <w:szCs w:val="24"/>
                <w:lang w:val="en-US" w:eastAsia="zh-CN" w:bidi="ar"/>
              </w:rPr>
              <w:t>年初预算数</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E4E30">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kern w:val="0"/>
                <w:sz w:val="20"/>
                <w:szCs w:val="24"/>
                <w:lang w:val="en-US" w:eastAsia="zh-CN" w:bidi="ar"/>
              </w:rPr>
              <w:t>决算</w:t>
            </w:r>
          </w:p>
        </w:tc>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40225">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kern w:val="0"/>
                <w:sz w:val="20"/>
                <w:szCs w:val="24"/>
                <w:lang w:val="en-US" w:eastAsia="zh-CN" w:bidi="ar"/>
              </w:rPr>
              <w:t>完成预算百分比</w:t>
            </w:r>
          </w:p>
        </w:tc>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7A375">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kern w:val="0"/>
                <w:sz w:val="20"/>
                <w:szCs w:val="24"/>
                <w:lang w:val="en-US" w:eastAsia="zh-CN" w:bidi="ar"/>
              </w:rPr>
              <w:t>主要用于</w:t>
            </w:r>
          </w:p>
        </w:tc>
      </w:tr>
      <w:tr w14:paraId="7F89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AD96B">
            <w:pPr>
              <w:spacing w:beforeLines="0" w:afterLines="0"/>
              <w:jc w:val="left"/>
              <w:textAlignment w:val="center"/>
              <w:rPr>
                <w:rFonts w:hint="eastAsia" w:ascii="仿宋_GB2312" w:hAnsi="黑体" w:eastAsia="仿宋_GB2312"/>
                <w:kern w:val="0"/>
                <w:sz w:val="32"/>
                <w:szCs w:val="24"/>
              </w:rPr>
            </w:pPr>
            <w:r>
              <w:rPr>
                <w:rFonts w:hint="eastAsia" w:ascii="宋体" w:hAnsi="宋体" w:eastAsia="宋体"/>
                <w:color w:val="000000"/>
                <w:sz w:val="20"/>
                <w:szCs w:val="24"/>
                <w:lang w:val="en-US" w:eastAsia="zh-CN"/>
              </w:rPr>
              <w:t>2012999</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2F1DC">
            <w:pPr>
              <w:spacing w:beforeLines="0" w:afterLines="0"/>
              <w:jc w:val="left"/>
              <w:textAlignment w:val="center"/>
              <w:rPr>
                <w:rFonts w:hint="eastAsia" w:ascii="仿宋_GB2312" w:hAnsi="黑体" w:eastAsia="仿宋_GB2312"/>
                <w:kern w:val="0"/>
                <w:sz w:val="32"/>
                <w:szCs w:val="24"/>
              </w:rPr>
            </w:pPr>
            <w:r>
              <w:rPr>
                <w:rFonts w:hint="eastAsia" w:ascii="宋体" w:hAnsi="宋体" w:eastAsia="宋体"/>
                <w:color w:val="000000"/>
                <w:sz w:val="20"/>
                <w:szCs w:val="24"/>
                <w:lang w:val="en-US" w:eastAsia="zh-CN"/>
              </w:rPr>
              <w:t>其他群众团体事务支出</w:t>
            </w: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9172F">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sz w:val="18"/>
                <w:szCs w:val="24"/>
                <w:lang w:val="en-US" w:eastAsia="zh-CN"/>
              </w:rPr>
              <w:t>7.87</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70272">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sz w:val="18"/>
                <w:szCs w:val="24"/>
                <w:lang w:val="en-US" w:eastAsia="zh-CN" w:bidi="ar-SA"/>
              </w:rPr>
              <w:t>7.87</w:t>
            </w:r>
          </w:p>
        </w:tc>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50AFF7">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sz w:val="18"/>
                <w:szCs w:val="24"/>
                <w:lang w:val="en-US" w:eastAsia="zh-CN"/>
              </w:rPr>
              <w:t>100%</w:t>
            </w:r>
          </w:p>
        </w:tc>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467A6">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auto"/>
                <w:sz w:val="18"/>
                <w:szCs w:val="24"/>
                <w:lang w:val="en-US" w:eastAsia="zh-CN"/>
              </w:rPr>
              <w:t>工会费支出</w:t>
            </w:r>
          </w:p>
        </w:tc>
      </w:tr>
      <w:tr w14:paraId="4462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AE590">
            <w:pPr>
              <w:spacing w:beforeLines="0" w:afterLines="0"/>
              <w:jc w:val="left"/>
              <w:textAlignment w:val="center"/>
              <w:rPr>
                <w:rFonts w:hint="eastAsia" w:ascii="仿宋_GB2312" w:hAnsi="黑体" w:eastAsia="仿宋_GB2312"/>
                <w:kern w:val="0"/>
                <w:sz w:val="32"/>
                <w:szCs w:val="24"/>
              </w:rPr>
            </w:pPr>
            <w:r>
              <w:rPr>
                <w:rFonts w:hint="eastAsia" w:ascii="宋体" w:hAnsi="宋体" w:eastAsia="宋体"/>
                <w:color w:val="000000"/>
                <w:sz w:val="20"/>
                <w:szCs w:val="24"/>
                <w:lang w:val="en-US" w:eastAsia="zh-CN"/>
              </w:rPr>
              <w:t>合计数</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E1FB7">
            <w:pPr>
              <w:spacing w:beforeLines="0" w:afterLines="0"/>
              <w:jc w:val="left"/>
              <w:textAlignment w:val="center"/>
              <w:rPr>
                <w:rFonts w:hint="eastAsia" w:ascii="仿宋_GB2312" w:hAnsi="黑体" w:eastAsia="仿宋_GB2312"/>
                <w:kern w:val="0"/>
                <w:sz w:val="32"/>
                <w:szCs w:val="24"/>
              </w:rPr>
            </w:pP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3E1F9">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sz w:val="18"/>
                <w:szCs w:val="24"/>
                <w:lang w:val="en-US" w:eastAsia="zh-CN"/>
              </w:rPr>
              <w:t>7.87</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2BFFE">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sz w:val="18"/>
                <w:szCs w:val="24"/>
                <w:lang w:val="en-US" w:eastAsia="zh-CN" w:bidi="ar-SA"/>
              </w:rPr>
              <w:t>7.87</w:t>
            </w:r>
          </w:p>
        </w:tc>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766C22">
            <w:pPr>
              <w:spacing w:beforeLines="0" w:afterLines="0"/>
              <w:jc w:val="center"/>
              <w:textAlignment w:val="center"/>
              <w:rPr>
                <w:rFonts w:hint="eastAsia" w:ascii="仿宋_GB2312" w:hAnsi="黑体" w:eastAsia="仿宋_GB2312"/>
                <w:kern w:val="0"/>
                <w:sz w:val="32"/>
                <w:szCs w:val="24"/>
              </w:rPr>
            </w:pPr>
            <w:r>
              <w:rPr>
                <w:rFonts w:hint="eastAsia" w:ascii="宋体" w:hAnsi="宋体" w:eastAsia="宋体"/>
                <w:color w:val="000000"/>
                <w:sz w:val="18"/>
                <w:szCs w:val="24"/>
                <w:lang w:val="en-US" w:eastAsia="zh-CN"/>
              </w:rPr>
              <w:t>100%</w:t>
            </w:r>
          </w:p>
        </w:tc>
        <w:tc>
          <w:tcPr>
            <w:tcW w:w="1451" w:type="dxa"/>
            <w:tcBorders>
              <w:top w:val="single" w:color="auto" w:sz="4" w:space="0"/>
              <w:left w:val="single" w:color="auto" w:sz="4" w:space="0"/>
              <w:bottom w:val="single" w:color="auto" w:sz="4" w:space="0"/>
              <w:right w:val="single" w:color="auto" w:sz="4" w:space="0"/>
              <w:tl2br w:val="nil"/>
              <w:tr2bl w:val="nil"/>
            </w:tcBorders>
            <w:noWrap w:val="0"/>
            <w:vAlign w:val="top"/>
          </w:tcPr>
          <w:p w14:paraId="265AA3D9">
            <w:pPr>
              <w:numPr>
                <w:ilvl w:val="0"/>
                <w:numId w:val="0"/>
              </w:numPr>
              <w:autoSpaceDE w:val="0"/>
              <w:autoSpaceDN w:val="0"/>
              <w:adjustRightInd w:val="0"/>
              <w:spacing w:beforeLines="0" w:afterLines="0" w:line="560" w:lineRule="exact"/>
              <w:rPr>
                <w:rFonts w:hint="eastAsia" w:ascii="仿宋_GB2312" w:hAnsi="黑体" w:eastAsia="仿宋_GB2312"/>
                <w:kern w:val="0"/>
                <w:sz w:val="32"/>
                <w:szCs w:val="24"/>
              </w:rPr>
            </w:pPr>
          </w:p>
        </w:tc>
      </w:tr>
    </w:tbl>
    <w:p w14:paraId="07967E94">
      <w:pPr>
        <w:widowControl w:val="0"/>
        <w:numPr>
          <w:ilvl w:val="0"/>
          <w:numId w:val="0"/>
        </w:numPr>
        <w:spacing w:beforeLines="0" w:afterLines="0"/>
        <w:ind w:left="420"/>
        <w:jc w:val="left"/>
        <w:rPr>
          <w:rFonts w:hint="eastAsia" w:eastAsia="仿宋"/>
          <w:color w:val="auto"/>
          <w:sz w:val="21"/>
          <w:szCs w:val="24"/>
          <w:lang w:val="en-US" w:eastAsia="zh-CN"/>
        </w:rPr>
      </w:pPr>
      <w:r>
        <w:rPr>
          <w:rFonts w:hint="eastAsia" w:ascii="仿宋" w:hAnsi="仿宋" w:eastAsia="仿宋"/>
          <w:sz w:val="32"/>
          <w:szCs w:val="24"/>
          <w:lang w:eastAsia="zh-CN"/>
        </w:rPr>
        <w:t>（</w:t>
      </w:r>
      <w:r>
        <w:rPr>
          <w:rFonts w:hint="eastAsia" w:ascii="仿宋" w:hAnsi="仿宋" w:eastAsia="仿宋"/>
          <w:sz w:val="32"/>
          <w:szCs w:val="24"/>
          <w:lang w:val="en-US" w:eastAsia="zh-CN"/>
        </w:rPr>
        <w:t>二</w:t>
      </w:r>
      <w:r>
        <w:rPr>
          <w:rFonts w:hint="eastAsia" w:ascii="仿宋" w:hAnsi="仿宋" w:eastAsia="仿宋"/>
          <w:sz w:val="32"/>
          <w:szCs w:val="24"/>
          <w:lang w:eastAsia="zh-CN"/>
        </w:rPr>
        <w:t>）</w:t>
      </w:r>
      <w:r>
        <w:rPr>
          <w:rFonts w:hint="eastAsia" w:ascii="仿宋" w:hAnsi="仿宋" w:eastAsia="仿宋"/>
          <w:sz w:val="32"/>
          <w:szCs w:val="24"/>
        </w:rPr>
        <w:t>社</w:t>
      </w:r>
      <w:r>
        <w:rPr>
          <w:rFonts w:hint="eastAsia" w:ascii="仿宋" w:hAnsi="仿宋" w:eastAsia="仿宋"/>
          <w:color w:val="auto"/>
          <w:sz w:val="32"/>
          <w:szCs w:val="24"/>
        </w:rPr>
        <w:t>会保障和就业支出（208类）年初预算为</w:t>
      </w:r>
      <w:r>
        <w:rPr>
          <w:rFonts w:hint="eastAsia" w:ascii="仿宋_GB2312" w:hAnsi="仿宋_GB2312" w:eastAsia="仿宋_GB2312"/>
          <w:color w:val="auto"/>
          <w:kern w:val="0"/>
          <w:sz w:val="32"/>
          <w:szCs w:val="24"/>
          <w:lang w:val="en-US" w:eastAsia="zh-CN"/>
        </w:rPr>
        <w:t>63</w:t>
      </w:r>
      <w:r>
        <w:rPr>
          <w:rFonts w:hint="eastAsia" w:ascii="仿宋" w:hAnsi="仿宋" w:eastAsia="仿宋"/>
          <w:color w:val="auto"/>
          <w:sz w:val="32"/>
          <w:szCs w:val="24"/>
        </w:rPr>
        <w:t>万元，支出决算为</w:t>
      </w:r>
      <w:r>
        <w:rPr>
          <w:rFonts w:hint="eastAsia" w:ascii="仿宋" w:hAnsi="仿宋" w:eastAsia="仿宋"/>
          <w:color w:val="auto"/>
          <w:sz w:val="32"/>
          <w:szCs w:val="24"/>
          <w:lang w:val="en-US" w:eastAsia="zh-CN"/>
        </w:rPr>
        <w:t>54.4</w:t>
      </w:r>
      <w:r>
        <w:rPr>
          <w:rFonts w:hint="eastAsia" w:ascii="仿宋" w:hAnsi="仿宋" w:eastAsia="仿宋"/>
          <w:color w:val="auto"/>
          <w:sz w:val="32"/>
          <w:szCs w:val="24"/>
        </w:rPr>
        <w:t>万元，完成年初预算的</w:t>
      </w:r>
      <w:r>
        <w:rPr>
          <w:rFonts w:hint="eastAsia" w:ascii="仿宋_GB2312" w:hAnsi="仿宋_GB2312" w:eastAsia="仿宋_GB2312"/>
          <w:color w:val="auto"/>
          <w:kern w:val="0"/>
          <w:sz w:val="32"/>
          <w:szCs w:val="24"/>
          <w:lang w:val="en-US" w:eastAsia="zh-CN"/>
        </w:rPr>
        <w:t>86.34%</w:t>
      </w:r>
      <w:r>
        <w:rPr>
          <w:rFonts w:hint="eastAsia" w:ascii="仿宋" w:hAnsi="仿宋" w:eastAsia="仿宋"/>
          <w:color w:val="auto"/>
          <w:sz w:val="32"/>
          <w:szCs w:val="24"/>
        </w:rPr>
        <w:t>。预决算</w:t>
      </w:r>
      <w:r>
        <w:rPr>
          <w:rFonts w:hint="eastAsia" w:ascii="仿宋" w:hAnsi="仿宋" w:eastAsia="仿宋"/>
          <w:color w:val="auto"/>
          <w:sz w:val="32"/>
          <w:szCs w:val="24"/>
          <w:lang w:val="en-US" w:eastAsia="zh-CN"/>
        </w:rPr>
        <w:t>存有</w:t>
      </w:r>
      <w:r>
        <w:rPr>
          <w:rFonts w:hint="eastAsia" w:ascii="仿宋" w:hAnsi="仿宋" w:eastAsia="仿宋"/>
          <w:color w:val="auto"/>
          <w:sz w:val="32"/>
          <w:szCs w:val="24"/>
        </w:rPr>
        <w:t>差异</w:t>
      </w:r>
      <w:r>
        <w:rPr>
          <w:rFonts w:hint="eastAsia" w:ascii="仿宋" w:hAnsi="仿宋" w:eastAsia="仿宋"/>
          <w:color w:val="auto"/>
          <w:sz w:val="32"/>
          <w:szCs w:val="24"/>
          <w:lang w:val="en-US" w:eastAsia="zh-CN"/>
        </w:rPr>
        <w:t>原因是：</w:t>
      </w:r>
      <w:r>
        <w:rPr>
          <w:rFonts w:hint="eastAsia" w:ascii="仿宋_GB2312" w:hAnsi="仿宋_GB2312" w:eastAsia="仿宋_GB2312"/>
          <w:color w:val="auto"/>
          <w:kern w:val="0"/>
          <w:sz w:val="32"/>
          <w:szCs w:val="24"/>
          <w:lang w:val="en-US" w:eastAsia="zh-CN"/>
        </w:rPr>
        <w:t>预算与决算的基数及人员有变动</w:t>
      </w:r>
      <w:r>
        <w:rPr>
          <w:rFonts w:hint="eastAsia" w:ascii="仿宋_GB2312" w:hAnsi="仿宋_GB2312" w:eastAsia="仿宋_GB2312"/>
          <w:color w:val="auto"/>
          <w:kern w:val="0"/>
          <w:sz w:val="32"/>
          <w:szCs w:val="24"/>
          <w:lang w:eastAsia="zh-CN"/>
        </w:rPr>
        <w:t>。</w:t>
      </w:r>
      <w:r>
        <w:rPr>
          <w:rFonts w:hint="eastAsia" w:ascii="仿宋_GB2312" w:hAnsi="仿宋_GB2312" w:eastAsia="仿宋_GB2312"/>
          <w:color w:val="auto"/>
          <w:kern w:val="0"/>
          <w:sz w:val="32"/>
          <w:szCs w:val="24"/>
        </w:rPr>
        <w:t>主要用于机关事业单位基本养老保险缴费</w:t>
      </w:r>
      <w:r>
        <w:rPr>
          <w:rFonts w:hint="eastAsia" w:ascii="仿宋_GB2312" w:hAnsi="仿宋_GB2312" w:eastAsia="仿宋_GB2312"/>
          <w:color w:val="auto"/>
          <w:kern w:val="0"/>
          <w:sz w:val="32"/>
          <w:szCs w:val="24"/>
          <w:lang w:eastAsia="zh-CN"/>
        </w:rPr>
        <w:t>。</w:t>
      </w:r>
    </w:p>
    <w:p w14:paraId="72A85393">
      <w:pPr>
        <w:numPr>
          <w:ilvl w:val="0"/>
          <w:numId w:val="0"/>
        </w:numPr>
        <w:autoSpaceDE w:val="0"/>
        <w:autoSpaceDN w:val="0"/>
        <w:adjustRightInd w:val="0"/>
        <w:spacing w:beforeLines="0" w:afterLines="0" w:line="560" w:lineRule="exact"/>
        <w:rPr>
          <w:rFonts w:hint="eastAsia" w:ascii="仿宋" w:hAnsi="仿宋" w:eastAsia="仿宋"/>
          <w:color w:val="auto"/>
          <w:sz w:val="32"/>
          <w:szCs w:val="24"/>
        </w:rPr>
      </w:pPr>
      <w:r>
        <w:rPr>
          <w:rFonts w:hint="eastAsia" w:ascii="仿宋" w:hAnsi="仿宋" w:eastAsia="仿宋"/>
          <w:color w:val="auto"/>
          <w:sz w:val="32"/>
          <w:szCs w:val="24"/>
          <w:lang w:val="en-US" w:eastAsia="zh-CN"/>
        </w:rPr>
        <w:t>支出具体情况如下</w:t>
      </w:r>
      <w:r>
        <w:rPr>
          <w:rFonts w:hint="eastAsia" w:ascii="仿宋" w:hAnsi="仿宋" w:eastAsia="仿宋"/>
          <w:color w:val="auto"/>
          <w:sz w:val="32"/>
          <w:szCs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510"/>
        <w:gridCol w:w="1511"/>
      </w:tblGrid>
      <w:tr w14:paraId="29B7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C4F8A">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kern w:val="0"/>
                <w:sz w:val="20"/>
                <w:szCs w:val="24"/>
                <w:lang w:val="en-US" w:eastAsia="zh-CN" w:bidi="ar"/>
              </w:rPr>
              <w:t>类款项</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98255">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kern w:val="0"/>
                <w:sz w:val="20"/>
                <w:szCs w:val="24"/>
                <w:lang w:val="en-US" w:eastAsia="zh-CN" w:bidi="ar"/>
              </w:rPr>
              <w:t>科目名称</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5999A">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kern w:val="0"/>
                <w:sz w:val="20"/>
                <w:szCs w:val="24"/>
                <w:lang w:val="en-US" w:eastAsia="zh-CN" w:bidi="ar"/>
              </w:rPr>
              <w:t>年初预算数</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D2971">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kern w:val="0"/>
                <w:sz w:val="20"/>
                <w:szCs w:val="24"/>
                <w:lang w:val="en-US" w:eastAsia="zh-CN" w:bidi="ar"/>
              </w:rPr>
              <w:t>决算</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DD779">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kern w:val="0"/>
                <w:sz w:val="20"/>
                <w:szCs w:val="24"/>
                <w:lang w:val="en-US" w:eastAsia="zh-CN" w:bidi="ar"/>
              </w:rPr>
              <w:t>完成预算百分比</w:t>
            </w: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4105F">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kern w:val="0"/>
                <w:sz w:val="20"/>
                <w:szCs w:val="24"/>
                <w:lang w:val="en-US" w:eastAsia="zh-CN" w:bidi="ar"/>
              </w:rPr>
              <w:t>主要用于</w:t>
            </w:r>
          </w:p>
        </w:tc>
      </w:tr>
      <w:tr w14:paraId="447E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38969">
            <w:pPr>
              <w:spacing w:beforeLines="0" w:afterLines="0"/>
              <w:jc w:val="left"/>
              <w:textAlignment w:val="center"/>
              <w:rPr>
                <w:rFonts w:hint="eastAsia" w:ascii="仿宋" w:hAnsi="仿宋" w:eastAsia="仿宋"/>
                <w:color w:val="auto"/>
                <w:sz w:val="32"/>
                <w:szCs w:val="24"/>
              </w:rPr>
            </w:pPr>
            <w:r>
              <w:rPr>
                <w:rFonts w:hint="eastAsia" w:ascii="宋体" w:hAnsi="宋体" w:eastAsia="宋体"/>
                <w:color w:val="auto"/>
                <w:sz w:val="20"/>
                <w:szCs w:val="24"/>
                <w:lang w:val="en-US" w:eastAsia="zh-CN"/>
              </w:rPr>
              <w:t>2080505</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76D8F">
            <w:pPr>
              <w:spacing w:beforeLines="0" w:afterLines="0"/>
              <w:jc w:val="left"/>
              <w:textAlignment w:val="center"/>
              <w:rPr>
                <w:rFonts w:hint="eastAsia" w:ascii="仿宋" w:hAnsi="仿宋" w:eastAsia="仿宋"/>
                <w:color w:val="auto"/>
                <w:sz w:val="32"/>
                <w:szCs w:val="24"/>
              </w:rPr>
            </w:pPr>
            <w:r>
              <w:rPr>
                <w:rFonts w:hint="eastAsia" w:ascii="宋体" w:hAnsi="宋体" w:eastAsia="宋体"/>
                <w:color w:val="auto"/>
                <w:sz w:val="20"/>
                <w:szCs w:val="24"/>
                <w:lang w:val="en-US" w:eastAsia="zh-CN"/>
              </w:rPr>
              <w:t>机关事业单位基本养老保险缴费支出</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51A37">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sz w:val="18"/>
                <w:szCs w:val="24"/>
                <w:lang w:val="en-US" w:eastAsia="zh-CN"/>
              </w:rPr>
              <w:t>63</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E2EEF9">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sz w:val="18"/>
                <w:szCs w:val="24"/>
                <w:lang w:val="en-US" w:eastAsia="zh-CN" w:bidi="ar-SA"/>
              </w:rPr>
              <w:t>54.40</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942A7">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sz w:val="18"/>
                <w:szCs w:val="24"/>
                <w:lang w:val="en-US" w:eastAsia="zh-CN"/>
              </w:rPr>
              <w:t>86.34%</w:t>
            </w: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730ED">
            <w:pPr>
              <w:spacing w:beforeLines="0" w:afterLines="0"/>
              <w:jc w:val="center"/>
              <w:textAlignment w:val="center"/>
              <w:rPr>
                <w:rFonts w:hint="eastAsia" w:ascii="仿宋" w:hAnsi="仿宋" w:eastAsia="仿宋"/>
                <w:color w:val="auto"/>
                <w:sz w:val="32"/>
                <w:szCs w:val="24"/>
              </w:rPr>
            </w:pPr>
            <w:r>
              <w:rPr>
                <w:rFonts w:hint="eastAsia" w:ascii="宋体" w:hAnsi="宋体" w:eastAsia="宋体"/>
                <w:color w:val="auto"/>
                <w:sz w:val="18"/>
                <w:szCs w:val="24"/>
                <w:lang w:val="en-US" w:eastAsia="zh-CN"/>
              </w:rPr>
              <w:t>职工缴养老保险</w:t>
            </w:r>
          </w:p>
        </w:tc>
      </w:tr>
      <w:tr w14:paraId="6C5A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E9C9B">
            <w:pPr>
              <w:spacing w:beforeLines="0" w:afterLines="0"/>
              <w:jc w:val="left"/>
              <w:textAlignment w:val="center"/>
              <w:rPr>
                <w:rFonts w:hint="eastAsia" w:ascii="宋体" w:hAnsi="宋体" w:eastAsia="宋体"/>
                <w:color w:val="auto"/>
                <w:sz w:val="20"/>
                <w:szCs w:val="24"/>
                <w:lang w:val="en-US" w:eastAsia="zh-CN"/>
              </w:rPr>
            </w:pPr>
            <w:r>
              <w:rPr>
                <w:rFonts w:hint="eastAsia" w:ascii="宋体" w:hAnsi="宋体" w:eastAsia="宋体"/>
                <w:color w:val="auto"/>
                <w:sz w:val="20"/>
                <w:szCs w:val="24"/>
                <w:lang w:val="en-US" w:eastAsia="zh-CN"/>
              </w:rPr>
              <w:t>合计数</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8F40B">
            <w:pPr>
              <w:spacing w:beforeLines="0" w:afterLines="0"/>
              <w:jc w:val="left"/>
              <w:textAlignment w:val="center"/>
              <w:rPr>
                <w:rFonts w:hint="eastAsia" w:ascii="宋体" w:hAnsi="宋体" w:eastAsia="宋体"/>
                <w:color w:val="auto"/>
                <w:sz w:val="20"/>
                <w:szCs w:val="24"/>
                <w:lang w:val="en-US" w:eastAsia="zh-CN"/>
              </w:rPr>
            </w:pP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203536">
            <w:pPr>
              <w:spacing w:beforeLines="0" w:afterLines="0"/>
              <w:jc w:val="center"/>
              <w:textAlignment w:val="center"/>
              <w:rPr>
                <w:rFonts w:hint="eastAsia" w:ascii="宋体" w:hAnsi="宋体" w:eastAsia="宋体"/>
                <w:color w:val="auto"/>
                <w:sz w:val="18"/>
                <w:szCs w:val="24"/>
                <w:lang w:val="en-US" w:eastAsia="zh-CN"/>
              </w:rPr>
            </w:pPr>
            <w:r>
              <w:rPr>
                <w:rFonts w:hint="eastAsia" w:ascii="宋体" w:hAnsi="宋体" w:eastAsia="宋体"/>
                <w:color w:val="auto"/>
                <w:sz w:val="18"/>
                <w:szCs w:val="24"/>
                <w:lang w:val="en-US" w:eastAsia="zh-CN"/>
              </w:rPr>
              <w:t>63</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BFF091">
            <w:pPr>
              <w:spacing w:beforeLines="0" w:afterLines="0"/>
              <w:jc w:val="center"/>
              <w:textAlignment w:val="center"/>
              <w:rPr>
                <w:rFonts w:hint="eastAsia" w:ascii="宋体" w:hAnsi="宋体" w:eastAsia="宋体"/>
                <w:color w:val="auto"/>
                <w:sz w:val="18"/>
                <w:szCs w:val="24"/>
                <w:lang w:val="en-US" w:eastAsia="zh-CN" w:bidi="ar-SA"/>
              </w:rPr>
            </w:pPr>
            <w:r>
              <w:rPr>
                <w:rFonts w:hint="eastAsia" w:ascii="宋体" w:hAnsi="宋体" w:eastAsia="宋体"/>
                <w:color w:val="auto"/>
                <w:sz w:val="18"/>
                <w:szCs w:val="24"/>
                <w:lang w:val="en-US" w:eastAsia="zh-CN" w:bidi="ar-SA"/>
              </w:rPr>
              <w:t>54.40</w:t>
            </w:r>
          </w:p>
        </w:tc>
        <w:tc>
          <w:tcPr>
            <w:tcW w:w="1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66E19">
            <w:pPr>
              <w:spacing w:beforeLines="0" w:afterLines="0"/>
              <w:jc w:val="center"/>
              <w:textAlignment w:val="center"/>
              <w:rPr>
                <w:rFonts w:hint="eastAsia" w:ascii="宋体" w:hAnsi="宋体" w:eastAsia="宋体"/>
                <w:color w:val="auto"/>
                <w:sz w:val="18"/>
                <w:szCs w:val="24"/>
                <w:lang w:val="en-US" w:eastAsia="zh-CN"/>
              </w:rPr>
            </w:pPr>
            <w:r>
              <w:rPr>
                <w:rFonts w:hint="eastAsia" w:ascii="宋体" w:hAnsi="宋体" w:eastAsia="宋体"/>
                <w:color w:val="auto"/>
                <w:sz w:val="18"/>
                <w:szCs w:val="24"/>
                <w:lang w:val="en-US" w:eastAsia="zh-CN"/>
              </w:rPr>
              <w:t>86.34%</w:t>
            </w: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28CEE">
            <w:pPr>
              <w:spacing w:beforeLines="0" w:afterLines="0"/>
              <w:jc w:val="center"/>
              <w:textAlignment w:val="center"/>
              <w:rPr>
                <w:rFonts w:hint="eastAsia" w:ascii="宋体" w:hAnsi="宋体" w:eastAsia="宋体"/>
                <w:color w:val="auto"/>
                <w:sz w:val="18"/>
                <w:szCs w:val="24"/>
                <w:lang w:val="en-US" w:eastAsia="zh-CN"/>
              </w:rPr>
            </w:pPr>
          </w:p>
        </w:tc>
      </w:tr>
    </w:tbl>
    <w:p w14:paraId="1F0CBE42">
      <w:pPr>
        <w:widowControl w:val="0"/>
        <w:numPr>
          <w:ilvl w:val="0"/>
          <w:numId w:val="0"/>
        </w:numPr>
        <w:spacing w:beforeLines="0" w:afterLines="0"/>
        <w:ind w:firstLine="640" w:firstLineChars="200"/>
        <w:jc w:val="left"/>
        <w:rPr>
          <w:rFonts w:hint="eastAsia" w:ascii="仿宋_GB2312" w:hAnsi="仿宋_GB2312" w:eastAsia="仿宋_GB2312"/>
          <w:color w:val="auto"/>
          <w:kern w:val="0"/>
          <w:sz w:val="32"/>
          <w:szCs w:val="24"/>
          <w:highlight w:val="yellow"/>
          <w:lang w:eastAsia="zh-CN"/>
        </w:rPr>
      </w:pPr>
      <w:r>
        <w:rPr>
          <w:rFonts w:hint="eastAsia" w:ascii="仿宋" w:hAnsi="仿宋" w:eastAsia="仿宋"/>
          <w:sz w:val="32"/>
          <w:szCs w:val="24"/>
          <w:lang w:val="en-US" w:eastAsia="zh-CN"/>
        </w:rPr>
        <w:t>(三）</w:t>
      </w:r>
      <w:r>
        <w:rPr>
          <w:rFonts w:hint="eastAsia" w:ascii="仿宋" w:hAnsi="仿宋" w:eastAsia="仿宋"/>
          <w:sz w:val="32"/>
          <w:szCs w:val="24"/>
        </w:rPr>
        <w:t>农林水支出（213类）年初预算为</w:t>
      </w:r>
      <w:r>
        <w:rPr>
          <w:rFonts w:hint="eastAsia" w:ascii="仿宋_GB2312" w:hAnsi="仿宋_GB2312" w:eastAsia="仿宋_GB2312"/>
          <w:kern w:val="0"/>
          <w:sz w:val="32"/>
          <w:szCs w:val="24"/>
          <w:lang w:val="en-US" w:eastAsia="zh-CN"/>
        </w:rPr>
        <w:t>9413.9</w:t>
      </w:r>
      <w:r>
        <w:rPr>
          <w:rFonts w:hint="eastAsia" w:ascii="仿宋" w:hAnsi="仿宋" w:eastAsia="仿宋"/>
          <w:sz w:val="32"/>
          <w:szCs w:val="24"/>
        </w:rPr>
        <w:t>万元，支出决算为</w:t>
      </w:r>
      <w:r>
        <w:rPr>
          <w:rFonts w:hint="eastAsia" w:ascii="仿宋_GB2312" w:hAnsi="仿宋_GB2312" w:eastAsia="仿宋_GB2312"/>
          <w:kern w:val="0"/>
          <w:sz w:val="32"/>
          <w:szCs w:val="24"/>
          <w:lang w:val="en-US" w:eastAsia="zh-CN"/>
        </w:rPr>
        <w:t>4770.54</w:t>
      </w:r>
      <w:r>
        <w:rPr>
          <w:rFonts w:hint="eastAsia" w:ascii="仿宋" w:hAnsi="仿宋" w:eastAsia="仿宋"/>
          <w:sz w:val="32"/>
          <w:szCs w:val="24"/>
        </w:rPr>
        <w:t>万元，完成年初预算的</w:t>
      </w:r>
      <w:r>
        <w:rPr>
          <w:rFonts w:hint="eastAsia" w:ascii="仿宋_GB2312" w:hAnsi="仿宋_GB2312" w:eastAsia="仿宋_GB2312"/>
          <w:kern w:val="0"/>
          <w:sz w:val="32"/>
          <w:szCs w:val="24"/>
          <w:lang w:val="en-US" w:eastAsia="zh-CN"/>
        </w:rPr>
        <w:t>50.67</w:t>
      </w:r>
      <w:r>
        <w:rPr>
          <w:rFonts w:hint="eastAsia" w:ascii="仿宋_GB2312" w:hAnsi="仿宋_GB2312" w:eastAsia="仿宋_GB2312"/>
          <w:kern w:val="0"/>
          <w:sz w:val="32"/>
          <w:szCs w:val="24"/>
        </w:rPr>
        <w:t xml:space="preserve"> %</w:t>
      </w:r>
      <w:r>
        <w:rPr>
          <w:rFonts w:hint="eastAsia" w:ascii="仿宋" w:hAnsi="仿宋" w:eastAsia="仿宋"/>
          <w:sz w:val="32"/>
          <w:szCs w:val="24"/>
        </w:rPr>
        <w:t>。</w:t>
      </w:r>
      <w:r>
        <w:rPr>
          <w:rFonts w:hint="eastAsia" w:ascii="仿宋" w:hAnsi="仿宋" w:eastAsia="仿宋"/>
          <w:color w:val="000000"/>
          <w:sz w:val="32"/>
          <w:szCs w:val="24"/>
        </w:rPr>
        <w:t>预决算</w:t>
      </w:r>
      <w:r>
        <w:rPr>
          <w:rFonts w:hint="eastAsia" w:ascii="仿宋" w:hAnsi="仿宋" w:eastAsia="仿宋"/>
          <w:color w:val="000000"/>
          <w:sz w:val="32"/>
          <w:szCs w:val="24"/>
          <w:lang w:val="en-US" w:eastAsia="zh-CN"/>
        </w:rPr>
        <w:t>存有</w:t>
      </w:r>
      <w:r>
        <w:rPr>
          <w:rFonts w:hint="eastAsia" w:ascii="仿宋" w:hAnsi="仿宋" w:eastAsia="仿宋"/>
          <w:color w:val="000000"/>
          <w:sz w:val="32"/>
          <w:szCs w:val="24"/>
        </w:rPr>
        <w:t>差异</w:t>
      </w:r>
      <w:r>
        <w:rPr>
          <w:rFonts w:hint="eastAsia" w:ascii="仿宋" w:hAnsi="仿宋" w:eastAsia="仿宋"/>
          <w:color w:val="000000"/>
          <w:sz w:val="32"/>
          <w:szCs w:val="24"/>
          <w:lang w:val="en-US" w:eastAsia="zh-CN"/>
        </w:rPr>
        <w:t xml:space="preserve">原因是： </w:t>
      </w:r>
      <w:r>
        <w:rPr>
          <w:rFonts w:hint="eastAsia" w:ascii="仿宋_GB2312" w:hAnsi="仿宋_GB2312" w:eastAsia="仿宋_GB2312"/>
          <w:kern w:val="0"/>
          <w:sz w:val="32"/>
          <w:szCs w:val="24"/>
          <w:lang w:eastAsia="zh-CN"/>
        </w:rPr>
        <w:t>因为</w:t>
      </w:r>
      <w:r>
        <w:rPr>
          <w:rFonts w:hint="eastAsia" w:ascii="仿宋_GB2312" w:hAnsi="仿宋_GB2312" w:eastAsia="仿宋_GB2312"/>
          <w:kern w:val="0"/>
          <w:sz w:val="32"/>
          <w:szCs w:val="24"/>
          <w:lang w:val="en-US" w:eastAsia="zh-CN"/>
        </w:rPr>
        <w:t>中央、自治区财政下拨的</w:t>
      </w:r>
      <w:r>
        <w:rPr>
          <w:rFonts w:hint="eastAsia" w:ascii="仿宋_GB2312" w:hAnsi="仿宋_GB2312" w:eastAsia="仿宋_GB2312"/>
          <w:kern w:val="0"/>
          <w:sz w:val="32"/>
          <w:szCs w:val="24"/>
          <w:lang w:eastAsia="zh-CN"/>
        </w:rPr>
        <w:t>水利工程建设项目没有列入部门预算。</w:t>
      </w:r>
      <w:r>
        <w:rPr>
          <w:rFonts w:hint="eastAsia" w:ascii="仿宋_GB2312" w:hAnsi="仿宋_GB2312" w:eastAsia="仿宋_GB2312"/>
          <w:kern w:val="0"/>
          <w:sz w:val="32"/>
          <w:szCs w:val="24"/>
        </w:rPr>
        <w:t>主要用于</w:t>
      </w:r>
      <w:r>
        <w:rPr>
          <w:rFonts w:hint="eastAsia" w:ascii="仿宋_GB2312" w:hAnsi="仿宋_GB2312" w:eastAsia="仿宋_GB2312"/>
          <w:kern w:val="0"/>
          <w:sz w:val="32"/>
          <w:szCs w:val="24"/>
          <w:lang w:eastAsia="zh-CN"/>
        </w:rPr>
        <w:t>：</w:t>
      </w:r>
      <w:r>
        <w:rPr>
          <w:rFonts w:hint="eastAsia" w:ascii="仿宋_GB2312" w:hAnsi="仿宋_GB2312" w:eastAsia="仿宋_GB2312"/>
          <w:color w:val="auto"/>
          <w:kern w:val="0"/>
          <w:sz w:val="32"/>
          <w:szCs w:val="24"/>
          <w:lang w:val="en-US" w:eastAsia="zh-CN"/>
        </w:rPr>
        <w:t>1.</w:t>
      </w:r>
      <w:r>
        <w:rPr>
          <w:rFonts w:hint="eastAsia" w:ascii="仿宋_GB2312" w:hAnsi="仿宋_GB2312" w:eastAsia="仿宋_GB2312"/>
          <w:color w:val="auto"/>
          <w:kern w:val="0"/>
          <w:sz w:val="32"/>
          <w:szCs w:val="24"/>
        </w:rPr>
        <w:t>基本支出</w:t>
      </w:r>
      <w:r>
        <w:rPr>
          <w:rFonts w:hint="eastAsia" w:ascii="仿宋_GB2312" w:hAnsi="仿宋_GB2312" w:eastAsia="仿宋_GB2312"/>
          <w:color w:val="auto"/>
          <w:kern w:val="0"/>
          <w:sz w:val="32"/>
          <w:szCs w:val="24"/>
          <w:lang w:val="en-US" w:eastAsia="zh-CN"/>
        </w:rPr>
        <w:t>489.31万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其中：</w:t>
      </w:r>
      <w:r>
        <w:rPr>
          <w:rFonts w:hint="eastAsia" w:ascii="仿宋_GB2312" w:hAnsi="仿宋_GB2312" w:eastAsia="仿宋_GB2312"/>
          <w:color w:val="auto"/>
          <w:sz w:val="32"/>
          <w:szCs w:val="24"/>
          <w:lang w:val="en-US" w:eastAsia="zh-CN"/>
        </w:rPr>
        <w:t>事业运行211.19万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val="en-US" w:eastAsia="zh-CN"/>
        </w:rPr>
        <w:t>,</w:t>
      </w:r>
      <w:r>
        <w:rPr>
          <w:rFonts w:hint="eastAsia" w:ascii="仿宋_GB2312" w:hAnsi="仿宋_GB2312" w:eastAsia="仿宋_GB2312"/>
          <w:color w:val="auto"/>
          <w:sz w:val="32"/>
          <w:szCs w:val="24"/>
          <w:lang w:val="en-US" w:eastAsia="zh-CN"/>
        </w:rPr>
        <w:t>行政运行276.62万元，其他水利支出1.5万元；2.</w:t>
      </w:r>
      <w:r>
        <w:rPr>
          <w:rFonts w:hint="eastAsia" w:ascii="仿宋_GB2312" w:hAnsi="仿宋_GB2312" w:eastAsia="仿宋_GB2312"/>
          <w:color w:val="auto"/>
          <w:kern w:val="0"/>
          <w:sz w:val="32"/>
          <w:szCs w:val="24"/>
        </w:rPr>
        <w:t>项目支出</w:t>
      </w:r>
      <w:r>
        <w:rPr>
          <w:rFonts w:hint="eastAsia" w:ascii="仿宋_GB2312" w:hAnsi="仿宋_GB2312" w:eastAsia="仿宋_GB2312"/>
          <w:color w:val="auto"/>
          <w:kern w:val="0"/>
          <w:sz w:val="32"/>
          <w:szCs w:val="24"/>
          <w:lang w:val="en-US" w:eastAsia="zh-CN"/>
        </w:rPr>
        <w:t>4732.52万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，其中：</w:t>
      </w:r>
      <w:r>
        <w:rPr>
          <w:rFonts w:hint="eastAsia" w:ascii="仿宋_GB2312" w:hAnsi="仿宋_GB2312" w:eastAsia="仿宋_GB2312"/>
          <w:color w:val="auto"/>
          <w:kern w:val="0"/>
          <w:sz w:val="32"/>
          <w:szCs w:val="24"/>
          <w:lang w:val="en-US" w:eastAsia="zh-CN"/>
        </w:rPr>
        <w:t>城市建设支出451.29，</w:t>
      </w:r>
      <w:r>
        <w:rPr>
          <w:rFonts w:hint="eastAsia" w:ascii="仿宋_GB2312" w:hAnsi="仿宋_GB2312" w:eastAsia="仿宋_GB2312"/>
          <w:color w:val="auto"/>
          <w:sz w:val="32"/>
          <w:szCs w:val="24"/>
        </w:rPr>
        <w:t>行政运行</w:t>
      </w:r>
      <w:r>
        <w:rPr>
          <w:rFonts w:hint="eastAsia" w:ascii="仿宋_GB2312" w:hAnsi="仿宋_GB2312" w:eastAsia="仿宋_GB2312"/>
          <w:color w:val="auto"/>
          <w:sz w:val="32"/>
          <w:szCs w:val="24"/>
          <w:lang w:val="en-US" w:eastAsia="zh-CN"/>
        </w:rPr>
        <w:t>12.39万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w:t>
      </w:r>
      <w:r>
        <w:rPr>
          <w:rFonts w:hint="eastAsia" w:ascii="仿宋_GB2312" w:hAnsi="仿宋_GB2312" w:eastAsia="仿宋_GB2312"/>
          <w:color w:val="auto"/>
          <w:sz w:val="32"/>
          <w:szCs w:val="24"/>
        </w:rPr>
        <w:t>水利行业业务管理</w:t>
      </w:r>
      <w:r>
        <w:rPr>
          <w:rFonts w:hint="eastAsia" w:ascii="仿宋_GB2312" w:hAnsi="仿宋_GB2312" w:eastAsia="仿宋_GB2312"/>
          <w:color w:val="auto"/>
          <w:sz w:val="32"/>
          <w:szCs w:val="24"/>
          <w:lang w:val="en-US" w:eastAsia="zh-CN"/>
        </w:rPr>
        <w:t>186.86万元</w:t>
      </w:r>
      <w:r>
        <w:rPr>
          <w:rFonts w:hint="eastAsia" w:ascii="仿宋_GB2312" w:hAnsi="仿宋_GB2312" w:eastAsia="仿宋_GB2312"/>
          <w:color w:val="auto"/>
          <w:sz w:val="32"/>
          <w:szCs w:val="24"/>
          <w:lang w:eastAsia="zh-CN"/>
        </w:rPr>
        <w:t>，</w:t>
      </w:r>
      <w:r>
        <w:rPr>
          <w:rFonts w:hint="eastAsia" w:ascii="仿宋_GB2312" w:hAnsi="仿宋_GB2312" w:eastAsia="仿宋_GB2312"/>
          <w:color w:val="auto"/>
          <w:sz w:val="32"/>
          <w:szCs w:val="24"/>
        </w:rPr>
        <w:t>水利工程建设</w:t>
      </w:r>
      <w:r>
        <w:rPr>
          <w:rFonts w:hint="eastAsia" w:ascii="仿宋_GB2312" w:hAnsi="仿宋_GB2312" w:eastAsia="仿宋_GB2312"/>
          <w:color w:val="auto"/>
          <w:sz w:val="32"/>
          <w:szCs w:val="24"/>
          <w:lang w:val="en-US" w:eastAsia="zh-CN"/>
        </w:rPr>
        <w:t>1068.54万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w:t>
      </w:r>
      <w:r>
        <w:rPr>
          <w:rFonts w:hint="eastAsia" w:ascii="仿宋_GB2312" w:hAnsi="仿宋_GB2312" w:eastAsia="仿宋_GB2312"/>
          <w:color w:val="000000"/>
          <w:kern w:val="0"/>
          <w:sz w:val="32"/>
          <w:szCs w:val="24"/>
        </w:rPr>
        <w:t>水利工程运行与维护</w:t>
      </w:r>
      <w:r>
        <w:rPr>
          <w:rFonts w:hint="eastAsia" w:ascii="仿宋_GB2312" w:hAnsi="仿宋_GB2312" w:eastAsia="仿宋_GB2312"/>
          <w:color w:val="000000"/>
          <w:kern w:val="0"/>
          <w:sz w:val="32"/>
          <w:szCs w:val="24"/>
          <w:lang w:val="en-US" w:eastAsia="zh-CN"/>
        </w:rPr>
        <w:t>143.97万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w:t>
      </w:r>
      <w:r>
        <w:rPr>
          <w:rFonts w:hint="eastAsia" w:ascii="仿宋_GB2312" w:hAnsi="仿宋_GB2312" w:eastAsia="仿宋_GB2312"/>
          <w:color w:val="auto"/>
          <w:sz w:val="32"/>
          <w:szCs w:val="24"/>
        </w:rPr>
        <w:t>水土保持</w:t>
      </w:r>
      <w:r>
        <w:rPr>
          <w:rFonts w:hint="eastAsia" w:ascii="仿宋_GB2312" w:hAnsi="仿宋_GB2312" w:eastAsia="仿宋_GB2312"/>
          <w:color w:val="auto"/>
          <w:sz w:val="32"/>
          <w:szCs w:val="24"/>
          <w:lang w:val="en-US" w:eastAsia="zh-CN"/>
        </w:rPr>
        <w:t>92.71万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，水资源节约管理与保护</w:t>
      </w:r>
      <w:r>
        <w:rPr>
          <w:rFonts w:hint="eastAsia" w:ascii="仿宋_GB2312" w:hAnsi="仿宋_GB2312" w:eastAsia="仿宋_GB2312"/>
          <w:color w:val="auto"/>
          <w:kern w:val="0"/>
          <w:sz w:val="32"/>
          <w:szCs w:val="24"/>
          <w:lang w:val="en-US" w:eastAsia="zh-CN"/>
        </w:rPr>
        <w:t>474.69万元，</w:t>
      </w:r>
      <w:r>
        <w:rPr>
          <w:rFonts w:hint="eastAsia" w:ascii="仿宋_GB2312" w:hAnsi="仿宋_GB2312" w:eastAsia="仿宋_GB2312"/>
          <w:color w:val="auto"/>
          <w:sz w:val="32"/>
          <w:szCs w:val="24"/>
        </w:rPr>
        <w:t>防汛</w:t>
      </w:r>
      <w:r>
        <w:rPr>
          <w:rFonts w:hint="eastAsia" w:ascii="仿宋_GB2312" w:hAnsi="仿宋_GB2312" w:eastAsia="仿宋_GB2312"/>
          <w:color w:val="auto"/>
          <w:sz w:val="32"/>
          <w:szCs w:val="24"/>
          <w:lang w:val="en-US" w:eastAsia="zh-CN"/>
        </w:rPr>
        <w:t>264.06万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w:t>
      </w:r>
      <w:r>
        <w:rPr>
          <w:rFonts w:hint="eastAsia" w:ascii="仿宋_GB2312" w:hAnsi="仿宋_GB2312" w:eastAsia="仿宋_GB2312"/>
          <w:color w:val="auto"/>
          <w:sz w:val="32"/>
          <w:szCs w:val="24"/>
        </w:rPr>
        <w:t>抗旱</w:t>
      </w:r>
      <w:r>
        <w:rPr>
          <w:rFonts w:hint="eastAsia" w:ascii="仿宋_GB2312" w:hAnsi="仿宋_GB2312" w:eastAsia="仿宋_GB2312"/>
          <w:color w:val="auto"/>
          <w:sz w:val="32"/>
          <w:szCs w:val="24"/>
          <w:lang w:val="en-US" w:eastAsia="zh-CN"/>
        </w:rPr>
        <w:t>1.12万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，江河湖库水系综合整治</w:t>
      </w:r>
      <w:r>
        <w:rPr>
          <w:rFonts w:hint="eastAsia" w:ascii="仿宋_GB2312" w:hAnsi="仿宋_GB2312" w:eastAsia="仿宋_GB2312"/>
          <w:color w:val="auto"/>
          <w:kern w:val="0"/>
          <w:sz w:val="32"/>
          <w:szCs w:val="24"/>
          <w:lang w:val="en-US" w:eastAsia="zh-CN"/>
        </w:rPr>
        <w:t>359.39</w:t>
      </w:r>
      <w:r>
        <w:rPr>
          <w:rFonts w:hint="eastAsia" w:ascii="仿宋_GB2312" w:hAnsi="仿宋_GB2312" w:eastAsia="仿宋_GB2312"/>
          <w:color w:val="auto"/>
          <w:kern w:val="0"/>
          <w:sz w:val="32"/>
          <w:szCs w:val="24"/>
          <w:lang w:eastAsia="zh-CN"/>
        </w:rPr>
        <w:t>万</w:t>
      </w:r>
      <w:r>
        <w:rPr>
          <w:rFonts w:hint="eastAsia" w:ascii="仿宋_GB2312" w:hAnsi="仿宋_GB2312" w:eastAsia="仿宋_GB2312"/>
          <w:color w:val="auto"/>
          <w:kern w:val="0"/>
          <w:sz w:val="32"/>
          <w:szCs w:val="24"/>
          <w:lang w:val="en-US" w:eastAsia="zh-CN"/>
        </w:rPr>
        <w:t>元</w:t>
      </w:r>
      <w:r>
        <w:rPr>
          <w:rFonts w:hint="eastAsia" w:ascii="仿宋_GB2312" w:hAnsi="仿宋_GB2312" w:eastAsia="仿宋_GB2312"/>
          <w:color w:val="auto"/>
          <w:kern w:val="0"/>
          <w:sz w:val="32"/>
          <w:szCs w:val="24"/>
          <w:lang w:eastAsia="zh-CN"/>
        </w:rPr>
        <w:t>，水利安全监督</w:t>
      </w:r>
      <w:r>
        <w:rPr>
          <w:rFonts w:hint="eastAsia" w:ascii="仿宋_GB2312" w:hAnsi="仿宋_GB2312" w:eastAsia="仿宋_GB2312"/>
          <w:color w:val="auto"/>
          <w:kern w:val="0"/>
          <w:sz w:val="32"/>
          <w:szCs w:val="24"/>
          <w:lang w:val="en-US" w:eastAsia="zh-CN"/>
        </w:rPr>
        <w:t>15万元，</w:t>
      </w:r>
      <w:r>
        <w:rPr>
          <w:rFonts w:hint="eastAsia" w:ascii="仿宋_GB2312" w:hAnsi="仿宋_GB2312" w:eastAsia="仿宋_GB2312"/>
          <w:color w:val="auto"/>
          <w:sz w:val="32"/>
          <w:szCs w:val="24"/>
        </w:rPr>
        <w:t>农村</w:t>
      </w:r>
      <w:r>
        <w:rPr>
          <w:rFonts w:hint="eastAsia" w:ascii="仿宋_GB2312" w:hAnsi="仿宋_GB2312" w:eastAsia="仿宋_GB2312"/>
          <w:color w:val="auto"/>
          <w:sz w:val="32"/>
          <w:szCs w:val="24"/>
          <w:lang w:val="en-US" w:eastAsia="zh-CN"/>
        </w:rPr>
        <w:t>供水4.87万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w:t>
      </w:r>
      <w:r>
        <w:rPr>
          <w:rFonts w:hint="eastAsia" w:ascii="仿宋_GB2312" w:hAnsi="仿宋_GB2312" w:eastAsia="仿宋_GB2312"/>
          <w:color w:val="auto"/>
          <w:sz w:val="32"/>
          <w:szCs w:val="24"/>
        </w:rPr>
        <w:t>其他水利支出</w:t>
      </w:r>
      <w:r>
        <w:rPr>
          <w:rFonts w:hint="eastAsia" w:ascii="仿宋_GB2312" w:hAnsi="仿宋_GB2312" w:eastAsia="仿宋_GB2312"/>
          <w:color w:val="auto"/>
          <w:sz w:val="32"/>
          <w:szCs w:val="24"/>
          <w:lang w:val="en-US" w:eastAsia="zh-CN"/>
        </w:rPr>
        <w:t>22.51万</w:t>
      </w:r>
      <w:r>
        <w:rPr>
          <w:rFonts w:hint="eastAsia" w:ascii="仿宋_GB2312" w:hAnsi="仿宋_GB2312" w:eastAsia="仿宋_GB2312"/>
          <w:color w:val="auto"/>
          <w:kern w:val="0"/>
          <w:sz w:val="32"/>
          <w:szCs w:val="24"/>
        </w:rPr>
        <w:t>元</w:t>
      </w:r>
      <w:r>
        <w:rPr>
          <w:rFonts w:hint="eastAsia" w:ascii="仿宋_GB2312" w:hAnsi="仿宋_GB2312" w:eastAsia="仿宋_GB2312"/>
          <w:color w:val="auto"/>
          <w:kern w:val="0"/>
          <w:sz w:val="32"/>
          <w:szCs w:val="24"/>
          <w:lang w:eastAsia="zh-CN"/>
        </w:rPr>
        <w:t>，</w:t>
      </w:r>
      <w:r>
        <w:rPr>
          <w:rFonts w:hint="eastAsia" w:ascii="仿宋_GB2312" w:hAnsi="仿宋_GB2312" w:eastAsia="仿宋_GB2312"/>
          <w:color w:val="auto"/>
          <w:sz w:val="32"/>
          <w:szCs w:val="24"/>
        </w:rPr>
        <w:t>农村基础设施建</w:t>
      </w:r>
      <w:r>
        <w:rPr>
          <w:rFonts w:hint="eastAsia" w:ascii="仿宋_GB2312" w:hAnsi="仿宋_GB2312" w:eastAsia="仿宋_GB2312"/>
          <w:color w:val="auto"/>
          <w:sz w:val="32"/>
          <w:szCs w:val="24"/>
          <w:lang w:eastAsia="zh-CN"/>
        </w:rPr>
        <w:t>设</w:t>
      </w:r>
      <w:r>
        <w:rPr>
          <w:rFonts w:hint="eastAsia" w:ascii="仿宋_GB2312" w:hAnsi="仿宋_GB2312" w:eastAsia="仿宋_GB2312"/>
          <w:color w:val="auto"/>
          <w:sz w:val="32"/>
          <w:szCs w:val="24"/>
          <w:lang w:val="en-US" w:eastAsia="zh-CN"/>
        </w:rPr>
        <w:t>1584.42</w:t>
      </w:r>
      <w:bookmarkStart w:id="6" w:name="OLE_LINK7"/>
      <w:r>
        <w:rPr>
          <w:rFonts w:hint="eastAsia" w:ascii="仿宋_GB2312" w:hAnsi="仿宋_GB2312" w:eastAsia="仿宋_GB2312"/>
          <w:color w:val="auto"/>
          <w:sz w:val="32"/>
          <w:szCs w:val="24"/>
          <w:lang w:val="en-US" w:eastAsia="zh-CN"/>
        </w:rPr>
        <w:t>万元</w:t>
      </w:r>
      <w:bookmarkEnd w:id="6"/>
      <w:r>
        <w:rPr>
          <w:rFonts w:hint="eastAsia" w:ascii="仿宋_GB2312" w:hAnsi="仿宋_GB2312" w:eastAsia="仿宋_GB2312"/>
          <w:color w:val="auto"/>
          <w:sz w:val="32"/>
          <w:szCs w:val="24"/>
          <w:lang w:val="en-US" w:eastAsia="zh-CN"/>
        </w:rPr>
        <w:t>，对村级公益事业建设的补助17.77万元</w:t>
      </w:r>
      <w:r>
        <w:rPr>
          <w:rFonts w:hint="eastAsia" w:ascii="仿宋_GB2312" w:hAnsi="仿宋_GB2312" w:eastAsia="仿宋_GB2312"/>
          <w:color w:val="auto"/>
          <w:kern w:val="0"/>
          <w:sz w:val="32"/>
          <w:szCs w:val="24"/>
          <w:lang w:eastAsia="zh-CN"/>
        </w:rPr>
        <w:t>。</w:t>
      </w:r>
    </w:p>
    <w:p w14:paraId="1C811B34">
      <w:pPr>
        <w:numPr>
          <w:ilvl w:val="0"/>
          <w:numId w:val="0"/>
        </w:numPr>
        <w:autoSpaceDE w:val="0"/>
        <w:autoSpaceDN w:val="0"/>
        <w:adjustRightInd w:val="0"/>
        <w:spacing w:beforeLines="0" w:afterLines="0" w:line="560" w:lineRule="exact"/>
        <w:ind w:firstLine="640" w:firstLineChars="200"/>
        <w:rPr>
          <w:rFonts w:hint="eastAsia" w:ascii="仿宋" w:hAnsi="仿宋" w:eastAsia="仿宋"/>
          <w:color w:val="auto"/>
          <w:sz w:val="32"/>
          <w:szCs w:val="24"/>
        </w:rPr>
      </w:pPr>
      <w:r>
        <w:rPr>
          <w:rFonts w:hint="eastAsia" w:ascii="仿宋" w:hAnsi="仿宋" w:eastAsia="仿宋"/>
          <w:sz w:val="32"/>
          <w:szCs w:val="24"/>
          <w:lang w:eastAsia="zh-CN"/>
        </w:rPr>
        <w:t>（</w:t>
      </w:r>
      <w:r>
        <w:rPr>
          <w:rFonts w:hint="eastAsia" w:ascii="仿宋" w:hAnsi="仿宋" w:eastAsia="仿宋"/>
          <w:sz w:val="32"/>
          <w:szCs w:val="24"/>
          <w:lang w:val="en-US" w:eastAsia="zh-CN"/>
        </w:rPr>
        <w:t>四</w:t>
      </w:r>
      <w:r>
        <w:rPr>
          <w:rFonts w:hint="eastAsia" w:ascii="仿宋" w:hAnsi="仿宋" w:eastAsia="仿宋"/>
          <w:sz w:val="32"/>
          <w:szCs w:val="24"/>
          <w:lang w:eastAsia="zh-CN"/>
        </w:rPr>
        <w:t>）</w:t>
      </w:r>
      <w:r>
        <w:rPr>
          <w:rFonts w:hint="eastAsia" w:ascii="仿宋" w:hAnsi="仿宋" w:eastAsia="仿宋"/>
          <w:sz w:val="32"/>
          <w:szCs w:val="24"/>
        </w:rPr>
        <w:t>住房保障支出（221类）年初预算为</w:t>
      </w:r>
      <w:r>
        <w:rPr>
          <w:rFonts w:hint="eastAsia" w:ascii="仿宋_GB2312" w:hAnsi="仿宋_GB2312" w:eastAsia="仿宋_GB2312"/>
          <w:kern w:val="0"/>
          <w:sz w:val="32"/>
          <w:szCs w:val="24"/>
          <w:lang w:val="en-US" w:eastAsia="zh-CN"/>
        </w:rPr>
        <w:t>47.33</w:t>
      </w:r>
      <w:r>
        <w:rPr>
          <w:rFonts w:hint="eastAsia" w:ascii="仿宋" w:hAnsi="仿宋" w:eastAsia="仿宋"/>
          <w:sz w:val="32"/>
          <w:szCs w:val="24"/>
        </w:rPr>
        <w:t>万元，支出决算为</w:t>
      </w:r>
      <w:r>
        <w:rPr>
          <w:rFonts w:hint="eastAsia" w:ascii="仿宋_GB2312" w:hAnsi="仿宋_GB2312" w:eastAsia="仿宋_GB2312"/>
          <w:kern w:val="0"/>
          <w:sz w:val="32"/>
          <w:szCs w:val="24"/>
          <w:lang w:val="en-US" w:eastAsia="zh-CN"/>
        </w:rPr>
        <w:t>46.12</w:t>
      </w:r>
      <w:r>
        <w:rPr>
          <w:rFonts w:hint="eastAsia" w:ascii="仿宋" w:hAnsi="仿宋" w:eastAsia="仿宋"/>
          <w:sz w:val="32"/>
          <w:szCs w:val="24"/>
        </w:rPr>
        <w:t>万元，完成年初预算的</w:t>
      </w:r>
      <w:r>
        <w:rPr>
          <w:rFonts w:hint="eastAsia" w:ascii="仿宋_GB2312" w:hAnsi="仿宋_GB2312" w:eastAsia="仿宋_GB2312"/>
          <w:kern w:val="0"/>
          <w:sz w:val="32"/>
          <w:szCs w:val="24"/>
          <w:lang w:val="en-US" w:eastAsia="zh-CN"/>
        </w:rPr>
        <w:t>97.44</w:t>
      </w:r>
      <w:r>
        <w:rPr>
          <w:rFonts w:hint="eastAsia" w:ascii="仿宋" w:hAnsi="仿宋" w:eastAsia="仿宋"/>
          <w:sz w:val="32"/>
          <w:szCs w:val="24"/>
        </w:rPr>
        <w:t>%。</w:t>
      </w:r>
      <w:r>
        <w:rPr>
          <w:rFonts w:hint="eastAsia" w:ascii="仿宋" w:hAnsi="仿宋" w:eastAsia="仿宋"/>
          <w:color w:val="000000"/>
          <w:sz w:val="32"/>
          <w:szCs w:val="24"/>
        </w:rPr>
        <w:t>预决算</w:t>
      </w:r>
      <w:r>
        <w:rPr>
          <w:rFonts w:hint="eastAsia" w:ascii="仿宋" w:hAnsi="仿宋" w:eastAsia="仿宋"/>
          <w:color w:val="000000"/>
          <w:sz w:val="32"/>
          <w:szCs w:val="24"/>
          <w:lang w:val="en-US" w:eastAsia="zh-CN"/>
        </w:rPr>
        <w:t>存有</w:t>
      </w:r>
      <w:r>
        <w:rPr>
          <w:rFonts w:hint="eastAsia" w:ascii="仿宋" w:hAnsi="仿宋" w:eastAsia="仿宋"/>
          <w:color w:val="000000"/>
          <w:sz w:val="32"/>
          <w:szCs w:val="24"/>
        </w:rPr>
        <w:t>差异</w:t>
      </w:r>
      <w:r>
        <w:rPr>
          <w:rFonts w:hint="eastAsia" w:ascii="仿宋" w:hAnsi="仿宋" w:eastAsia="仿宋"/>
          <w:color w:val="000000"/>
          <w:sz w:val="32"/>
          <w:szCs w:val="24"/>
          <w:lang w:val="en-US" w:eastAsia="zh-CN"/>
        </w:rPr>
        <w:t>原因是：</w:t>
      </w:r>
      <w:r>
        <w:rPr>
          <w:rFonts w:hint="eastAsia" w:ascii="仿宋_GB2312" w:hAnsi="仿宋_GB2312" w:eastAsia="仿宋_GB2312"/>
          <w:kern w:val="0"/>
          <w:sz w:val="32"/>
          <w:szCs w:val="24"/>
          <w:lang w:eastAsia="zh-CN"/>
        </w:rPr>
        <w:t>因为年</w:t>
      </w:r>
      <w:r>
        <w:rPr>
          <w:rFonts w:hint="eastAsia" w:ascii="仿宋_GB2312" w:hAnsi="仿宋_GB2312" w:eastAsia="仿宋_GB2312"/>
          <w:kern w:val="0"/>
          <w:sz w:val="32"/>
          <w:szCs w:val="24"/>
          <w:lang w:val="en-US" w:eastAsia="zh-CN"/>
        </w:rPr>
        <w:t>内</w:t>
      </w:r>
      <w:r>
        <w:rPr>
          <w:rFonts w:hint="eastAsia" w:ascii="仿宋_GB2312" w:hAnsi="仿宋_GB2312" w:eastAsia="仿宋_GB2312"/>
          <w:kern w:val="0"/>
          <w:sz w:val="32"/>
          <w:szCs w:val="24"/>
          <w:lang w:eastAsia="zh-CN"/>
        </w:rPr>
        <w:t>有职工调</w:t>
      </w:r>
      <w:r>
        <w:rPr>
          <w:rFonts w:hint="eastAsia" w:ascii="仿宋_GB2312" w:hAnsi="仿宋_GB2312" w:eastAsia="仿宋_GB2312"/>
          <w:kern w:val="0"/>
          <w:sz w:val="32"/>
          <w:szCs w:val="24"/>
          <w:lang w:val="en-US" w:eastAsia="zh-CN"/>
        </w:rPr>
        <w:t>动</w:t>
      </w:r>
      <w:r>
        <w:rPr>
          <w:rFonts w:hint="eastAsia" w:ascii="仿宋_GB2312" w:hAnsi="仿宋_GB2312" w:eastAsia="仿宋_GB2312"/>
          <w:kern w:val="0"/>
          <w:sz w:val="32"/>
          <w:szCs w:val="24"/>
          <w:lang w:eastAsia="zh-CN"/>
        </w:rPr>
        <w:t>、退休。</w:t>
      </w:r>
      <w:r>
        <w:rPr>
          <w:rFonts w:hint="eastAsia" w:ascii="仿宋_GB2312" w:hAnsi="仿宋_GB2312" w:eastAsia="仿宋_GB2312"/>
          <w:kern w:val="0"/>
          <w:sz w:val="32"/>
          <w:szCs w:val="24"/>
        </w:rPr>
        <w:t>主要用</w:t>
      </w:r>
      <w:r>
        <w:rPr>
          <w:rFonts w:hint="eastAsia" w:ascii="仿宋_GB2312" w:hAnsi="仿宋_GB2312" w:eastAsia="仿宋_GB2312"/>
          <w:color w:val="auto"/>
          <w:kern w:val="0"/>
          <w:sz w:val="32"/>
          <w:szCs w:val="24"/>
        </w:rPr>
        <w:t>于按照国家政策规定</w:t>
      </w:r>
      <w:r>
        <w:rPr>
          <w:rFonts w:hint="eastAsia" w:ascii="仿宋_GB2312" w:hAnsi="仿宋_GB2312" w:eastAsia="仿宋_GB2312"/>
          <w:color w:val="auto"/>
          <w:kern w:val="0"/>
          <w:sz w:val="32"/>
          <w:szCs w:val="24"/>
          <w:lang w:eastAsia="zh-CN"/>
        </w:rPr>
        <w:t>为</w:t>
      </w:r>
      <w:r>
        <w:rPr>
          <w:rFonts w:hint="eastAsia" w:ascii="仿宋_GB2312" w:hAnsi="仿宋_GB2312" w:eastAsia="仿宋_GB2312"/>
          <w:color w:val="auto"/>
          <w:kern w:val="0"/>
          <w:sz w:val="32"/>
          <w:szCs w:val="24"/>
        </w:rPr>
        <w:t>职工</w:t>
      </w:r>
      <w:r>
        <w:rPr>
          <w:rFonts w:hint="eastAsia" w:ascii="仿宋_GB2312" w:hAnsi="仿宋_GB2312" w:eastAsia="仿宋_GB2312"/>
          <w:color w:val="auto"/>
          <w:kern w:val="0"/>
          <w:sz w:val="32"/>
          <w:szCs w:val="24"/>
          <w:lang w:eastAsia="zh-CN"/>
        </w:rPr>
        <w:t>缴入住房</w:t>
      </w:r>
      <w:r>
        <w:rPr>
          <w:rFonts w:hint="eastAsia" w:ascii="仿宋_GB2312" w:hAnsi="仿宋_GB2312" w:eastAsia="仿宋_GB2312"/>
          <w:color w:val="auto"/>
          <w:kern w:val="0"/>
          <w:sz w:val="32"/>
          <w:szCs w:val="24"/>
        </w:rPr>
        <w:t>公积金</w:t>
      </w:r>
      <w:r>
        <w:rPr>
          <w:rFonts w:hint="eastAsia" w:ascii="仿宋_GB2312" w:hAnsi="仿宋_GB2312" w:eastAsia="仿宋_GB2312"/>
          <w:color w:val="auto"/>
          <w:kern w:val="0"/>
          <w:sz w:val="32"/>
          <w:szCs w:val="24"/>
          <w:lang w:eastAsia="zh-CN"/>
        </w:rPr>
        <w:t>管理中心</w:t>
      </w:r>
      <w:r>
        <w:rPr>
          <w:rFonts w:hint="eastAsia" w:ascii="仿宋_GB2312" w:hAnsi="仿宋_GB2312" w:eastAsia="仿宋_GB2312"/>
          <w:color w:val="auto"/>
          <w:kern w:val="0"/>
          <w:sz w:val="32"/>
          <w:szCs w:val="24"/>
        </w:rPr>
        <w:t>的住房公积金</w:t>
      </w:r>
      <w:r>
        <w:rPr>
          <w:rFonts w:hint="eastAsia" w:ascii="仿宋_GB2312" w:hAnsi="仿宋_GB2312" w:eastAsia="仿宋_GB2312"/>
          <w:color w:val="auto"/>
          <w:kern w:val="0"/>
          <w:sz w:val="32"/>
          <w:szCs w:val="24"/>
          <w:lang w:eastAsia="zh-CN"/>
        </w:rPr>
        <w:t>。</w:t>
      </w:r>
    </w:p>
    <w:p w14:paraId="53B55AB2">
      <w:pPr>
        <w:numPr>
          <w:ilvl w:val="0"/>
          <w:numId w:val="0"/>
        </w:numPr>
        <w:autoSpaceDE w:val="0"/>
        <w:autoSpaceDN w:val="0"/>
        <w:adjustRightInd w:val="0"/>
        <w:spacing w:beforeLines="0" w:afterLines="0" w:line="560" w:lineRule="exact"/>
        <w:rPr>
          <w:rFonts w:hint="eastAsia" w:ascii="仿宋" w:hAnsi="仿宋" w:eastAsia="仿宋"/>
          <w:sz w:val="32"/>
          <w:szCs w:val="24"/>
        </w:rPr>
      </w:pPr>
      <w:r>
        <w:rPr>
          <w:rFonts w:hint="eastAsia" w:ascii="仿宋" w:hAnsi="仿宋" w:eastAsia="仿宋"/>
          <w:sz w:val="32"/>
          <w:szCs w:val="24"/>
          <w:lang w:val="en-US" w:eastAsia="zh-CN"/>
        </w:rPr>
        <w:t>支出具体情况如下</w:t>
      </w:r>
      <w:r>
        <w:rPr>
          <w:rFonts w:hint="eastAsia" w:ascii="仿宋" w:hAnsi="仿宋" w:eastAsia="仿宋"/>
          <w:sz w:val="32"/>
          <w:szCs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780"/>
        <w:gridCol w:w="1780"/>
        <w:gridCol w:w="1780"/>
        <w:gridCol w:w="1780"/>
      </w:tblGrid>
      <w:tr w14:paraId="2E38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1429B">
            <w:pPr>
              <w:spacing w:beforeLines="0" w:afterLines="0"/>
              <w:jc w:val="center"/>
              <w:textAlignment w:val="center"/>
              <w:rPr>
                <w:rFonts w:hint="eastAsia" w:ascii="仿宋" w:hAnsi="仿宋" w:eastAsia="仿宋"/>
                <w:sz w:val="32"/>
                <w:szCs w:val="24"/>
              </w:rPr>
            </w:pPr>
            <w:r>
              <w:rPr>
                <w:rFonts w:hint="eastAsia" w:ascii="宋体" w:hAnsi="宋体" w:eastAsia="宋体"/>
                <w:color w:val="000000"/>
                <w:kern w:val="0"/>
                <w:sz w:val="20"/>
                <w:szCs w:val="24"/>
                <w:lang w:val="en-US" w:eastAsia="zh-CN" w:bidi="ar"/>
              </w:rPr>
              <w:t>类款项</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2BD32">
            <w:pPr>
              <w:spacing w:beforeLines="0" w:afterLines="0"/>
              <w:jc w:val="center"/>
              <w:textAlignment w:val="center"/>
              <w:rPr>
                <w:rFonts w:hint="eastAsia" w:ascii="仿宋" w:hAnsi="仿宋" w:eastAsia="仿宋"/>
                <w:sz w:val="32"/>
                <w:szCs w:val="24"/>
              </w:rPr>
            </w:pPr>
            <w:r>
              <w:rPr>
                <w:rFonts w:hint="eastAsia" w:ascii="宋体" w:hAnsi="宋体" w:eastAsia="宋体"/>
                <w:color w:val="000000"/>
                <w:kern w:val="0"/>
                <w:sz w:val="20"/>
                <w:szCs w:val="24"/>
                <w:lang w:val="en-US" w:eastAsia="zh-CN" w:bidi="ar"/>
              </w:rPr>
              <w:t>科目名称</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4A182">
            <w:pPr>
              <w:spacing w:beforeLines="0" w:afterLines="0"/>
              <w:jc w:val="center"/>
              <w:textAlignment w:val="center"/>
              <w:rPr>
                <w:rFonts w:hint="eastAsia" w:ascii="仿宋" w:hAnsi="仿宋" w:eastAsia="仿宋"/>
                <w:sz w:val="32"/>
                <w:szCs w:val="24"/>
              </w:rPr>
            </w:pPr>
            <w:r>
              <w:rPr>
                <w:rFonts w:hint="eastAsia" w:ascii="宋体" w:hAnsi="宋体" w:eastAsia="宋体"/>
                <w:color w:val="000000"/>
                <w:kern w:val="0"/>
                <w:sz w:val="20"/>
                <w:szCs w:val="24"/>
                <w:lang w:val="en-US" w:eastAsia="zh-CN" w:bidi="ar"/>
              </w:rPr>
              <w:t>年初预算数</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73550">
            <w:pPr>
              <w:spacing w:beforeLines="0" w:afterLines="0"/>
              <w:jc w:val="center"/>
              <w:textAlignment w:val="center"/>
              <w:rPr>
                <w:rFonts w:hint="eastAsia" w:ascii="仿宋" w:hAnsi="仿宋" w:eastAsia="仿宋"/>
                <w:sz w:val="32"/>
                <w:szCs w:val="24"/>
              </w:rPr>
            </w:pPr>
            <w:r>
              <w:rPr>
                <w:rFonts w:hint="eastAsia" w:ascii="宋体" w:hAnsi="宋体" w:eastAsia="宋体"/>
                <w:color w:val="000000"/>
                <w:kern w:val="0"/>
                <w:sz w:val="20"/>
                <w:szCs w:val="24"/>
                <w:lang w:val="en-US" w:eastAsia="zh-CN" w:bidi="ar"/>
              </w:rPr>
              <w:t>决算</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2B9A4">
            <w:pPr>
              <w:spacing w:beforeLines="0" w:afterLines="0"/>
              <w:jc w:val="center"/>
              <w:textAlignment w:val="center"/>
              <w:rPr>
                <w:rFonts w:hint="eastAsia" w:ascii="仿宋" w:hAnsi="仿宋" w:eastAsia="仿宋"/>
                <w:sz w:val="32"/>
                <w:szCs w:val="24"/>
              </w:rPr>
            </w:pPr>
            <w:r>
              <w:rPr>
                <w:rFonts w:hint="eastAsia" w:ascii="宋体" w:hAnsi="宋体" w:eastAsia="宋体"/>
                <w:color w:val="auto"/>
                <w:kern w:val="0"/>
                <w:sz w:val="20"/>
                <w:szCs w:val="24"/>
                <w:lang w:val="en-US" w:eastAsia="zh-CN" w:bidi="ar"/>
              </w:rPr>
              <w:t>完成预算百分比</w:t>
            </w:r>
          </w:p>
        </w:tc>
      </w:tr>
      <w:tr w14:paraId="764E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3B535">
            <w:pPr>
              <w:spacing w:beforeLines="0" w:afterLines="0"/>
              <w:jc w:val="left"/>
              <w:textAlignment w:val="center"/>
              <w:rPr>
                <w:rFonts w:hint="eastAsia" w:ascii="仿宋" w:hAnsi="仿宋" w:eastAsia="仿宋"/>
                <w:sz w:val="32"/>
                <w:szCs w:val="24"/>
              </w:rPr>
            </w:pPr>
            <w:r>
              <w:rPr>
                <w:rFonts w:hint="eastAsia" w:ascii="宋体" w:hAnsi="宋体" w:eastAsia="宋体"/>
                <w:color w:val="000000"/>
                <w:sz w:val="20"/>
                <w:szCs w:val="24"/>
                <w:lang w:val="en-US" w:eastAsia="zh-CN"/>
              </w:rPr>
              <w:t>2210201</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5920D">
            <w:pPr>
              <w:spacing w:beforeLines="0" w:afterLines="0"/>
              <w:jc w:val="left"/>
              <w:textAlignment w:val="center"/>
              <w:rPr>
                <w:rFonts w:hint="eastAsia" w:ascii="仿宋" w:hAnsi="仿宋" w:eastAsia="仿宋"/>
                <w:sz w:val="32"/>
                <w:szCs w:val="24"/>
              </w:rPr>
            </w:pPr>
            <w:r>
              <w:rPr>
                <w:rFonts w:hint="eastAsia" w:ascii="宋体" w:hAnsi="宋体" w:eastAsia="宋体"/>
                <w:color w:val="000000"/>
                <w:sz w:val="20"/>
                <w:szCs w:val="24"/>
                <w:lang w:val="en-US" w:eastAsia="zh-CN"/>
              </w:rPr>
              <w:t>住房公积金</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509D4">
            <w:pPr>
              <w:spacing w:beforeLines="0" w:afterLines="0"/>
              <w:jc w:val="center"/>
              <w:textAlignment w:val="center"/>
              <w:rPr>
                <w:rFonts w:hint="eastAsia" w:ascii="仿宋" w:hAnsi="仿宋" w:eastAsia="仿宋"/>
                <w:sz w:val="32"/>
                <w:szCs w:val="24"/>
              </w:rPr>
            </w:pPr>
            <w:r>
              <w:rPr>
                <w:rFonts w:hint="eastAsia" w:ascii="宋体" w:hAnsi="宋体" w:eastAsia="宋体"/>
                <w:color w:val="000000"/>
                <w:sz w:val="18"/>
                <w:szCs w:val="24"/>
                <w:lang w:val="en-US" w:eastAsia="zh-CN"/>
              </w:rPr>
              <w:t>47.33</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0ADFD">
            <w:pPr>
              <w:spacing w:beforeLines="0" w:afterLines="0"/>
              <w:jc w:val="center"/>
              <w:textAlignment w:val="center"/>
              <w:rPr>
                <w:rFonts w:hint="eastAsia" w:ascii="仿宋" w:hAnsi="仿宋" w:eastAsia="仿宋"/>
                <w:sz w:val="32"/>
                <w:szCs w:val="24"/>
              </w:rPr>
            </w:pPr>
            <w:r>
              <w:rPr>
                <w:rFonts w:hint="eastAsia" w:ascii="宋体" w:hAnsi="宋体" w:eastAsia="宋体"/>
                <w:color w:val="000000"/>
                <w:sz w:val="18"/>
                <w:szCs w:val="24"/>
                <w:lang w:val="en-US" w:eastAsia="zh-CN" w:bidi="ar-SA"/>
              </w:rPr>
              <w:t>46.12</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58294">
            <w:pPr>
              <w:spacing w:beforeLines="0" w:afterLines="0"/>
              <w:jc w:val="center"/>
              <w:textAlignment w:val="center"/>
              <w:rPr>
                <w:rFonts w:hint="eastAsia" w:ascii="仿宋" w:hAnsi="仿宋" w:eastAsia="仿宋"/>
                <w:sz w:val="32"/>
                <w:szCs w:val="24"/>
              </w:rPr>
            </w:pPr>
            <w:r>
              <w:rPr>
                <w:rFonts w:hint="eastAsia" w:ascii="宋体" w:hAnsi="宋体" w:eastAsia="宋体"/>
                <w:color w:val="auto"/>
                <w:sz w:val="18"/>
                <w:szCs w:val="24"/>
                <w:lang w:val="en-US" w:eastAsia="zh-CN"/>
              </w:rPr>
              <w:t>97.44</w:t>
            </w:r>
          </w:p>
        </w:tc>
      </w:tr>
      <w:tr w14:paraId="770C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7D2218">
            <w:pPr>
              <w:spacing w:beforeLines="0" w:afterLines="0"/>
              <w:jc w:val="left"/>
              <w:textAlignment w:val="center"/>
              <w:rPr>
                <w:rFonts w:hint="eastAsia" w:ascii="仿宋" w:hAnsi="仿宋" w:eastAsia="仿宋"/>
                <w:sz w:val="32"/>
                <w:szCs w:val="24"/>
              </w:rPr>
            </w:pPr>
            <w:r>
              <w:rPr>
                <w:rFonts w:hint="eastAsia" w:ascii="宋体" w:hAnsi="宋体" w:eastAsia="宋体"/>
                <w:color w:val="000000"/>
                <w:sz w:val="20"/>
                <w:szCs w:val="24"/>
                <w:lang w:val="en-US" w:eastAsia="zh-CN"/>
              </w:rPr>
              <w:t>合计数</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A7DEE">
            <w:pPr>
              <w:spacing w:beforeLines="0" w:afterLines="0"/>
              <w:jc w:val="left"/>
              <w:textAlignment w:val="center"/>
              <w:rPr>
                <w:rFonts w:hint="eastAsia" w:ascii="仿宋" w:hAnsi="仿宋" w:eastAsia="仿宋"/>
                <w:sz w:val="32"/>
                <w:szCs w:val="24"/>
              </w:rPr>
            </w:pP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59AED">
            <w:pPr>
              <w:spacing w:beforeLines="0" w:afterLines="0"/>
              <w:jc w:val="center"/>
              <w:textAlignment w:val="center"/>
              <w:rPr>
                <w:rFonts w:hint="eastAsia" w:ascii="仿宋" w:hAnsi="仿宋" w:eastAsia="仿宋"/>
                <w:sz w:val="32"/>
                <w:szCs w:val="24"/>
              </w:rPr>
            </w:pPr>
            <w:r>
              <w:rPr>
                <w:rFonts w:hint="eastAsia" w:ascii="宋体" w:hAnsi="宋体" w:eastAsia="宋体"/>
                <w:color w:val="000000"/>
                <w:sz w:val="18"/>
                <w:szCs w:val="24"/>
                <w:lang w:val="en-US" w:eastAsia="zh-CN"/>
              </w:rPr>
              <w:t>47.33</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1EE547">
            <w:pPr>
              <w:spacing w:beforeLines="0" w:afterLines="0"/>
              <w:jc w:val="center"/>
              <w:textAlignment w:val="center"/>
              <w:rPr>
                <w:rFonts w:hint="eastAsia" w:ascii="仿宋" w:hAnsi="仿宋" w:eastAsia="仿宋"/>
                <w:sz w:val="32"/>
                <w:szCs w:val="24"/>
              </w:rPr>
            </w:pPr>
            <w:r>
              <w:rPr>
                <w:rFonts w:hint="eastAsia" w:ascii="宋体" w:hAnsi="宋体" w:eastAsia="宋体"/>
                <w:color w:val="000000"/>
                <w:sz w:val="18"/>
                <w:szCs w:val="24"/>
                <w:lang w:val="en-US" w:eastAsia="zh-CN" w:bidi="ar-SA"/>
              </w:rPr>
              <w:t>46.12</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61D2C">
            <w:pPr>
              <w:spacing w:beforeLines="0" w:afterLines="0"/>
              <w:jc w:val="center"/>
              <w:textAlignment w:val="center"/>
              <w:rPr>
                <w:rFonts w:hint="eastAsia" w:ascii="仿宋" w:hAnsi="仿宋" w:eastAsia="仿宋"/>
                <w:sz w:val="32"/>
                <w:szCs w:val="24"/>
              </w:rPr>
            </w:pPr>
            <w:r>
              <w:rPr>
                <w:rFonts w:hint="eastAsia" w:ascii="宋体" w:hAnsi="宋体" w:eastAsia="宋体"/>
                <w:color w:val="auto"/>
                <w:sz w:val="18"/>
                <w:szCs w:val="24"/>
                <w:lang w:val="en-US" w:eastAsia="zh-CN"/>
              </w:rPr>
              <w:t>97.44</w:t>
            </w:r>
          </w:p>
        </w:tc>
      </w:tr>
    </w:tbl>
    <w:p w14:paraId="122477D0">
      <w:pPr>
        <w:numPr>
          <w:ilvl w:val="0"/>
          <w:numId w:val="0"/>
        </w:numPr>
        <w:autoSpaceDE w:val="0"/>
        <w:autoSpaceDN w:val="0"/>
        <w:adjustRightInd w:val="0"/>
        <w:spacing w:beforeLines="0" w:afterLines="0" w:line="560" w:lineRule="exact"/>
        <w:rPr>
          <w:rFonts w:hint="eastAsia" w:ascii="仿宋" w:hAnsi="仿宋" w:eastAsia="仿宋"/>
          <w:sz w:val="32"/>
          <w:szCs w:val="24"/>
        </w:rPr>
      </w:pPr>
    </w:p>
    <w:p w14:paraId="7E17407E">
      <w:pPr>
        <w:autoSpaceDE w:val="0"/>
        <w:autoSpaceDN w:val="0"/>
        <w:adjustRightInd w:val="0"/>
        <w:spacing w:beforeLines="0" w:afterLines="0" w:line="560" w:lineRule="exact"/>
        <w:ind w:firstLine="640" w:firstLineChars="200"/>
        <w:rPr>
          <w:rFonts w:hint="eastAsia" w:ascii="黑体" w:hAnsi="黑体" w:eastAsia="黑体"/>
          <w:kern w:val="0"/>
          <w:sz w:val="32"/>
          <w:szCs w:val="24"/>
        </w:rPr>
      </w:pPr>
      <w:r>
        <w:rPr>
          <w:rFonts w:hint="eastAsia" w:ascii="黑体" w:hAnsi="黑体" w:eastAsia="黑体"/>
          <w:kern w:val="0"/>
          <w:sz w:val="32"/>
          <w:szCs w:val="24"/>
        </w:rPr>
        <w:t>三、202</w:t>
      </w:r>
      <w:r>
        <w:rPr>
          <w:rFonts w:hint="eastAsia" w:ascii="黑体" w:hAnsi="黑体" w:eastAsia="黑体"/>
          <w:kern w:val="0"/>
          <w:sz w:val="32"/>
          <w:szCs w:val="24"/>
          <w:lang w:val="en-US" w:eastAsia="zh-CN"/>
        </w:rPr>
        <w:t>3</w:t>
      </w:r>
      <w:r>
        <w:rPr>
          <w:rFonts w:hint="eastAsia" w:ascii="黑体" w:hAnsi="黑体" w:eastAsia="黑体"/>
          <w:kern w:val="0"/>
          <w:sz w:val="32"/>
          <w:szCs w:val="24"/>
        </w:rPr>
        <w:t>年度一般公共预算财政拨款基本支出决算情况说明</w:t>
      </w:r>
    </w:p>
    <w:p w14:paraId="5B5C9F81">
      <w:pPr>
        <w:autoSpaceDE w:val="0"/>
        <w:autoSpaceDN w:val="0"/>
        <w:adjustRightInd w:val="0"/>
        <w:spacing w:beforeLines="0" w:afterLines="0" w:line="560" w:lineRule="exact"/>
        <w:ind w:firstLine="640" w:firstLineChars="200"/>
        <w:rPr>
          <w:rFonts w:hint="eastAsia" w:ascii="仿宋_GB2312" w:eastAsia="仿宋_GB2312"/>
          <w:kern w:val="0"/>
          <w:sz w:val="32"/>
          <w:szCs w:val="24"/>
        </w:rPr>
      </w:pPr>
      <w:r>
        <w:rPr>
          <w:rFonts w:hint="eastAsia" w:ascii="仿宋_GB2312" w:eastAsia="仿宋_GB2312"/>
          <w:kern w:val="0"/>
          <w:sz w:val="32"/>
          <w:szCs w:val="24"/>
        </w:rPr>
        <w:t>202</w:t>
      </w:r>
      <w:r>
        <w:rPr>
          <w:rFonts w:hint="eastAsia" w:ascii="仿宋_GB2312" w:eastAsia="仿宋_GB2312"/>
          <w:kern w:val="0"/>
          <w:sz w:val="32"/>
          <w:szCs w:val="24"/>
          <w:lang w:val="en-US" w:eastAsia="zh-CN"/>
        </w:rPr>
        <w:t>3</w:t>
      </w:r>
      <w:r>
        <w:rPr>
          <w:rFonts w:hint="eastAsia" w:ascii="仿宋_GB2312" w:eastAsia="仿宋_GB2312"/>
          <w:kern w:val="0"/>
          <w:sz w:val="32"/>
          <w:szCs w:val="24"/>
        </w:rPr>
        <w:t>年度</w:t>
      </w:r>
      <w:r>
        <w:rPr>
          <w:rFonts w:hint="eastAsia" w:ascii="仿宋_GB2312" w:eastAsia="仿宋_GB2312"/>
          <w:sz w:val="32"/>
          <w:szCs w:val="24"/>
        </w:rPr>
        <w:t>一般</w:t>
      </w:r>
      <w:r>
        <w:rPr>
          <w:rFonts w:hint="eastAsia" w:ascii="仿宋_GB2312" w:eastAsia="仿宋_GB2312"/>
          <w:kern w:val="0"/>
          <w:sz w:val="32"/>
          <w:szCs w:val="24"/>
        </w:rPr>
        <w:t>公共预算财政拨款基本支出</w:t>
      </w:r>
      <w:r>
        <w:rPr>
          <w:rFonts w:hint="eastAsia" w:ascii="仿宋_GB2312" w:eastAsia="仿宋_GB2312"/>
          <w:kern w:val="0"/>
          <w:sz w:val="32"/>
          <w:szCs w:val="24"/>
          <w:lang w:val="en-US" w:eastAsia="zh-CN"/>
        </w:rPr>
        <w:t>674.42</w:t>
      </w:r>
      <w:r>
        <w:rPr>
          <w:rFonts w:hint="eastAsia" w:ascii="仿宋_GB2312" w:eastAsia="仿宋_GB2312"/>
          <w:kern w:val="0"/>
          <w:sz w:val="32"/>
          <w:szCs w:val="24"/>
        </w:rPr>
        <w:t>万元，</w:t>
      </w:r>
      <w:r>
        <w:rPr>
          <w:rFonts w:hint="eastAsia" w:ascii="仿宋_GB2312" w:hAnsi="微软雅黑" w:eastAsia="仿宋_GB2312"/>
          <w:color w:val="000000"/>
          <w:sz w:val="31"/>
          <w:szCs w:val="24"/>
          <w:shd w:val="clear" w:color="auto" w:fill="FFFFFF"/>
        </w:rPr>
        <w:t>其中：人员经费支出</w:t>
      </w:r>
      <w:r>
        <w:rPr>
          <w:rFonts w:hint="eastAsia" w:ascii="仿宋" w:hAnsi="仿宋" w:eastAsia="仿宋"/>
          <w:sz w:val="32"/>
          <w:szCs w:val="24"/>
          <w:lang w:val="en-US" w:eastAsia="zh-CN"/>
        </w:rPr>
        <w:t>640.42</w:t>
      </w:r>
      <w:r>
        <w:rPr>
          <w:rFonts w:hint="eastAsia" w:ascii="仿宋_GB2312" w:hAnsi="微软雅黑" w:eastAsia="仿宋_GB2312"/>
          <w:color w:val="000000"/>
          <w:sz w:val="31"/>
          <w:szCs w:val="24"/>
          <w:shd w:val="clear" w:color="auto" w:fill="FFFFFF"/>
        </w:rPr>
        <w:t>万元，公用经费支出</w:t>
      </w:r>
      <w:r>
        <w:rPr>
          <w:rFonts w:hint="eastAsia" w:ascii="仿宋" w:hAnsi="仿宋" w:eastAsia="仿宋"/>
          <w:sz w:val="32"/>
          <w:szCs w:val="24"/>
          <w:lang w:val="en-US" w:eastAsia="zh-CN"/>
        </w:rPr>
        <w:t>34</w:t>
      </w:r>
      <w:r>
        <w:rPr>
          <w:rFonts w:hint="eastAsia" w:ascii="仿宋_GB2312" w:hAnsi="微软雅黑" w:eastAsia="仿宋_GB2312"/>
          <w:color w:val="000000"/>
          <w:sz w:val="31"/>
          <w:szCs w:val="24"/>
          <w:shd w:val="clear" w:color="auto" w:fill="FFFFFF"/>
        </w:rPr>
        <w:t>万元</w:t>
      </w:r>
      <w:r>
        <w:rPr>
          <w:rFonts w:hint="eastAsia" w:ascii="仿宋_GB2312" w:eastAsia="仿宋_GB2312"/>
          <w:kern w:val="0"/>
          <w:sz w:val="32"/>
          <w:szCs w:val="24"/>
        </w:rPr>
        <w:t>支出具体情况如下：</w:t>
      </w:r>
    </w:p>
    <w:p w14:paraId="7E1149ED">
      <w:pPr>
        <w:widowControl w:val="0"/>
        <w:numPr>
          <w:ilvl w:val="0"/>
          <w:numId w:val="2"/>
        </w:numPr>
        <w:spacing w:beforeLines="0" w:afterLines="0"/>
        <w:jc w:val="left"/>
        <w:rPr>
          <w:rFonts w:hint="eastAsia" w:ascii="仿宋" w:hAnsi="仿宋" w:eastAsia="仿宋"/>
          <w:sz w:val="32"/>
          <w:szCs w:val="24"/>
          <w:lang w:val="en-US" w:eastAsia="zh-CN"/>
        </w:rPr>
      </w:pPr>
      <w:r>
        <w:rPr>
          <w:rFonts w:hint="eastAsia" w:ascii="仿宋_GB2312" w:eastAsia="仿宋_GB2312"/>
          <w:kern w:val="0"/>
          <w:sz w:val="32"/>
          <w:szCs w:val="24"/>
        </w:rPr>
        <w:t>工资福利支出</w:t>
      </w:r>
      <w:r>
        <w:rPr>
          <w:rFonts w:hint="eastAsia" w:ascii="仿宋_GB2312" w:eastAsia="仿宋_GB2312"/>
          <w:kern w:val="0"/>
          <w:sz w:val="32"/>
          <w:szCs w:val="24"/>
          <w:lang w:val="en-US" w:eastAsia="zh-CN"/>
        </w:rPr>
        <w:t>560.08</w:t>
      </w:r>
      <w:r>
        <w:rPr>
          <w:rFonts w:hint="eastAsia" w:ascii="仿宋_GB2312" w:eastAsia="仿宋_GB2312"/>
          <w:kern w:val="0"/>
          <w:sz w:val="32"/>
          <w:szCs w:val="24"/>
        </w:rPr>
        <w:t>万元，完成年初预算的</w:t>
      </w:r>
      <w:r>
        <w:rPr>
          <w:rFonts w:hint="eastAsia" w:ascii="仿宋_GB2312" w:eastAsia="仿宋_GB2312"/>
          <w:kern w:val="0"/>
          <w:sz w:val="32"/>
          <w:szCs w:val="24"/>
          <w:lang w:val="en-US" w:eastAsia="zh-CN"/>
        </w:rPr>
        <w:t>100</w:t>
      </w:r>
      <w:r>
        <w:rPr>
          <w:rFonts w:hint="eastAsia" w:ascii="仿宋_GB2312" w:eastAsia="仿宋_GB2312"/>
          <w:kern w:val="0"/>
          <w:sz w:val="32"/>
          <w:szCs w:val="24"/>
        </w:rPr>
        <w:t xml:space="preserve"> %。（简要说明预决算差异）</w:t>
      </w:r>
      <w:r>
        <w:rPr>
          <w:rFonts w:hint="eastAsia" w:ascii="仿宋" w:hAnsi="仿宋" w:eastAsia="仿宋"/>
          <w:color w:val="000000"/>
          <w:sz w:val="32"/>
          <w:szCs w:val="24"/>
          <w:lang w:val="en-US" w:eastAsia="zh-CN" w:bidi="ar"/>
        </w:rPr>
        <w:t>主要原因是：</w:t>
      </w:r>
      <w:r>
        <w:rPr>
          <w:rFonts w:hint="eastAsia" w:ascii="仿宋_GB2312" w:eastAsia="仿宋_GB2312"/>
          <w:kern w:val="0"/>
          <w:sz w:val="32"/>
          <w:szCs w:val="24"/>
        </w:rPr>
        <w:t>因为</w:t>
      </w:r>
      <w:r>
        <w:rPr>
          <w:rFonts w:hint="eastAsia" w:ascii="仿宋_GB2312" w:eastAsia="仿宋_GB2312"/>
          <w:kern w:val="0"/>
          <w:sz w:val="32"/>
          <w:szCs w:val="24"/>
          <w:lang w:eastAsia="zh-CN"/>
        </w:rPr>
        <w:t>伙食补助</w:t>
      </w:r>
      <w:r>
        <w:rPr>
          <w:rFonts w:hint="eastAsia" w:ascii="仿宋_GB2312" w:eastAsia="仿宋_GB2312"/>
          <w:kern w:val="0"/>
          <w:sz w:val="32"/>
          <w:szCs w:val="24"/>
          <w:lang w:val="en-US" w:eastAsia="zh-CN"/>
        </w:rPr>
        <w:t>费</w:t>
      </w:r>
      <w:r>
        <w:rPr>
          <w:rFonts w:hint="eastAsia" w:ascii="仿宋_GB2312" w:eastAsia="仿宋_GB2312"/>
          <w:kern w:val="0"/>
          <w:sz w:val="32"/>
          <w:szCs w:val="24"/>
          <w:lang w:eastAsia="zh-CN"/>
        </w:rPr>
        <w:t>、绩效奖金没有纳入年初预算，社保、公积金缴费基数调整。</w:t>
      </w:r>
      <w:r>
        <w:rPr>
          <w:rFonts w:hint="eastAsia" w:ascii="仿宋" w:hAnsi="仿宋" w:eastAsia="仿宋"/>
          <w:sz w:val="32"/>
          <w:szCs w:val="24"/>
          <w:lang w:val="en-US" w:eastAsia="zh-CN"/>
        </w:rPr>
        <w:t>支出具体情况如下</w:t>
      </w:r>
      <w:r>
        <w:rPr>
          <w:rFonts w:hint="eastAsia" w:ascii="仿宋" w:hAnsi="仿宋" w:eastAsia="仿宋"/>
          <w:sz w:val="32"/>
          <w:szCs w:val="24"/>
        </w:rPr>
        <w:t>：</w:t>
      </w:r>
      <w:r>
        <w:rPr>
          <w:rFonts w:hint="eastAsia" w:ascii="仿宋" w:hAnsi="仿宋" w:eastAsia="仿宋"/>
          <w:sz w:val="32"/>
          <w:szCs w:val="24"/>
          <w:lang w:val="en-US" w:eastAsia="zh-CN"/>
        </w:rPr>
        <w:t>30101基本工资160.79万元，30102津贴补贴108.13万元，30103奖金45.17万元，30106伙食补助费0万元，30107绩效工资108.08万元，30108机关事业单位基本养老保险缴费56.32万元，30110职工基本医疗保险缴费22.85万元，30111公务员医疗补助缴费0万元，30112其他社会保障缴费1.52万元，30113住房公积金46.12万元，30199其他工资福利支出11.11万元。</w:t>
      </w:r>
    </w:p>
    <w:p w14:paraId="51300505">
      <w:pPr>
        <w:autoSpaceDE w:val="0"/>
        <w:autoSpaceDN w:val="0"/>
        <w:adjustRightInd w:val="0"/>
        <w:spacing w:beforeLines="0" w:afterLines="0" w:line="560" w:lineRule="exact"/>
        <w:ind w:firstLine="640" w:firstLineChars="200"/>
        <w:rPr>
          <w:rFonts w:hint="eastAsia" w:ascii="仿宋_GB2312" w:eastAsia="仿宋_GB2312"/>
          <w:kern w:val="0"/>
          <w:sz w:val="32"/>
          <w:szCs w:val="24"/>
        </w:rPr>
      </w:pPr>
    </w:p>
    <w:p w14:paraId="38F2AD63">
      <w:pPr>
        <w:autoSpaceDE w:val="0"/>
        <w:autoSpaceDN w:val="0"/>
        <w:adjustRightInd w:val="0"/>
        <w:spacing w:beforeLines="0" w:afterLines="0" w:line="560" w:lineRule="exact"/>
        <w:ind w:firstLine="640" w:firstLineChars="200"/>
        <w:rPr>
          <w:rFonts w:hint="eastAsia" w:ascii="仿宋_GB2312" w:eastAsia="仿宋_GB2312"/>
          <w:kern w:val="0"/>
          <w:sz w:val="32"/>
          <w:szCs w:val="24"/>
          <w:lang w:val="en-US"/>
        </w:rPr>
      </w:pPr>
      <w:r>
        <w:rPr>
          <w:rFonts w:hint="eastAsia" w:ascii="仿宋_GB2312" w:eastAsia="仿宋_GB2312"/>
          <w:kern w:val="0"/>
          <w:sz w:val="32"/>
          <w:szCs w:val="24"/>
        </w:rPr>
        <w:t>（二）商品和服务支出</w:t>
      </w:r>
      <w:r>
        <w:rPr>
          <w:rFonts w:hint="eastAsia" w:ascii="仿宋_GB2312" w:eastAsia="仿宋_GB2312"/>
          <w:kern w:val="0"/>
          <w:sz w:val="32"/>
          <w:szCs w:val="24"/>
          <w:lang w:val="en-US" w:eastAsia="zh-CN"/>
        </w:rPr>
        <w:t>312.55</w:t>
      </w:r>
      <w:r>
        <w:rPr>
          <w:rFonts w:hint="eastAsia" w:ascii="仿宋_GB2312" w:eastAsia="仿宋_GB2312"/>
          <w:kern w:val="0"/>
          <w:sz w:val="32"/>
          <w:szCs w:val="24"/>
        </w:rPr>
        <w:t>万元，完成年初预算的</w:t>
      </w:r>
      <w:r>
        <w:rPr>
          <w:rFonts w:hint="eastAsia" w:ascii="仿宋_GB2312" w:eastAsia="仿宋_GB2312"/>
          <w:kern w:val="0"/>
          <w:sz w:val="32"/>
          <w:szCs w:val="24"/>
          <w:lang w:val="en-US" w:eastAsia="zh-CN"/>
        </w:rPr>
        <w:t>100</w:t>
      </w:r>
      <w:r>
        <w:rPr>
          <w:rFonts w:hint="eastAsia" w:ascii="仿宋_GB2312" w:eastAsia="仿宋_GB2312"/>
          <w:kern w:val="0"/>
          <w:sz w:val="32"/>
          <w:szCs w:val="24"/>
        </w:rPr>
        <w:t>%。（简要说明预决算差异）</w:t>
      </w:r>
      <w:r>
        <w:rPr>
          <w:rFonts w:hint="eastAsia" w:ascii="仿宋" w:hAnsi="仿宋" w:eastAsia="仿宋"/>
          <w:color w:val="000000"/>
          <w:sz w:val="32"/>
          <w:szCs w:val="24"/>
          <w:lang w:val="en-US" w:eastAsia="zh-CN" w:bidi="ar"/>
        </w:rPr>
        <w:t>主要原因是：</w:t>
      </w:r>
      <w:r>
        <w:rPr>
          <w:rFonts w:hint="eastAsia" w:ascii="仿宋" w:hAnsi="仿宋" w:eastAsia="仿宋"/>
          <w:sz w:val="32"/>
          <w:szCs w:val="24"/>
          <w:lang w:val="en-US" w:eastAsia="zh-CN"/>
        </w:rPr>
        <w:t>支出具体情况如下</w:t>
      </w:r>
      <w:r>
        <w:rPr>
          <w:rFonts w:hint="eastAsia" w:ascii="仿宋" w:hAnsi="仿宋" w:eastAsia="仿宋"/>
          <w:sz w:val="32"/>
          <w:szCs w:val="24"/>
        </w:rPr>
        <w:t>：</w:t>
      </w:r>
      <w:r>
        <w:rPr>
          <w:rFonts w:hint="eastAsia" w:ascii="仿宋" w:hAnsi="仿宋" w:eastAsia="仿宋"/>
          <w:sz w:val="32"/>
          <w:szCs w:val="24"/>
          <w:lang w:val="en-US" w:eastAsia="zh-CN"/>
        </w:rPr>
        <w:t>30201办公费33.32万元，30202印刷费1.65万元，30205水费0.24万元，30206电费3.41，30207邮电费7.68万元，30211差旅费16.59万元，30215会议费0万元，30216培训费1.24万元，30217公务接待费2.05万元，30226劳务费35.11万元，30227委托业务费169.52万元，30228工会经费7.88万元，30231公务用车运行维护费13.05万元，30299其他商品和服务支出14.93万元</w:t>
      </w:r>
    </w:p>
    <w:p w14:paraId="5A35ACCA">
      <w:pPr>
        <w:widowControl w:val="0"/>
        <w:numPr>
          <w:ilvl w:val="0"/>
          <w:numId w:val="0"/>
        </w:numPr>
        <w:spacing w:beforeLines="0" w:afterLines="0"/>
        <w:ind w:left="420"/>
        <w:jc w:val="left"/>
        <w:rPr>
          <w:rFonts w:hint="eastAsia" w:ascii="仿宋" w:hAnsi="仿宋" w:eastAsia="仿宋"/>
          <w:color w:val="FF0000"/>
          <w:sz w:val="32"/>
          <w:szCs w:val="24"/>
          <w:lang w:val="en-US" w:eastAsia="zh-CN"/>
        </w:rPr>
      </w:pPr>
      <w:r>
        <w:rPr>
          <w:rFonts w:hint="eastAsia" w:ascii="仿宋" w:hAnsi="仿宋" w:eastAsia="仿宋"/>
          <w:sz w:val="32"/>
          <w:szCs w:val="24"/>
          <w:lang w:eastAsia="zh-CN"/>
        </w:rPr>
        <w:t>（</w:t>
      </w:r>
      <w:r>
        <w:rPr>
          <w:rFonts w:hint="eastAsia" w:ascii="仿宋" w:hAnsi="仿宋" w:eastAsia="仿宋"/>
          <w:sz w:val="32"/>
          <w:szCs w:val="24"/>
          <w:lang w:val="en-US" w:eastAsia="zh-CN"/>
        </w:rPr>
        <w:t>三</w:t>
      </w:r>
      <w:r>
        <w:rPr>
          <w:rFonts w:hint="eastAsia" w:ascii="仿宋" w:hAnsi="仿宋" w:eastAsia="仿宋"/>
          <w:sz w:val="32"/>
          <w:szCs w:val="24"/>
          <w:lang w:eastAsia="zh-CN"/>
        </w:rPr>
        <w:t>）</w:t>
      </w:r>
      <w:r>
        <w:rPr>
          <w:rFonts w:hint="eastAsia" w:ascii="仿宋" w:hAnsi="仿宋" w:eastAsia="仿宋"/>
          <w:sz w:val="32"/>
          <w:szCs w:val="24"/>
        </w:rPr>
        <w:t>对个人和家庭的补助</w:t>
      </w:r>
      <w:r>
        <w:rPr>
          <w:rFonts w:hint="eastAsia" w:ascii="仿宋" w:hAnsi="仿宋" w:eastAsia="仿宋"/>
          <w:sz w:val="32"/>
          <w:szCs w:val="24"/>
          <w:lang w:val="en-US" w:eastAsia="zh-CN"/>
        </w:rPr>
        <w:t>80.35</w:t>
      </w:r>
      <w:r>
        <w:rPr>
          <w:rFonts w:hint="eastAsia" w:ascii="仿宋" w:hAnsi="仿宋" w:eastAsia="仿宋"/>
          <w:sz w:val="32"/>
          <w:szCs w:val="24"/>
        </w:rPr>
        <w:t>万元，</w:t>
      </w:r>
      <w:r>
        <w:rPr>
          <w:rFonts w:hint="eastAsia" w:ascii="仿宋_GB2312" w:hAnsi="微软雅黑" w:eastAsia="仿宋_GB2312"/>
          <w:color w:val="000000"/>
          <w:sz w:val="31"/>
          <w:szCs w:val="24"/>
          <w:shd w:val="clear" w:color="auto" w:fill="FFFFFF"/>
        </w:rPr>
        <w:t>完成年初预算的</w:t>
      </w:r>
      <w:r>
        <w:rPr>
          <w:rFonts w:hint="eastAsia" w:ascii="仿宋_GB2312" w:hAnsi="微软雅黑" w:eastAsia="仿宋_GB2312"/>
          <w:color w:val="000000"/>
          <w:sz w:val="31"/>
          <w:szCs w:val="24"/>
          <w:shd w:val="clear" w:color="auto" w:fill="FFFFFF"/>
          <w:lang w:val="en-US" w:eastAsia="zh-CN"/>
        </w:rPr>
        <w:t>100%</w:t>
      </w:r>
    </w:p>
    <w:p w14:paraId="3759B1B0">
      <w:pPr>
        <w:spacing w:beforeLines="0" w:afterLines="0"/>
        <w:jc w:val="left"/>
        <w:rPr>
          <w:rFonts w:hint="eastAsia" w:ascii="仿宋" w:hAnsi="仿宋" w:eastAsia="仿宋"/>
          <w:sz w:val="32"/>
          <w:szCs w:val="24"/>
          <w:lang w:val="en-US" w:eastAsia="zh-CN"/>
        </w:rPr>
      </w:pPr>
      <w:r>
        <w:rPr>
          <w:rFonts w:hint="eastAsia" w:ascii="仿宋" w:hAnsi="仿宋" w:eastAsia="仿宋"/>
          <w:sz w:val="32"/>
          <w:szCs w:val="24"/>
          <w:lang w:val="en-US" w:eastAsia="zh-CN"/>
        </w:rPr>
        <w:t>支出具体情况如下</w:t>
      </w:r>
      <w:r>
        <w:rPr>
          <w:rFonts w:hint="eastAsia" w:ascii="仿宋" w:hAnsi="仿宋" w:eastAsia="仿宋"/>
          <w:sz w:val="32"/>
          <w:szCs w:val="24"/>
        </w:rPr>
        <w:t>：</w:t>
      </w:r>
      <w:r>
        <w:rPr>
          <w:rFonts w:hint="eastAsia" w:ascii="仿宋" w:hAnsi="仿宋" w:eastAsia="仿宋"/>
          <w:sz w:val="32"/>
          <w:szCs w:val="24"/>
          <w:lang w:val="en-US" w:eastAsia="zh-CN"/>
        </w:rPr>
        <w:t>30301离休费0万元，30302退休费0万元，30304抚恤金49.68万元，30305生活补助30.67万元。</w:t>
      </w:r>
    </w:p>
    <w:p w14:paraId="23F16B25">
      <w:pPr>
        <w:widowControl w:val="0"/>
        <w:numPr>
          <w:ilvl w:val="0"/>
          <w:numId w:val="0"/>
        </w:numPr>
        <w:spacing w:beforeLines="0" w:afterLines="0"/>
        <w:ind w:left="420"/>
        <w:jc w:val="left"/>
        <w:rPr>
          <w:rFonts w:hint="eastAsia" w:ascii="仿宋" w:hAnsi="仿宋" w:eastAsia="仿宋"/>
          <w:color w:val="FF0000"/>
          <w:sz w:val="32"/>
          <w:szCs w:val="24"/>
          <w:lang w:val="en-US" w:eastAsia="zh-CN"/>
        </w:rPr>
      </w:pPr>
      <w:r>
        <w:rPr>
          <w:rFonts w:hint="eastAsia" w:ascii="仿宋_GB2312" w:eastAsia="仿宋_GB2312"/>
          <w:kern w:val="0"/>
          <w:sz w:val="32"/>
          <w:szCs w:val="24"/>
          <w:lang w:eastAsia="zh-CN"/>
        </w:rPr>
        <w:t>（</w:t>
      </w:r>
      <w:r>
        <w:rPr>
          <w:rFonts w:hint="eastAsia" w:ascii="仿宋_GB2312" w:eastAsia="仿宋_GB2312"/>
          <w:kern w:val="0"/>
          <w:sz w:val="32"/>
          <w:szCs w:val="24"/>
          <w:lang w:val="en-US" w:eastAsia="zh-CN"/>
        </w:rPr>
        <w:t>四</w:t>
      </w:r>
      <w:r>
        <w:rPr>
          <w:rFonts w:hint="eastAsia" w:ascii="仿宋_GB2312" w:eastAsia="仿宋_GB2312"/>
          <w:kern w:val="0"/>
          <w:sz w:val="32"/>
          <w:szCs w:val="24"/>
          <w:lang w:eastAsia="zh-CN"/>
        </w:rPr>
        <w:t>）</w:t>
      </w:r>
      <w:r>
        <w:rPr>
          <w:rFonts w:hint="eastAsia" w:ascii="仿宋_GB2312" w:eastAsia="仿宋_GB2312"/>
          <w:kern w:val="0"/>
          <w:sz w:val="32"/>
          <w:szCs w:val="24"/>
          <w:lang w:val="en-US" w:eastAsia="zh-CN"/>
        </w:rPr>
        <w:t>对企业补助2.51万元，</w:t>
      </w:r>
      <w:r>
        <w:rPr>
          <w:rFonts w:hint="eastAsia" w:ascii="仿宋_GB2312" w:hAnsi="微软雅黑" w:eastAsia="仿宋_GB2312"/>
          <w:color w:val="000000"/>
          <w:sz w:val="31"/>
          <w:szCs w:val="24"/>
          <w:shd w:val="clear" w:color="auto" w:fill="FFFFFF"/>
        </w:rPr>
        <w:t>完成年初预算的</w:t>
      </w:r>
      <w:r>
        <w:rPr>
          <w:rFonts w:hint="eastAsia" w:ascii="仿宋_GB2312" w:hAnsi="微软雅黑" w:eastAsia="仿宋_GB2312"/>
          <w:color w:val="000000"/>
          <w:sz w:val="31"/>
          <w:szCs w:val="24"/>
          <w:shd w:val="clear" w:color="auto" w:fill="FFFFFF"/>
          <w:lang w:val="en-US" w:eastAsia="zh-CN"/>
        </w:rPr>
        <w:t>100%</w:t>
      </w:r>
    </w:p>
    <w:p w14:paraId="633D0733">
      <w:pPr>
        <w:tabs>
          <w:tab w:val="left" w:pos="2814"/>
        </w:tabs>
        <w:autoSpaceDE w:val="0"/>
        <w:autoSpaceDN w:val="0"/>
        <w:adjustRightInd w:val="0"/>
        <w:spacing w:beforeLines="0" w:afterLines="0" w:line="560" w:lineRule="exact"/>
        <w:ind w:firstLine="627" w:firstLineChars="196"/>
        <w:rPr>
          <w:rFonts w:hint="eastAsia" w:ascii="仿宋" w:hAnsi="仿宋" w:eastAsia="仿宋"/>
          <w:sz w:val="32"/>
          <w:szCs w:val="24"/>
          <w:lang w:val="en-US" w:eastAsia="zh-CN"/>
        </w:rPr>
      </w:pPr>
      <w:r>
        <w:rPr>
          <w:rFonts w:hint="eastAsia" w:ascii="仿宋" w:hAnsi="仿宋" w:eastAsia="仿宋"/>
          <w:sz w:val="32"/>
          <w:szCs w:val="24"/>
          <w:lang w:val="en-US" w:eastAsia="zh-CN"/>
        </w:rPr>
        <w:t>支出具体情况如下</w:t>
      </w:r>
      <w:r>
        <w:rPr>
          <w:rFonts w:hint="eastAsia" w:ascii="仿宋" w:hAnsi="仿宋" w:eastAsia="仿宋"/>
          <w:sz w:val="32"/>
          <w:szCs w:val="24"/>
        </w:rPr>
        <w:t>：31299其他对企业补助</w:t>
      </w:r>
      <w:r>
        <w:rPr>
          <w:rFonts w:hint="eastAsia" w:ascii="仿宋" w:hAnsi="仿宋" w:eastAsia="仿宋"/>
          <w:sz w:val="32"/>
          <w:szCs w:val="24"/>
          <w:lang w:val="en-US" w:eastAsia="zh-CN"/>
        </w:rPr>
        <w:t>2.51万元.</w:t>
      </w:r>
    </w:p>
    <w:p w14:paraId="0F0ED244">
      <w:pPr>
        <w:tabs>
          <w:tab w:val="left" w:pos="2814"/>
        </w:tabs>
        <w:autoSpaceDE w:val="0"/>
        <w:autoSpaceDN w:val="0"/>
        <w:adjustRightInd w:val="0"/>
        <w:spacing w:beforeLines="0" w:afterLines="0" w:line="560" w:lineRule="exact"/>
        <w:ind w:firstLine="627" w:firstLineChars="196"/>
        <w:rPr>
          <w:rFonts w:hint="eastAsia" w:ascii="仿宋" w:hAnsi="仿宋" w:eastAsia="仿宋"/>
          <w:sz w:val="32"/>
          <w:szCs w:val="24"/>
          <w:lang w:val="en-US" w:eastAsia="zh-CN"/>
        </w:rPr>
      </w:pPr>
    </w:p>
    <w:p w14:paraId="065F134F">
      <w:pPr>
        <w:tabs>
          <w:tab w:val="left" w:pos="2814"/>
        </w:tabs>
        <w:autoSpaceDE w:val="0"/>
        <w:autoSpaceDN w:val="0"/>
        <w:adjustRightInd w:val="0"/>
        <w:spacing w:beforeLines="0" w:afterLines="0" w:line="560" w:lineRule="exact"/>
        <w:ind w:firstLine="627" w:firstLineChars="196"/>
        <w:rPr>
          <w:rFonts w:hint="eastAsia" w:ascii="仿宋" w:hAnsi="仿宋" w:eastAsia="仿宋"/>
          <w:sz w:val="32"/>
          <w:szCs w:val="24"/>
          <w:lang w:val="en-US" w:eastAsia="zh-CN"/>
        </w:rPr>
      </w:pPr>
    </w:p>
    <w:p w14:paraId="4EAFBE91">
      <w:pPr>
        <w:tabs>
          <w:tab w:val="left" w:pos="2814"/>
        </w:tabs>
        <w:autoSpaceDE w:val="0"/>
        <w:autoSpaceDN w:val="0"/>
        <w:adjustRightInd w:val="0"/>
        <w:spacing w:beforeLines="0" w:afterLines="0" w:line="560" w:lineRule="exact"/>
        <w:ind w:firstLine="627" w:firstLineChars="196"/>
        <w:rPr>
          <w:rFonts w:hint="eastAsia" w:ascii="仿宋" w:hAnsi="仿宋" w:eastAsia="仿宋"/>
          <w:sz w:val="32"/>
          <w:szCs w:val="24"/>
          <w:lang w:val="en-US" w:eastAsia="zh-CN"/>
        </w:rPr>
      </w:pPr>
    </w:p>
    <w:p w14:paraId="1C1A9953">
      <w:pPr>
        <w:autoSpaceDE w:val="0"/>
        <w:autoSpaceDN w:val="0"/>
        <w:adjustRightInd w:val="0"/>
        <w:spacing w:beforeLines="0" w:afterLines="0" w:line="560" w:lineRule="exact"/>
        <w:ind w:firstLine="640" w:firstLineChars="200"/>
        <w:rPr>
          <w:rFonts w:hint="eastAsia" w:ascii="黑体" w:hAnsi="黑体" w:eastAsia="黑体"/>
          <w:kern w:val="0"/>
          <w:sz w:val="32"/>
          <w:szCs w:val="24"/>
        </w:rPr>
      </w:pPr>
      <w:r>
        <w:rPr>
          <w:rFonts w:hint="eastAsia" w:ascii="黑体" w:hAnsi="黑体" w:eastAsia="黑体"/>
          <w:kern w:val="0"/>
          <w:sz w:val="32"/>
          <w:szCs w:val="24"/>
        </w:rPr>
        <w:t>四、202</w:t>
      </w:r>
      <w:r>
        <w:rPr>
          <w:rFonts w:hint="eastAsia" w:ascii="黑体" w:hAnsi="黑体" w:eastAsia="黑体"/>
          <w:kern w:val="0"/>
          <w:sz w:val="32"/>
          <w:szCs w:val="24"/>
          <w:lang w:val="en-US" w:eastAsia="zh-CN"/>
        </w:rPr>
        <w:t>3</w:t>
      </w:r>
      <w:r>
        <w:rPr>
          <w:rFonts w:hint="eastAsia" w:ascii="黑体" w:hAnsi="黑体" w:eastAsia="黑体"/>
          <w:kern w:val="0"/>
          <w:sz w:val="32"/>
          <w:szCs w:val="24"/>
        </w:rPr>
        <w:t>年度政府性基金支出决算情况</w:t>
      </w:r>
    </w:p>
    <w:p w14:paraId="5A5DB040">
      <w:pPr>
        <w:spacing w:beforeLines="0" w:afterLines="0"/>
        <w:ind w:firstLine="640" w:firstLineChars="200"/>
        <w:jc w:val="left"/>
        <w:rPr>
          <w:rFonts w:hint="eastAsia" w:ascii="仿宋" w:hAnsi="仿宋" w:eastAsia="仿宋"/>
          <w:sz w:val="32"/>
          <w:szCs w:val="24"/>
        </w:rPr>
      </w:pPr>
      <w:r>
        <w:rPr>
          <w:rFonts w:hint="eastAsia" w:ascii="仿宋_GB2312" w:hAnsi="黑体" w:eastAsia="仿宋_GB2312"/>
          <w:color w:val="000000"/>
          <w:sz w:val="32"/>
          <w:szCs w:val="24"/>
        </w:rPr>
        <w:t xml:space="preserve"> </w:t>
      </w:r>
      <w:r>
        <w:rPr>
          <w:rFonts w:hint="eastAsia" w:ascii="仿宋_GB2312" w:hAnsi="仿宋_GB2312" w:eastAsia="仿宋_GB2312"/>
          <w:color w:val="000000"/>
          <w:sz w:val="32"/>
          <w:szCs w:val="24"/>
        </w:rPr>
        <w:t>环江毛南族自治县水利局</w:t>
      </w:r>
      <w:r>
        <w:rPr>
          <w:rFonts w:hint="eastAsia" w:ascii="仿宋" w:hAnsi="仿宋" w:eastAsia="仿宋"/>
          <w:sz w:val="32"/>
          <w:szCs w:val="24"/>
          <w:lang w:eastAsia="zh-CN"/>
        </w:rPr>
        <w:t>单位</w:t>
      </w:r>
      <w:r>
        <w:rPr>
          <w:rFonts w:hint="eastAsia" w:ascii="仿宋" w:hAnsi="仿宋" w:eastAsia="仿宋"/>
          <w:sz w:val="32"/>
          <w:szCs w:val="24"/>
        </w:rPr>
        <w:t>202</w:t>
      </w:r>
      <w:r>
        <w:rPr>
          <w:rFonts w:hint="eastAsia" w:ascii="仿宋" w:hAnsi="仿宋" w:eastAsia="仿宋"/>
          <w:sz w:val="32"/>
          <w:szCs w:val="24"/>
          <w:lang w:val="en-US" w:eastAsia="zh-CN"/>
        </w:rPr>
        <w:t>3</w:t>
      </w:r>
      <w:r>
        <w:rPr>
          <w:rFonts w:hint="eastAsia" w:ascii="仿宋" w:hAnsi="仿宋" w:eastAsia="仿宋"/>
          <w:sz w:val="32"/>
          <w:szCs w:val="24"/>
        </w:rPr>
        <w:t>年度政府性基金支出</w:t>
      </w:r>
      <w:r>
        <w:rPr>
          <w:rFonts w:hint="eastAsia" w:ascii="仿宋_GB2312" w:eastAsia="仿宋_GB2312"/>
          <w:color w:val="auto"/>
          <w:sz w:val="32"/>
          <w:szCs w:val="24"/>
          <w:lang w:bidi="zh-HK"/>
        </w:rPr>
        <w:t>451.29</w:t>
      </w:r>
      <w:r>
        <w:rPr>
          <w:rFonts w:hint="eastAsia" w:ascii="仿宋" w:hAnsi="仿宋" w:eastAsia="仿宋"/>
          <w:sz w:val="32"/>
          <w:szCs w:val="24"/>
        </w:rPr>
        <w:t>万元，</w:t>
      </w:r>
      <w:r>
        <w:rPr>
          <w:rFonts w:hint="eastAsia" w:ascii="仿宋" w:hAnsi="仿宋" w:eastAsia="仿宋"/>
          <w:sz w:val="32"/>
          <w:szCs w:val="24"/>
          <w:lang w:val="en-US" w:eastAsia="zh-CN"/>
        </w:rPr>
        <w:t>增加</w:t>
      </w:r>
      <w:r>
        <w:rPr>
          <w:rFonts w:hint="eastAsia" w:ascii="仿宋_GB2312" w:eastAsia="仿宋_GB2312"/>
          <w:color w:val="auto"/>
          <w:sz w:val="32"/>
          <w:szCs w:val="24"/>
          <w:lang w:bidi="zh-HK"/>
        </w:rPr>
        <w:t>450.21</w:t>
      </w:r>
      <w:r>
        <w:rPr>
          <w:rFonts w:hint="eastAsia" w:ascii="仿宋_GB2312" w:eastAsia="仿宋_GB2312"/>
          <w:color w:val="auto"/>
          <w:sz w:val="32"/>
          <w:szCs w:val="24"/>
          <w:lang w:val="en-US" w:eastAsia="zh-CN" w:bidi="zh-HK"/>
        </w:rPr>
        <w:t>万</w:t>
      </w:r>
      <w:r>
        <w:rPr>
          <w:rFonts w:hint="eastAsia" w:ascii="仿宋_GB2312" w:hAnsi="黑体" w:eastAsia="仿宋_GB2312"/>
          <w:kern w:val="0"/>
          <w:sz w:val="32"/>
          <w:szCs w:val="24"/>
        </w:rPr>
        <w:t>元，，主要原因是</w:t>
      </w:r>
      <w:r>
        <w:rPr>
          <w:rFonts w:hint="eastAsia" w:ascii="仿宋_GB2312" w:hAnsi="黑体" w:eastAsia="仿宋_GB2312"/>
          <w:kern w:val="0"/>
          <w:sz w:val="32"/>
          <w:szCs w:val="24"/>
          <w:lang w:val="en-US" w:eastAsia="zh-CN"/>
        </w:rPr>
        <w:t>安排了</w:t>
      </w:r>
      <w:r>
        <w:rPr>
          <w:rFonts w:hint="eastAsia" w:ascii="仿宋_GB2312" w:hAnsi="黑体" w:eastAsia="仿宋_GB2312"/>
          <w:kern w:val="0"/>
          <w:sz w:val="32"/>
          <w:szCs w:val="24"/>
        </w:rPr>
        <w:t>桂财债〔2023〕98号关于下达2023年第四批新增政府债务限额的通知（第二批次）。</w:t>
      </w:r>
      <w:r>
        <w:rPr>
          <w:rFonts w:hint="eastAsia" w:ascii="仿宋" w:hAnsi="仿宋" w:eastAsia="仿宋"/>
          <w:sz w:val="32"/>
          <w:szCs w:val="24"/>
        </w:rPr>
        <w:t>较202</w:t>
      </w:r>
      <w:r>
        <w:rPr>
          <w:rFonts w:hint="eastAsia" w:ascii="仿宋" w:hAnsi="仿宋" w:eastAsia="仿宋"/>
          <w:sz w:val="32"/>
          <w:szCs w:val="24"/>
          <w:lang w:val="en-US" w:eastAsia="zh-CN"/>
        </w:rPr>
        <w:t>2</w:t>
      </w:r>
      <w:r>
        <w:rPr>
          <w:rFonts w:hint="eastAsia" w:ascii="仿宋" w:hAnsi="仿宋" w:eastAsia="仿宋"/>
          <w:sz w:val="32"/>
          <w:szCs w:val="24"/>
        </w:rPr>
        <w:t>年度决算数</w:t>
      </w:r>
      <w:r>
        <w:rPr>
          <w:rFonts w:hint="eastAsia" w:ascii="仿宋_GB2312" w:hAnsi="仿宋_GB2312" w:eastAsia="仿宋_GB2312"/>
          <w:kern w:val="0"/>
          <w:sz w:val="32"/>
          <w:szCs w:val="24"/>
          <w:lang w:val="en-US" w:eastAsia="zh-CN"/>
        </w:rPr>
        <w:t>增加439.93</w:t>
      </w:r>
      <w:r>
        <w:rPr>
          <w:rFonts w:hint="eastAsia" w:ascii="仿宋" w:hAnsi="仿宋" w:eastAsia="仿宋"/>
          <w:sz w:val="32"/>
          <w:szCs w:val="24"/>
        </w:rPr>
        <w:t>万元，</w:t>
      </w:r>
      <w:r>
        <w:rPr>
          <w:rFonts w:hint="eastAsia" w:ascii="仿宋_GB2312" w:hAnsi="黑体" w:eastAsia="仿宋_GB2312"/>
          <w:kern w:val="0"/>
          <w:sz w:val="32"/>
          <w:szCs w:val="24"/>
        </w:rPr>
        <w:t>增长</w:t>
      </w:r>
      <w:r>
        <w:rPr>
          <w:rFonts w:hint="eastAsia" w:ascii="仿宋_GB2312" w:hAnsi="黑体" w:eastAsia="仿宋_GB2312"/>
          <w:kern w:val="0"/>
          <w:sz w:val="32"/>
          <w:szCs w:val="24"/>
          <w:lang w:val="en-US" w:eastAsia="zh-CN"/>
        </w:rPr>
        <w:t>420.77</w:t>
      </w:r>
      <w:r>
        <w:rPr>
          <w:rFonts w:hint="eastAsia" w:ascii="仿宋" w:hAnsi="仿宋" w:eastAsia="仿宋"/>
          <w:sz w:val="32"/>
          <w:szCs w:val="24"/>
        </w:rPr>
        <w:t>%其中：基本支出0.00万元，项目支出</w:t>
      </w:r>
      <w:r>
        <w:rPr>
          <w:rFonts w:hint="eastAsia" w:ascii="仿宋_GB2312" w:eastAsia="仿宋_GB2312"/>
          <w:color w:val="auto"/>
          <w:sz w:val="32"/>
          <w:szCs w:val="24"/>
          <w:lang w:bidi="zh-HK"/>
        </w:rPr>
        <w:t>451.29</w:t>
      </w:r>
      <w:r>
        <w:rPr>
          <w:rFonts w:hint="eastAsia" w:ascii="仿宋_GB2312" w:hAnsi="仿宋_GB2312" w:eastAsia="仿宋_GB2312"/>
          <w:kern w:val="0"/>
          <w:sz w:val="32"/>
          <w:szCs w:val="24"/>
          <w:lang w:val="en-US" w:eastAsia="zh-CN"/>
        </w:rPr>
        <w:t>7</w:t>
      </w:r>
      <w:r>
        <w:rPr>
          <w:rFonts w:hint="eastAsia" w:ascii="仿宋" w:hAnsi="仿宋" w:eastAsia="仿宋"/>
          <w:sz w:val="32"/>
          <w:szCs w:val="24"/>
        </w:rPr>
        <w:t>万元。</w:t>
      </w:r>
    </w:p>
    <w:p w14:paraId="6405686F">
      <w:pPr>
        <w:widowControl w:val="0"/>
        <w:autoSpaceDE w:val="0"/>
        <w:autoSpaceDN w:val="0"/>
        <w:adjustRightInd w:val="0"/>
        <w:spacing w:beforeLines="0" w:afterLines="0" w:line="560" w:lineRule="exact"/>
        <w:ind w:firstLine="640" w:firstLineChars="200"/>
        <w:rPr>
          <w:rFonts w:hint="eastAsia" w:ascii="仿宋_GB2312" w:hAnsi="仿宋_GB2312" w:eastAsia="仿宋_GB2312"/>
          <w:kern w:val="0"/>
          <w:sz w:val="32"/>
          <w:szCs w:val="24"/>
          <w:lang w:eastAsia="zh-CN"/>
        </w:rPr>
      </w:pPr>
      <w:r>
        <w:rPr>
          <w:rFonts w:hint="eastAsia" w:ascii="仿宋_GB2312" w:hAnsi="仿宋_GB2312" w:eastAsia="仿宋_GB2312"/>
          <w:color w:val="000000"/>
          <w:sz w:val="32"/>
          <w:szCs w:val="24"/>
        </w:rPr>
        <w:t>环江毛南族自治县水利局</w:t>
      </w:r>
      <w:r>
        <w:rPr>
          <w:rFonts w:hint="eastAsia" w:ascii="仿宋" w:hAnsi="仿宋" w:eastAsia="仿宋"/>
          <w:sz w:val="32"/>
          <w:szCs w:val="24"/>
          <w:lang w:eastAsia="zh-CN"/>
        </w:rPr>
        <w:t>单位</w:t>
      </w:r>
      <w:r>
        <w:rPr>
          <w:rFonts w:hint="eastAsia" w:ascii="仿宋" w:hAnsi="仿宋" w:eastAsia="仿宋"/>
          <w:sz w:val="32"/>
          <w:szCs w:val="24"/>
        </w:rPr>
        <w:t>2022年度政府性基金支出年初预算为0.00万元，支出决算为</w:t>
      </w:r>
      <w:r>
        <w:rPr>
          <w:rFonts w:hint="eastAsia" w:ascii="仿宋_GB2312" w:hAnsi="仿宋_GB2312" w:eastAsia="仿宋_GB2312"/>
          <w:kern w:val="0"/>
          <w:sz w:val="32"/>
          <w:szCs w:val="24"/>
          <w:lang w:val="en-US" w:eastAsia="zh-CN"/>
        </w:rPr>
        <w:t>451.29</w:t>
      </w:r>
      <w:r>
        <w:rPr>
          <w:rFonts w:hint="eastAsia" w:ascii="仿宋" w:hAnsi="仿宋" w:eastAsia="仿宋"/>
          <w:sz w:val="32"/>
          <w:szCs w:val="24"/>
        </w:rPr>
        <w:t>万元，完成年初预算的</w:t>
      </w:r>
      <w:r>
        <w:rPr>
          <w:rFonts w:hint="eastAsia" w:ascii="仿宋" w:hAnsi="仿宋" w:eastAsia="仿宋"/>
          <w:sz w:val="32"/>
          <w:szCs w:val="24"/>
          <w:lang w:val="en-US" w:eastAsia="zh-CN"/>
        </w:rPr>
        <w:t>10</w:t>
      </w:r>
      <w:r>
        <w:rPr>
          <w:rFonts w:hint="eastAsia" w:ascii="仿宋" w:hAnsi="仿宋" w:eastAsia="仿宋"/>
          <w:sz w:val="32"/>
          <w:szCs w:val="24"/>
        </w:rPr>
        <w:t>0%。</w:t>
      </w:r>
      <w:r>
        <w:rPr>
          <w:rFonts w:hint="eastAsia" w:ascii="仿宋_GB2312" w:hAnsi="仿宋_GB2312" w:eastAsia="仿宋_GB2312"/>
          <w:kern w:val="0"/>
          <w:sz w:val="32"/>
          <w:szCs w:val="24"/>
          <w:lang w:eastAsia="zh-CN"/>
        </w:rPr>
        <w:t>具体情况如下：</w:t>
      </w:r>
    </w:p>
    <w:p w14:paraId="132E95DE">
      <w:pPr>
        <w:autoSpaceDE w:val="0"/>
        <w:autoSpaceDN w:val="0"/>
        <w:adjustRightInd w:val="0"/>
        <w:spacing w:beforeLines="0" w:afterLines="0" w:line="560" w:lineRule="exact"/>
        <w:ind w:firstLine="640" w:firstLineChars="200"/>
        <w:rPr>
          <w:rFonts w:hint="eastAsia" w:ascii="仿宋_GB2312" w:eastAsia="仿宋_GB2312"/>
          <w:kern w:val="0"/>
          <w:sz w:val="32"/>
          <w:szCs w:val="24"/>
        </w:rPr>
      </w:pPr>
      <w:r>
        <w:rPr>
          <w:rFonts w:hint="eastAsia" w:ascii="仿宋_GB2312" w:hAnsi="仿宋_GB2312" w:eastAsia="仿宋_GB2312"/>
          <w:color w:val="000000"/>
          <w:kern w:val="0"/>
          <w:sz w:val="32"/>
          <w:szCs w:val="24"/>
          <w:lang w:val="en-US" w:eastAsia="zh-CN"/>
        </w:rPr>
        <w:t>1.</w:t>
      </w:r>
      <w:r>
        <w:rPr>
          <w:rFonts w:hint="eastAsia" w:ascii="仿宋_GB2312" w:hAnsi="仿宋_GB2312" w:eastAsia="仿宋_GB2312"/>
          <w:color w:val="000000"/>
          <w:kern w:val="0"/>
          <w:sz w:val="32"/>
          <w:szCs w:val="24"/>
        </w:rPr>
        <w:t>农林水支出</w:t>
      </w:r>
      <w:r>
        <w:rPr>
          <w:rFonts w:hint="eastAsia" w:ascii="仿宋_GB2312" w:hAnsi="仿宋_GB2312" w:eastAsia="仿宋_GB2312"/>
          <w:kern w:val="0"/>
          <w:sz w:val="32"/>
          <w:szCs w:val="24"/>
        </w:rPr>
        <w:t>（类）</w:t>
      </w:r>
      <w:r>
        <w:rPr>
          <w:rFonts w:hint="eastAsia" w:ascii="仿宋_GB2312" w:hAnsi="仿宋_GB2312" w:eastAsia="仿宋_GB2312"/>
          <w:kern w:val="0"/>
          <w:sz w:val="32"/>
          <w:szCs w:val="24"/>
          <w:lang w:val="en-US" w:eastAsia="zh-CN"/>
        </w:rPr>
        <w:t>--国家重大水利工程建设基金安排的支出--地方重大水利工程建设</w:t>
      </w:r>
      <w:r>
        <w:rPr>
          <w:rFonts w:hint="eastAsia" w:ascii="仿宋_GB2312" w:hAnsi="仿宋_GB2312" w:eastAsia="仿宋_GB2312"/>
          <w:kern w:val="0"/>
          <w:sz w:val="32"/>
          <w:szCs w:val="24"/>
        </w:rPr>
        <w:t>年初预算为</w:t>
      </w:r>
      <w:r>
        <w:rPr>
          <w:rFonts w:hint="eastAsia" w:ascii="仿宋_GB2312" w:hAnsi="仿宋_GB2312" w:eastAsia="仿宋_GB2312"/>
          <w:kern w:val="0"/>
          <w:sz w:val="32"/>
          <w:szCs w:val="24"/>
          <w:lang w:val="en-US" w:eastAsia="zh-CN"/>
        </w:rPr>
        <w:t>0</w:t>
      </w:r>
      <w:r>
        <w:rPr>
          <w:rFonts w:hint="eastAsia" w:ascii="仿宋_GB2312" w:hAnsi="仿宋_GB2312" w:eastAsia="仿宋_GB2312"/>
          <w:kern w:val="0"/>
          <w:sz w:val="32"/>
          <w:szCs w:val="24"/>
        </w:rPr>
        <w:t>万元，支出决算为</w:t>
      </w:r>
      <w:r>
        <w:rPr>
          <w:rFonts w:hint="eastAsia" w:ascii="仿宋_GB2312" w:hAnsi="仿宋_GB2312" w:eastAsia="仿宋_GB2312"/>
          <w:kern w:val="0"/>
          <w:sz w:val="32"/>
          <w:szCs w:val="24"/>
          <w:lang w:val="en-US" w:eastAsia="zh-CN"/>
        </w:rPr>
        <w:t>451.29</w:t>
      </w:r>
      <w:r>
        <w:rPr>
          <w:rFonts w:hint="eastAsia" w:ascii="仿宋_GB2312" w:hAnsi="仿宋_GB2312" w:eastAsia="仿宋_GB2312"/>
          <w:kern w:val="0"/>
          <w:sz w:val="32"/>
          <w:szCs w:val="24"/>
        </w:rPr>
        <w:t>万元</w:t>
      </w:r>
      <w:r>
        <w:rPr>
          <w:rFonts w:hint="eastAsia" w:ascii="仿宋_GB2312" w:hAnsi="仿宋_GB2312" w:eastAsia="仿宋_GB2312"/>
          <w:kern w:val="0"/>
          <w:sz w:val="32"/>
          <w:szCs w:val="24"/>
          <w:lang w:eastAsia="zh-CN"/>
        </w:rPr>
        <w:t>，</w:t>
      </w:r>
      <w:r>
        <w:rPr>
          <w:rFonts w:hint="eastAsia" w:ascii="仿宋_GB2312" w:hAnsi="仿宋_GB2312" w:eastAsia="仿宋_GB2312"/>
          <w:kern w:val="0"/>
          <w:sz w:val="32"/>
          <w:szCs w:val="24"/>
          <w:lang w:val="en-US" w:eastAsia="zh-CN"/>
        </w:rPr>
        <w:t>完成年初预算的100%</w:t>
      </w:r>
      <w:r>
        <w:rPr>
          <w:rFonts w:hint="eastAsia" w:ascii="仿宋_GB2312" w:hAnsi="仿宋_GB2312" w:eastAsia="仿宋_GB2312"/>
          <w:kern w:val="0"/>
          <w:sz w:val="32"/>
          <w:szCs w:val="24"/>
          <w:lang w:eastAsia="zh-CN"/>
        </w:rPr>
        <w:t>。预决算差异是因为</w:t>
      </w:r>
      <w:r>
        <w:rPr>
          <w:rFonts w:hint="eastAsia" w:ascii="仿宋_GB2312" w:hAnsi="仿宋_GB2312" w:eastAsia="仿宋_GB2312"/>
          <w:kern w:val="0"/>
          <w:sz w:val="32"/>
          <w:szCs w:val="24"/>
          <w:lang w:val="en-US" w:eastAsia="zh-CN"/>
        </w:rPr>
        <w:t>该项目资金</w:t>
      </w:r>
      <w:r>
        <w:rPr>
          <w:rFonts w:hint="eastAsia" w:ascii="仿宋_GB2312" w:hAnsi="仿宋_GB2312" w:eastAsia="仿宋_GB2312"/>
          <w:kern w:val="0"/>
          <w:sz w:val="32"/>
          <w:szCs w:val="24"/>
          <w:lang w:eastAsia="zh-CN"/>
        </w:rPr>
        <w:t>没有列入年初部门预算。</w:t>
      </w:r>
      <w:r>
        <w:rPr>
          <w:rFonts w:hint="eastAsia" w:ascii="仿宋_GB2312" w:hAnsi="仿宋_GB2312" w:eastAsia="仿宋_GB2312"/>
          <w:kern w:val="0"/>
          <w:sz w:val="32"/>
          <w:szCs w:val="24"/>
          <w:lang w:val="en-US" w:eastAsia="zh-CN"/>
        </w:rPr>
        <w:t>主要</w:t>
      </w:r>
      <w:r>
        <w:rPr>
          <w:rFonts w:hint="eastAsia" w:ascii="仿宋_GB2312" w:hAnsi="仿宋_GB2312" w:eastAsia="仿宋_GB2312"/>
          <w:color w:val="auto"/>
          <w:kern w:val="0"/>
          <w:sz w:val="32"/>
          <w:szCs w:val="24"/>
          <w:lang w:eastAsia="zh-CN"/>
        </w:rPr>
        <w:t>用于</w:t>
      </w:r>
      <w:r>
        <w:rPr>
          <w:rFonts w:hint="eastAsia" w:ascii="仿宋_GB2312" w:hAnsi="仿宋_GB2312" w:eastAsia="仿宋_GB2312"/>
          <w:color w:val="auto"/>
          <w:kern w:val="0"/>
          <w:sz w:val="32"/>
          <w:szCs w:val="24"/>
          <w:lang w:val="en-US" w:eastAsia="zh-CN"/>
        </w:rPr>
        <w:t>洛阳镇永安河道整治工程、六洞水库除险加固工程</w:t>
      </w:r>
      <w:r>
        <w:rPr>
          <w:rFonts w:hint="eastAsia" w:ascii="仿宋_GB2312" w:hAnsi="仿宋_GB2312" w:eastAsia="仿宋_GB2312"/>
          <w:color w:val="auto"/>
          <w:kern w:val="0"/>
          <w:sz w:val="32"/>
          <w:szCs w:val="24"/>
          <w:lang w:eastAsia="zh-CN"/>
        </w:rPr>
        <w:t>等。</w:t>
      </w:r>
    </w:p>
    <w:p w14:paraId="0D82D21D">
      <w:pPr>
        <w:autoSpaceDE w:val="0"/>
        <w:autoSpaceDN w:val="0"/>
        <w:adjustRightInd w:val="0"/>
        <w:spacing w:beforeLines="0" w:afterLines="0" w:line="560" w:lineRule="exact"/>
        <w:ind w:firstLine="640" w:firstLineChars="200"/>
        <w:rPr>
          <w:rFonts w:hint="eastAsia" w:ascii="黑体" w:hAnsi="黑体" w:eastAsia="黑体"/>
          <w:kern w:val="0"/>
          <w:sz w:val="32"/>
          <w:szCs w:val="24"/>
        </w:rPr>
      </w:pPr>
      <w:r>
        <w:rPr>
          <w:rFonts w:hint="eastAsia" w:ascii="黑体" w:hAnsi="黑体" w:eastAsia="黑体"/>
          <w:kern w:val="0"/>
          <w:sz w:val="32"/>
          <w:szCs w:val="24"/>
        </w:rPr>
        <w:t>五、202</w:t>
      </w:r>
      <w:r>
        <w:rPr>
          <w:rFonts w:hint="eastAsia" w:ascii="黑体" w:hAnsi="黑体" w:eastAsia="黑体"/>
          <w:kern w:val="0"/>
          <w:sz w:val="32"/>
          <w:szCs w:val="24"/>
          <w:lang w:val="en-US" w:eastAsia="zh-CN"/>
        </w:rPr>
        <w:t>3</w:t>
      </w:r>
      <w:r>
        <w:rPr>
          <w:rFonts w:hint="eastAsia" w:ascii="黑体" w:hAnsi="黑体" w:eastAsia="黑体"/>
          <w:kern w:val="0"/>
          <w:sz w:val="32"/>
          <w:szCs w:val="24"/>
        </w:rPr>
        <w:t>年度国有资本经营预算支出决算情况</w:t>
      </w:r>
    </w:p>
    <w:p w14:paraId="3707B199">
      <w:pPr>
        <w:spacing w:beforeLines="0" w:afterLines="0"/>
        <w:ind w:firstLine="640" w:firstLineChars="200"/>
        <w:jc w:val="left"/>
        <w:rPr>
          <w:rFonts w:hint="eastAsia" w:ascii="仿宋" w:hAnsi="仿宋" w:eastAsia="仿宋"/>
          <w:sz w:val="32"/>
          <w:szCs w:val="24"/>
        </w:rPr>
      </w:pPr>
      <w:r>
        <w:rPr>
          <w:rFonts w:hint="eastAsia" w:ascii="仿宋" w:hAnsi="仿宋" w:eastAsia="仿宋"/>
          <w:sz w:val="32"/>
          <w:szCs w:val="24"/>
          <w:lang w:eastAsia="zh-CN"/>
        </w:rPr>
        <w:t>环江毛南族自治县水利局单位</w:t>
      </w:r>
      <w:r>
        <w:rPr>
          <w:rFonts w:hint="eastAsia" w:ascii="仿宋" w:hAnsi="仿宋" w:eastAsia="仿宋"/>
          <w:sz w:val="32"/>
          <w:szCs w:val="24"/>
        </w:rPr>
        <w:t>202</w:t>
      </w:r>
      <w:r>
        <w:rPr>
          <w:rFonts w:hint="eastAsia" w:ascii="仿宋" w:hAnsi="仿宋" w:eastAsia="仿宋"/>
          <w:sz w:val="32"/>
          <w:szCs w:val="24"/>
          <w:lang w:val="en-US" w:eastAsia="zh-CN"/>
        </w:rPr>
        <w:t>3</w:t>
      </w:r>
      <w:r>
        <w:rPr>
          <w:rFonts w:hint="eastAsia" w:ascii="仿宋" w:hAnsi="仿宋" w:eastAsia="仿宋"/>
          <w:sz w:val="32"/>
          <w:szCs w:val="24"/>
        </w:rPr>
        <w:t>年度国有资本经营预算支出0.00万元。其中：基本支出0.00万元，项目支出0.00万元。</w:t>
      </w:r>
    </w:p>
    <w:p w14:paraId="3A8D6026">
      <w:pPr>
        <w:spacing w:beforeLines="0" w:afterLines="0"/>
        <w:ind w:firstLine="640" w:firstLineChars="200"/>
        <w:jc w:val="left"/>
        <w:rPr>
          <w:rFonts w:hint="eastAsia" w:ascii="仿宋" w:hAnsi="仿宋" w:eastAsia="仿宋"/>
          <w:sz w:val="32"/>
          <w:szCs w:val="24"/>
        </w:rPr>
      </w:pPr>
      <w:r>
        <w:rPr>
          <w:rFonts w:hint="eastAsia" w:ascii="仿宋" w:hAnsi="仿宋" w:eastAsia="仿宋"/>
          <w:sz w:val="32"/>
          <w:szCs w:val="24"/>
          <w:lang w:eastAsia="zh-CN"/>
        </w:rPr>
        <w:t>环江毛南族自治县水利局单位</w:t>
      </w:r>
      <w:r>
        <w:rPr>
          <w:rFonts w:hint="eastAsia" w:ascii="仿宋" w:hAnsi="仿宋" w:eastAsia="仿宋"/>
          <w:sz w:val="32"/>
          <w:szCs w:val="24"/>
        </w:rPr>
        <w:t>2022 年度国有资本经营预算支出年初预算为0.00万元，支出决算为0.00万元，完成年初预算的0%。</w:t>
      </w:r>
    </w:p>
    <w:p w14:paraId="50E760F9">
      <w:pPr>
        <w:autoSpaceDE w:val="0"/>
        <w:autoSpaceDN w:val="0"/>
        <w:adjustRightInd w:val="0"/>
        <w:spacing w:beforeLines="0" w:afterLines="0" w:line="560" w:lineRule="exact"/>
        <w:ind w:firstLine="640" w:firstLineChars="200"/>
        <w:rPr>
          <w:rFonts w:hint="eastAsia" w:ascii="仿宋_GB2312" w:eastAsia="仿宋_GB2312"/>
          <w:kern w:val="0"/>
          <w:sz w:val="32"/>
          <w:szCs w:val="24"/>
          <w:lang w:eastAsia="zh-CN"/>
        </w:rPr>
      </w:pPr>
      <w:r>
        <w:rPr>
          <w:rFonts w:hint="eastAsia" w:ascii="仿宋_GB2312" w:eastAsia="仿宋_GB2312"/>
          <w:color w:val="auto"/>
          <w:sz w:val="32"/>
          <w:szCs w:val="24"/>
          <w:lang w:val="en-US" w:eastAsia="zh-CN"/>
        </w:rPr>
        <w:t>本</w:t>
      </w:r>
      <w:r>
        <w:rPr>
          <w:rFonts w:hint="eastAsia" w:ascii="仿宋_GB2312" w:eastAsia="仿宋_GB2312"/>
          <w:color w:val="auto"/>
          <w:sz w:val="32"/>
          <w:szCs w:val="24"/>
          <w:lang w:eastAsia="zh-CN"/>
        </w:rPr>
        <w:t>单位</w:t>
      </w:r>
      <w:r>
        <w:rPr>
          <w:rFonts w:hint="eastAsia" w:ascii="仿宋_GB2312" w:hAnsi="仿宋_GB2312" w:eastAsia="仿宋_GB2312"/>
          <w:color w:val="auto"/>
          <w:sz w:val="32"/>
          <w:szCs w:val="24"/>
        </w:rPr>
        <w:t>没有国有资本经营预算收入，也没有国有资本经营预算收入</w:t>
      </w:r>
      <w:r>
        <w:rPr>
          <w:rFonts w:hint="eastAsia" w:ascii="仿宋_GB2312" w:eastAsia="仿宋_GB2312"/>
          <w:color w:val="auto"/>
          <w:sz w:val="32"/>
          <w:szCs w:val="24"/>
        </w:rPr>
        <w:t>安排的支出</w:t>
      </w:r>
      <w:r>
        <w:rPr>
          <w:rFonts w:hint="eastAsia" w:ascii="仿宋_GB2312" w:eastAsia="仿宋_GB2312"/>
          <w:color w:val="auto"/>
          <w:sz w:val="32"/>
          <w:szCs w:val="24"/>
          <w:lang w:eastAsia="zh-CN"/>
        </w:rPr>
        <w:t>。</w:t>
      </w:r>
    </w:p>
    <w:p w14:paraId="3E7D7BD5">
      <w:pPr>
        <w:autoSpaceDE w:val="0"/>
        <w:autoSpaceDN w:val="0"/>
        <w:adjustRightInd w:val="0"/>
        <w:spacing w:beforeLines="0" w:afterLines="0" w:line="560" w:lineRule="exact"/>
        <w:ind w:firstLine="640" w:firstLineChars="200"/>
        <w:rPr>
          <w:rFonts w:hint="eastAsia" w:ascii="黑体" w:hAnsi="黑体" w:eastAsia="黑体"/>
          <w:kern w:val="0"/>
          <w:sz w:val="32"/>
          <w:szCs w:val="24"/>
        </w:rPr>
      </w:pPr>
    </w:p>
    <w:p w14:paraId="5C988A3A">
      <w:pPr>
        <w:autoSpaceDE w:val="0"/>
        <w:autoSpaceDN w:val="0"/>
        <w:adjustRightInd w:val="0"/>
        <w:spacing w:beforeLines="0" w:afterLines="0" w:line="560" w:lineRule="exact"/>
        <w:ind w:firstLine="640" w:firstLineChars="200"/>
        <w:rPr>
          <w:rFonts w:hint="eastAsia" w:ascii="仿宋_GB2312" w:eastAsia="仿宋_GB2312"/>
          <w:b/>
          <w:kern w:val="0"/>
          <w:sz w:val="32"/>
          <w:szCs w:val="24"/>
          <w:lang w:val="en-US" w:eastAsia="zh-CN"/>
        </w:rPr>
      </w:pPr>
      <w:r>
        <w:rPr>
          <w:rFonts w:hint="eastAsia" w:ascii="黑体" w:hAnsi="黑体" w:eastAsia="黑体"/>
          <w:kern w:val="0"/>
          <w:sz w:val="32"/>
          <w:szCs w:val="24"/>
        </w:rPr>
        <w:t>六、财政拨款安排的“三公”经费支出决算情况说明</w:t>
      </w:r>
    </w:p>
    <w:p w14:paraId="06EF8EE1">
      <w:pPr>
        <w:widowControl w:val="0"/>
        <w:spacing w:beforeLines="0" w:afterLines="0"/>
        <w:ind w:firstLine="640" w:firstLineChars="200"/>
        <w:jc w:val="left"/>
        <w:rPr>
          <w:rFonts w:hint="eastAsia" w:ascii="仿宋" w:hAnsi="仿宋" w:eastAsia="仿宋"/>
          <w:sz w:val="32"/>
          <w:szCs w:val="24"/>
        </w:rPr>
      </w:pPr>
      <w:r>
        <w:rPr>
          <w:rFonts w:hint="eastAsia" w:ascii="仿宋" w:hAnsi="仿宋" w:eastAsia="仿宋"/>
          <w:sz w:val="32"/>
          <w:szCs w:val="24"/>
        </w:rPr>
        <w:t>2022年度一般公共预算财政拨款安排的“三公”经费支出</w:t>
      </w:r>
      <w:r>
        <w:rPr>
          <w:rFonts w:hint="eastAsia" w:ascii="仿宋_GB2312" w:eastAsia="仿宋_GB2312"/>
          <w:kern w:val="0"/>
          <w:sz w:val="32"/>
          <w:szCs w:val="24"/>
          <w:lang w:val="en-US" w:eastAsia="zh-CN"/>
        </w:rPr>
        <w:t>30.65</w:t>
      </w:r>
      <w:r>
        <w:rPr>
          <w:rFonts w:hint="eastAsia" w:ascii="仿宋" w:hAnsi="仿宋" w:eastAsia="仿宋"/>
          <w:sz w:val="32"/>
          <w:szCs w:val="24"/>
        </w:rPr>
        <w:t>万元，完成年初预算的</w:t>
      </w:r>
      <w:r>
        <w:rPr>
          <w:rFonts w:hint="eastAsia" w:ascii="仿宋_GB2312" w:eastAsia="仿宋_GB2312"/>
          <w:kern w:val="0"/>
          <w:sz w:val="32"/>
          <w:szCs w:val="24"/>
          <w:lang w:val="en-US" w:eastAsia="zh-CN"/>
        </w:rPr>
        <w:t>0.85</w:t>
      </w:r>
      <w:r>
        <w:rPr>
          <w:rFonts w:hint="eastAsia" w:ascii="仿宋" w:hAnsi="仿宋" w:eastAsia="仿宋"/>
          <w:sz w:val="32"/>
          <w:szCs w:val="24"/>
        </w:rPr>
        <w:t>%，比上年</w:t>
      </w:r>
      <w:r>
        <w:rPr>
          <w:rFonts w:hint="eastAsia" w:ascii="仿宋_GB2312" w:eastAsia="仿宋_GB2312"/>
          <w:kern w:val="0"/>
          <w:sz w:val="32"/>
          <w:szCs w:val="24"/>
          <w:lang w:val="en-US" w:eastAsia="zh-CN"/>
        </w:rPr>
        <w:t>增加18.9</w:t>
      </w:r>
      <w:r>
        <w:rPr>
          <w:rFonts w:hint="eastAsia" w:ascii="仿宋" w:hAnsi="仿宋" w:eastAsia="仿宋"/>
          <w:sz w:val="32"/>
          <w:szCs w:val="24"/>
        </w:rPr>
        <w:t>万元，</w:t>
      </w:r>
      <w:r>
        <w:rPr>
          <w:rFonts w:hint="eastAsia" w:ascii="仿宋" w:hAnsi="仿宋" w:eastAsia="仿宋"/>
          <w:color w:val="000000"/>
          <w:sz w:val="32"/>
          <w:szCs w:val="24"/>
          <w:lang w:val="en-US" w:eastAsia="zh-CN" w:bidi="ar"/>
        </w:rPr>
        <w:t>主要原因是：</w:t>
      </w:r>
      <w:r>
        <w:rPr>
          <w:rFonts w:hint="eastAsia" w:ascii="仿宋" w:hAnsi="仿宋" w:eastAsia="仿宋"/>
          <w:color w:val="000000"/>
          <w:sz w:val="32"/>
          <w:szCs w:val="24"/>
        </w:rPr>
        <w:t>因公出国（境）费支出决算0.00</w:t>
      </w:r>
      <w:r>
        <w:rPr>
          <w:rFonts w:hint="eastAsia" w:ascii="仿宋" w:hAnsi="仿宋" w:eastAsia="仿宋"/>
          <w:sz w:val="32"/>
          <w:szCs w:val="24"/>
        </w:rPr>
        <w:t>万元，公务用车购置及运行费支出决算</w:t>
      </w:r>
      <w:r>
        <w:rPr>
          <w:rFonts w:hint="eastAsia" w:ascii="仿宋_GB2312" w:eastAsia="仿宋_GB2312"/>
          <w:kern w:val="0"/>
          <w:sz w:val="32"/>
          <w:szCs w:val="24"/>
          <w:lang w:val="en-US" w:eastAsia="zh-CN"/>
        </w:rPr>
        <w:t>28.60</w:t>
      </w:r>
      <w:r>
        <w:rPr>
          <w:rFonts w:hint="eastAsia" w:ascii="仿宋" w:hAnsi="仿宋" w:eastAsia="仿宋"/>
          <w:sz w:val="32"/>
          <w:szCs w:val="24"/>
        </w:rPr>
        <w:t>万元，公务接待费支出决算</w:t>
      </w:r>
      <w:r>
        <w:rPr>
          <w:rFonts w:hint="eastAsia" w:ascii="仿宋" w:hAnsi="仿宋" w:eastAsia="仿宋"/>
          <w:sz w:val="32"/>
          <w:szCs w:val="24"/>
          <w:lang w:val="en-US" w:eastAsia="zh-CN"/>
        </w:rPr>
        <w:t>2.05</w:t>
      </w:r>
      <w:r>
        <w:rPr>
          <w:rFonts w:hint="eastAsia" w:ascii="仿宋" w:hAnsi="仿宋" w:eastAsia="仿宋"/>
          <w:sz w:val="32"/>
          <w:szCs w:val="24"/>
        </w:rPr>
        <w:t>万元。</w:t>
      </w:r>
    </w:p>
    <w:p w14:paraId="25F431EA">
      <w:pPr>
        <w:spacing w:beforeLines="0" w:afterLines="0"/>
        <w:ind w:firstLine="640" w:firstLineChars="200"/>
        <w:jc w:val="left"/>
        <w:rPr>
          <w:rFonts w:hint="eastAsia" w:ascii="仿宋" w:hAnsi="仿宋" w:eastAsia="仿宋"/>
          <w:sz w:val="32"/>
          <w:szCs w:val="24"/>
        </w:rPr>
      </w:pPr>
      <w:r>
        <w:rPr>
          <w:rFonts w:hint="eastAsia" w:ascii="仿宋" w:hAnsi="仿宋" w:eastAsia="仿宋"/>
          <w:sz w:val="32"/>
          <w:szCs w:val="24"/>
        </w:rPr>
        <w:t>具体情况如下：</w:t>
      </w:r>
    </w:p>
    <w:p w14:paraId="00D58BEF">
      <w:pPr>
        <w:widowControl w:val="0"/>
        <w:autoSpaceDE w:val="0"/>
        <w:autoSpaceDN w:val="0"/>
        <w:adjustRightIn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（一）因公出国（境）费支出0.00万元，完成年初预算的0%，比上年增加0.00 万元。</w:t>
      </w:r>
      <w:r>
        <w:rPr>
          <w:rFonts w:hint="eastAsia" w:ascii="仿宋" w:hAnsi="仿宋" w:eastAsia="仿宋"/>
          <w:color w:val="000000"/>
          <w:sz w:val="32"/>
          <w:szCs w:val="24"/>
          <w:lang w:val="en-US" w:eastAsia="zh-CN"/>
        </w:rPr>
        <w:t>原因是：</w:t>
      </w:r>
      <w:r>
        <w:rPr>
          <w:rFonts w:hint="eastAsia" w:ascii="仿宋_GB2312" w:eastAsia="仿宋_GB2312"/>
          <w:kern w:val="0"/>
          <w:sz w:val="32"/>
          <w:szCs w:val="24"/>
          <w:lang w:val="en-US" w:eastAsia="zh-CN"/>
        </w:rPr>
        <w:t>年初无预算，</w:t>
      </w:r>
      <w:r>
        <w:rPr>
          <w:rFonts w:hint="eastAsia" w:ascii="仿宋_GB2312" w:eastAsia="仿宋_GB2312"/>
          <w:kern w:val="0"/>
          <w:sz w:val="32"/>
          <w:szCs w:val="24"/>
          <w:lang w:eastAsia="zh-CN"/>
        </w:rPr>
        <w:t>与</w:t>
      </w:r>
      <w:r>
        <w:rPr>
          <w:rFonts w:hint="eastAsia" w:ascii="仿宋_GB2312" w:eastAsia="仿宋_GB2312"/>
          <w:kern w:val="0"/>
          <w:sz w:val="32"/>
          <w:szCs w:val="24"/>
          <w:lang w:val="en-US" w:eastAsia="zh-CN"/>
        </w:rPr>
        <w:t>2020年决算数0万元持平</w:t>
      </w:r>
      <w:r>
        <w:rPr>
          <w:rFonts w:hint="eastAsia" w:ascii="仿宋_GB2312" w:eastAsia="仿宋_GB2312"/>
          <w:kern w:val="0"/>
          <w:sz w:val="32"/>
          <w:szCs w:val="24"/>
        </w:rPr>
        <w:t>。全年使用财政拨款安</w:t>
      </w:r>
      <w:r>
        <w:rPr>
          <w:rFonts w:hint="eastAsia" w:ascii="仿宋_GB2312" w:hAnsi="仿宋_GB2312" w:eastAsia="仿宋_GB2312"/>
          <w:kern w:val="0"/>
          <w:sz w:val="32"/>
          <w:szCs w:val="24"/>
        </w:rPr>
        <w:t>排</w:t>
      </w:r>
      <w:r>
        <w:rPr>
          <w:rFonts w:hint="eastAsia" w:ascii="仿宋_GB2312" w:hAnsi="仿宋_GB2312" w:eastAsia="仿宋_GB2312"/>
          <w:color w:val="000000"/>
          <w:sz w:val="32"/>
          <w:szCs w:val="24"/>
        </w:rPr>
        <w:t>环江毛南族自治县水利局机</w:t>
      </w:r>
      <w:r>
        <w:rPr>
          <w:rFonts w:hint="eastAsia" w:ascii="仿宋_GB2312" w:hAnsi="黑体" w:eastAsia="仿宋_GB2312"/>
          <w:color w:val="000000"/>
          <w:sz w:val="32"/>
          <w:szCs w:val="24"/>
        </w:rPr>
        <w:t>关、</w:t>
      </w:r>
      <w:r>
        <w:rPr>
          <w:rFonts w:hint="eastAsia" w:ascii="仿宋_GB2312" w:hAnsi="黑体" w:eastAsia="仿宋_GB2312"/>
          <w:color w:val="000000"/>
          <w:sz w:val="32"/>
          <w:szCs w:val="24"/>
          <w:lang w:val="en-US" w:eastAsia="zh-CN"/>
        </w:rPr>
        <w:t>6</w:t>
      </w:r>
      <w:r>
        <w:rPr>
          <w:rFonts w:hint="eastAsia" w:ascii="仿宋_GB2312" w:hAnsi="黑体" w:eastAsia="仿宋_GB2312"/>
          <w:color w:val="000000"/>
          <w:sz w:val="32"/>
          <w:szCs w:val="24"/>
        </w:rPr>
        <w:t xml:space="preserve">个所属单位出国团组 </w:t>
      </w:r>
      <w:r>
        <w:rPr>
          <w:rFonts w:hint="eastAsia" w:ascii="仿宋_GB2312" w:hAnsi="黑体" w:eastAsia="仿宋_GB2312"/>
          <w:color w:val="000000"/>
          <w:sz w:val="32"/>
          <w:szCs w:val="24"/>
          <w:lang w:val="en-US" w:eastAsia="zh-CN"/>
        </w:rPr>
        <w:t>0</w:t>
      </w:r>
      <w:r>
        <w:rPr>
          <w:rFonts w:hint="eastAsia" w:ascii="仿宋_GB2312" w:hAnsi="黑体" w:eastAsia="仿宋_GB2312"/>
          <w:color w:val="000000"/>
          <w:sz w:val="32"/>
          <w:szCs w:val="24"/>
        </w:rPr>
        <w:t xml:space="preserve"> 个，参加其他单位组织的出国团组</w:t>
      </w:r>
      <w:r>
        <w:rPr>
          <w:rFonts w:hint="eastAsia" w:ascii="仿宋_GB2312" w:hAnsi="黑体" w:eastAsia="仿宋_GB2312"/>
          <w:color w:val="000000"/>
          <w:sz w:val="32"/>
          <w:szCs w:val="24"/>
          <w:lang w:val="en-US" w:eastAsia="zh-CN"/>
        </w:rPr>
        <w:t>0</w:t>
      </w:r>
      <w:r>
        <w:rPr>
          <w:rFonts w:hint="eastAsia" w:ascii="仿宋_GB2312" w:hAnsi="黑体" w:eastAsia="仿宋_GB2312"/>
          <w:color w:val="000000"/>
          <w:sz w:val="32"/>
          <w:szCs w:val="24"/>
        </w:rPr>
        <w:t>个，全年因公出国（境）团组共计</w:t>
      </w:r>
      <w:r>
        <w:rPr>
          <w:rFonts w:hint="eastAsia" w:ascii="仿宋_GB2312" w:hAnsi="黑体" w:eastAsia="仿宋_GB2312"/>
          <w:color w:val="000000"/>
          <w:sz w:val="32"/>
          <w:szCs w:val="24"/>
          <w:lang w:val="en-US" w:eastAsia="zh-CN"/>
        </w:rPr>
        <w:t>0</w:t>
      </w:r>
      <w:r>
        <w:rPr>
          <w:rFonts w:hint="eastAsia" w:ascii="仿宋_GB2312" w:hAnsi="黑体" w:eastAsia="仿宋_GB2312"/>
          <w:color w:val="000000"/>
          <w:sz w:val="32"/>
          <w:szCs w:val="24"/>
        </w:rPr>
        <w:t>个，累计</w:t>
      </w:r>
      <w:r>
        <w:rPr>
          <w:rFonts w:hint="eastAsia" w:ascii="仿宋_GB2312" w:hAnsi="黑体" w:eastAsia="仿宋_GB2312"/>
          <w:color w:val="000000"/>
          <w:sz w:val="32"/>
          <w:szCs w:val="24"/>
          <w:lang w:val="en-US" w:eastAsia="zh-CN"/>
        </w:rPr>
        <w:t xml:space="preserve"> 0</w:t>
      </w:r>
      <w:r>
        <w:rPr>
          <w:rFonts w:hint="eastAsia" w:ascii="仿宋_GB2312" w:hAnsi="黑体" w:eastAsia="仿宋_GB2312"/>
          <w:color w:val="000000"/>
          <w:sz w:val="32"/>
          <w:szCs w:val="24"/>
        </w:rPr>
        <w:t xml:space="preserve"> 人次。</w:t>
      </w:r>
      <w:r>
        <w:rPr>
          <w:rFonts w:hint="eastAsia" w:ascii="仿宋" w:hAnsi="仿宋" w:eastAsia="仿宋"/>
          <w:sz w:val="32"/>
          <w:szCs w:val="24"/>
        </w:rPr>
        <w:t>全年因公出国（境）团组共计0个，累计0人次。</w:t>
      </w:r>
    </w:p>
    <w:p w14:paraId="4320E549">
      <w:pPr>
        <w:spacing w:beforeLines="0" w:afterLines="0"/>
        <w:ind w:firstLine="640" w:firstLineChars="200"/>
        <w:jc w:val="left"/>
        <w:rPr>
          <w:rFonts w:hint="eastAsia" w:ascii="仿宋" w:hAnsi="仿宋" w:eastAsia="仿宋"/>
          <w:color w:val="FF0000"/>
          <w:sz w:val="32"/>
          <w:szCs w:val="24"/>
        </w:rPr>
      </w:pPr>
      <w:r>
        <w:rPr>
          <w:rFonts w:hint="eastAsia" w:ascii="仿宋" w:hAnsi="仿宋" w:eastAsia="仿宋"/>
          <w:sz w:val="32"/>
          <w:szCs w:val="24"/>
        </w:rPr>
        <w:t>（二）公务用车购置及运行维护费</w:t>
      </w:r>
      <w:r>
        <w:rPr>
          <w:rFonts w:hint="eastAsia" w:ascii="仿宋_GB2312" w:hAnsi="黑体" w:eastAsia="仿宋_GB2312"/>
          <w:color w:val="000000"/>
          <w:sz w:val="32"/>
          <w:szCs w:val="24"/>
          <w:lang w:val="en-US" w:eastAsia="zh-CN"/>
        </w:rPr>
        <w:t>28.60</w:t>
      </w:r>
      <w:r>
        <w:rPr>
          <w:rFonts w:hint="eastAsia" w:ascii="仿宋" w:hAnsi="仿宋" w:eastAsia="仿宋"/>
          <w:sz w:val="32"/>
          <w:szCs w:val="24"/>
        </w:rPr>
        <w:t>万元。其中：公务用车购置支出</w:t>
      </w:r>
      <w:r>
        <w:rPr>
          <w:rFonts w:hint="eastAsia" w:ascii="仿宋" w:hAnsi="仿宋" w:eastAsia="仿宋"/>
          <w:sz w:val="32"/>
          <w:szCs w:val="24"/>
          <w:lang w:val="en-US" w:eastAsia="zh-CN"/>
        </w:rPr>
        <w:t>15.55</w:t>
      </w:r>
      <w:r>
        <w:rPr>
          <w:rFonts w:hint="eastAsia" w:ascii="仿宋" w:hAnsi="仿宋" w:eastAsia="仿宋"/>
          <w:sz w:val="32"/>
          <w:szCs w:val="24"/>
        </w:rPr>
        <w:t>万元，完成年初预算的</w:t>
      </w:r>
      <w:r>
        <w:rPr>
          <w:rFonts w:hint="eastAsia" w:ascii="仿宋" w:hAnsi="仿宋" w:eastAsia="仿宋"/>
          <w:sz w:val="32"/>
          <w:szCs w:val="24"/>
          <w:lang w:val="en-US" w:eastAsia="zh-CN"/>
        </w:rPr>
        <w:t>86</w:t>
      </w:r>
      <w:r>
        <w:rPr>
          <w:rFonts w:hint="eastAsia" w:ascii="仿宋" w:hAnsi="仿宋" w:eastAsia="仿宋"/>
          <w:sz w:val="32"/>
          <w:szCs w:val="24"/>
        </w:rPr>
        <w:t>%，比上年增加</w:t>
      </w:r>
      <w:r>
        <w:rPr>
          <w:rFonts w:hint="eastAsia" w:ascii="仿宋" w:hAnsi="仿宋" w:eastAsia="仿宋"/>
          <w:sz w:val="32"/>
          <w:szCs w:val="24"/>
          <w:lang w:val="en-US" w:eastAsia="zh-CN"/>
        </w:rPr>
        <w:t>15.55</w:t>
      </w:r>
      <w:r>
        <w:rPr>
          <w:rFonts w:hint="eastAsia" w:ascii="仿宋" w:hAnsi="仿宋" w:eastAsia="仿宋"/>
          <w:sz w:val="32"/>
          <w:szCs w:val="24"/>
        </w:rPr>
        <w:t>万元。</w:t>
      </w:r>
    </w:p>
    <w:p w14:paraId="006ACCFD">
      <w:pPr>
        <w:autoSpaceDE w:val="0"/>
        <w:autoSpaceDN w:val="0"/>
        <w:adjustRightIn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公务用车运行维护支出</w:t>
      </w:r>
      <w:r>
        <w:rPr>
          <w:rFonts w:hint="eastAsia" w:ascii="仿宋_GB2312" w:hAnsi="黑体" w:eastAsia="仿宋_GB2312"/>
          <w:color w:val="000000"/>
          <w:sz w:val="32"/>
          <w:szCs w:val="24"/>
          <w:lang w:val="en-US" w:eastAsia="zh-CN"/>
        </w:rPr>
        <w:t>13.05</w:t>
      </w:r>
      <w:r>
        <w:rPr>
          <w:rFonts w:hint="eastAsia" w:ascii="仿宋" w:hAnsi="仿宋" w:eastAsia="仿宋"/>
          <w:sz w:val="32"/>
          <w:szCs w:val="24"/>
        </w:rPr>
        <w:t>万元，完成年初预算的</w:t>
      </w:r>
      <w:r>
        <w:rPr>
          <w:rFonts w:hint="eastAsia" w:ascii="仿宋" w:hAnsi="仿宋" w:eastAsia="仿宋"/>
          <w:sz w:val="32"/>
          <w:szCs w:val="24"/>
          <w:lang w:val="en-US" w:eastAsia="zh-CN"/>
        </w:rPr>
        <w:t>83</w:t>
      </w:r>
      <w:r>
        <w:rPr>
          <w:rFonts w:hint="eastAsia" w:ascii="仿宋" w:hAnsi="仿宋" w:eastAsia="仿宋"/>
          <w:sz w:val="32"/>
          <w:szCs w:val="24"/>
        </w:rPr>
        <w:t>%，比上年</w:t>
      </w:r>
      <w:r>
        <w:rPr>
          <w:rFonts w:hint="eastAsia" w:ascii="仿宋" w:hAnsi="仿宋" w:eastAsia="仿宋"/>
          <w:sz w:val="32"/>
          <w:szCs w:val="24"/>
          <w:lang w:val="en-US" w:eastAsia="zh-CN"/>
        </w:rPr>
        <w:t>增加1.3</w:t>
      </w:r>
      <w:r>
        <w:rPr>
          <w:rFonts w:hint="eastAsia" w:ascii="仿宋" w:hAnsi="仿宋" w:eastAsia="仿宋"/>
          <w:sz w:val="32"/>
          <w:szCs w:val="24"/>
        </w:rPr>
        <w:t>万元。</w:t>
      </w:r>
      <w:r>
        <w:rPr>
          <w:rFonts w:hint="eastAsia" w:ascii="仿宋" w:hAnsi="仿宋" w:eastAsia="仿宋"/>
          <w:color w:val="000000"/>
          <w:sz w:val="32"/>
          <w:szCs w:val="24"/>
        </w:rPr>
        <w:t>主要原因是：</w:t>
      </w:r>
      <w:r>
        <w:rPr>
          <w:rFonts w:hint="eastAsia" w:ascii="仿宋_GB2312" w:eastAsia="仿宋_GB2312"/>
          <w:kern w:val="0"/>
          <w:sz w:val="32"/>
          <w:szCs w:val="24"/>
        </w:rPr>
        <w:t>公务用车购置支出</w:t>
      </w:r>
      <w:r>
        <w:rPr>
          <w:rFonts w:hint="eastAsia" w:ascii="仿宋_GB2312" w:eastAsia="仿宋_GB2312"/>
          <w:kern w:val="0"/>
          <w:sz w:val="32"/>
          <w:szCs w:val="24"/>
          <w:lang w:val="en-US" w:eastAsia="zh-CN"/>
        </w:rPr>
        <w:t>15.55</w:t>
      </w:r>
      <w:r>
        <w:rPr>
          <w:rFonts w:hint="eastAsia" w:ascii="仿宋_GB2312" w:eastAsia="仿宋_GB2312"/>
          <w:kern w:val="0"/>
          <w:sz w:val="32"/>
          <w:szCs w:val="24"/>
        </w:rPr>
        <w:t xml:space="preserve">万元，购置了 </w:t>
      </w:r>
      <w:r>
        <w:rPr>
          <w:rFonts w:hint="eastAsia" w:ascii="仿宋_GB2312" w:eastAsia="仿宋_GB2312"/>
          <w:kern w:val="0"/>
          <w:sz w:val="32"/>
          <w:szCs w:val="24"/>
          <w:lang w:val="en-US" w:eastAsia="zh-CN"/>
        </w:rPr>
        <w:t>1</w:t>
      </w:r>
      <w:r>
        <w:rPr>
          <w:rFonts w:hint="eastAsia" w:ascii="仿宋_GB2312" w:eastAsia="仿宋_GB2312"/>
          <w:kern w:val="0"/>
          <w:sz w:val="32"/>
          <w:szCs w:val="24"/>
        </w:rPr>
        <w:t>辆公务用车。公务用车运行</w:t>
      </w:r>
      <w:r>
        <w:rPr>
          <w:rFonts w:hint="eastAsia" w:ascii="仿宋_GB2312" w:eastAsia="仿宋_GB2312"/>
          <w:kern w:val="0"/>
          <w:sz w:val="32"/>
          <w:szCs w:val="24"/>
          <w:lang w:eastAsia="zh-CN"/>
        </w:rPr>
        <w:t>费</w:t>
      </w:r>
      <w:r>
        <w:rPr>
          <w:rFonts w:hint="eastAsia" w:ascii="仿宋_GB2312" w:eastAsia="仿宋_GB2312"/>
          <w:kern w:val="0"/>
          <w:sz w:val="32"/>
          <w:szCs w:val="24"/>
        </w:rPr>
        <w:t>支出</w:t>
      </w:r>
      <w:r>
        <w:rPr>
          <w:rFonts w:hint="eastAsia" w:ascii="仿宋_GB2312" w:eastAsia="仿宋_GB2312"/>
          <w:kern w:val="0"/>
          <w:sz w:val="32"/>
          <w:szCs w:val="24"/>
          <w:lang w:val="en-US" w:eastAsia="zh-CN"/>
        </w:rPr>
        <w:t>13.05万</w:t>
      </w:r>
      <w:r>
        <w:rPr>
          <w:rFonts w:hint="eastAsia" w:ascii="仿宋_GB2312" w:eastAsia="仿宋_GB2312"/>
          <w:kern w:val="0"/>
          <w:sz w:val="32"/>
          <w:szCs w:val="24"/>
        </w:rPr>
        <w:t>元。主要用于机要文件交换、市内因公出行以及开展业务所需车辆燃料费、维修费、过路过桥费、保险费等。</w:t>
      </w:r>
      <w:r>
        <w:rPr>
          <w:rFonts w:hint="eastAsia" w:ascii="仿宋_GB2312" w:eastAsia="仿宋_GB2312"/>
          <w:kern w:val="0"/>
          <w:sz w:val="32"/>
          <w:szCs w:val="24"/>
          <w:lang w:val="en-US" w:eastAsia="zh-CN"/>
        </w:rPr>
        <w:t>2023</w:t>
      </w:r>
      <w:r>
        <w:rPr>
          <w:rFonts w:hint="eastAsia" w:ascii="仿宋_GB2312" w:eastAsia="仿宋_GB2312"/>
          <w:kern w:val="0"/>
          <w:sz w:val="32"/>
          <w:szCs w:val="24"/>
        </w:rPr>
        <w:t>年</w:t>
      </w:r>
      <w:r>
        <w:rPr>
          <w:rFonts w:hint="eastAsia" w:ascii="仿宋_GB2312" w:hAnsi="仿宋_GB2312" w:eastAsia="仿宋_GB2312"/>
          <w:color w:val="000000"/>
          <w:sz w:val="32"/>
          <w:szCs w:val="24"/>
        </w:rPr>
        <w:t>环江毛南族自治县水利局</w:t>
      </w:r>
      <w:r>
        <w:rPr>
          <w:rFonts w:hint="eastAsia" w:ascii="仿宋_GB2312" w:hAnsi="黑体" w:eastAsia="仿宋_GB2312"/>
          <w:color w:val="000000"/>
          <w:sz w:val="32"/>
          <w:szCs w:val="24"/>
          <w:lang w:val="en-US" w:eastAsia="zh-CN"/>
        </w:rPr>
        <w:t>6</w:t>
      </w:r>
      <w:r>
        <w:rPr>
          <w:rFonts w:hint="eastAsia" w:ascii="仿宋_GB2312" w:hAnsi="黑体" w:eastAsia="仿宋_GB2312"/>
          <w:color w:val="000000"/>
          <w:sz w:val="32"/>
          <w:szCs w:val="24"/>
        </w:rPr>
        <w:t xml:space="preserve">个所属单位开支财政拨款的公务用车保有量为 </w:t>
      </w:r>
      <w:r>
        <w:rPr>
          <w:rFonts w:hint="eastAsia" w:ascii="仿宋_GB2312" w:hAnsi="黑体" w:eastAsia="仿宋_GB2312"/>
          <w:color w:val="000000"/>
          <w:sz w:val="32"/>
          <w:szCs w:val="24"/>
          <w:lang w:val="en-US" w:eastAsia="zh-CN"/>
        </w:rPr>
        <w:t>5</w:t>
      </w:r>
      <w:r>
        <w:rPr>
          <w:rFonts w:hint="eastAsia" w:ascii="仿宋_GB2312" w:hAnsi="黑体" w:eastAsia="仿宋_GB2312"/>
          <w:color w:val="000000"/>
          <w:sz w:val="32"/>
          <w:szCs w:val="24"/>
        </w:rPr>
        <w:t>辆，全年运行费支出</w:t>
      </w:r>
      <w:r>
        <w:rPr>
          <w:rFonts w:hint="eastAsia" w:ascii="仿宋_GB2312" w:hAnsi="黑体" w:eastAsia="仿宋_GB2312"/>
          <w:color w:val="000000"/>
          <w:sz w:val="32"/>
          <w:szCs w:val="24"/>
          <w:lang w:val="en-US" w:eastAsia="zh-CN"/>
        </w:rPr>
        <w:t>13.05万</w:t>
      </w:r>
      <w:r>
        <w:rPr>
          <w:rFonts w:hint="eastAsia" w:ascii="仿宋_GB2312" w:hAnsi="黑体" w:eastAsia="仿宋_GB2312"/>
          <w:color w:val="000000"/>
          <w:sz w:val="32"/>
          <w:szCs w:val="24"/>
        </w:rPr>
        <w:t>元，平均每辆</w:t>
      </w:r>
      <w:r>
        <w:rPr>
          <w:rFonts w:hint="eastAsia" w:ascii="仿宋_GB2312" w:hAnsi="黑体" w:eastAsia="仿宋_GB2312"/>
          <w:color w:val="000000"/>
          <w:sz w:val="32"/>
          <w:szCs w:val="24"/>
          <w:lang w:val="en-US" w:eastAsia="zh-CN"/>
        </w:rPr>
        <w:t>2.61万</w:t>
      </w:r>
      <w:r>
        <w:rPr>
          <w:rFonts w:hint="eastAsia" w:ascii="仿宋_GB2312" w:hAnsi="黑体" w:eastAsia="仿宋_GB2312"/>
          <w:color w:val="000000"/>
          <w:sz w:val="32"/>
          <w:szCs w:val="24"/>
        </w:rPr>
        <w:t>元。</w:t>
      </w:r>
      <w:r>
        <w:rPr>
          <w:rFonts w:hint="eastAsia" w:ascii="仿宋_GB2312" w:hAnsi="黑体" w:eastAsia="仿宋_GB2312"/>
          <w:color w:val="000000"/>
          <w:sz w:val="32"/>
          <w:szCs w:val="24"/>
          <w:lang w:val="en-US" w:eastAsia="zh-CN"/>
        </w:rPr>
        <w:t>2023年决算数较2022年决算数增加1.3万元，增加11.06%。主要原因是本年度支付未报账的以前因工作需要用车产生的公车运行维护费和新购1辆公务用车。</w:t>
      </w:r>
    </w:p>
    <w:p w14:paraId="256405E5">
      <w:pPr>
        <w:autoSpaceDE w:val="0"/>
        <w:autoSpaceDN w:val="0"/>
        <w:adjustRightInd w:val="0"/>
        <w:spacing w:beforeLines="0" w:afterLines="0" w:line="560" w:lineRule="exact"/>
        <w:ind w:firstLine="640" w:firstLineChars="200"/>
        <w:rPr>
          <w:rFonts w:hint="eastAsia" w:ascii="仿宋_GB2312" w:eastAsia="仿宋_GB2312"/>
          <w:kern w:val="0"/>
          <w:sz w:val="32"/>
          <w:szCs w:val="24"/>
        </w:rPr>
      </w:pPr>
      <w:r>
        <w:rPr>
          <w:rFonts w:hint="eastAsia" w:ascii="仿宋" w:hAnsi="仿宋" w:eastAsia="仿宋"/>
          <w:sz w:val="32"/>
          <w:szCs w:val="24"/>
        </w:rPr>
        <w:t>（三）公务接待费支出</w:t>
      </w:r>
      <w:r>
        <w:rPr>
          <w:rFonts w:hint="eastAsia" w:ascii="仿宋" w:hAnsi="仿宋" w:eastAsia="仿宋"/>
          <w:sz w:val="32"/>
          <w:szCs w:val="24"/>
          <w:lang w:val="en-US" w:eastAsia="zh-CN"/>
        </w:rPr>
        <w:t>2.05</w:t>
      </w:r>
      <w:r>
        <w:rPr>
          <w:rFonts w:hint="eastAsia" w:ascii="仿宋" w:hAnsi="仿宋" w:eastAsia="仿宋"/>
          <w:sz w:val="32"/>
          <w:szCs w:val="24"/>
        </w:rPr>
        <w:t>万元，完成年初预算的</w:t>
      </w:r>
      <w:r>
        <w:rPr>
          <w:rFonts w:hint="eastAsia" w:ascii="仿宋" w:hAnsi="仿宋" w:eastAsia="仿宋"/>
          <w:sz w:val="32"/>
          <w:szCs w:val="24"/>
          <w:lang w:val="en-US" w:eastAsia="zh-CN"/>
        </w:rPr>
        <w:t>93</w:t>
      </w:r>
      <w:r>
        <w:rPr>
          <w:rFonts w:hint="eastAsia" w:ascii="仿宋" w:hAnsi="仿宋" w:eastAsia="仿宋"/>
          <w:sz w:val="32"/>
          <w:szCs w:val="24"/>
        </w:rPr>
        <w:t>%， 比上年</w:t>
      </w:r>
      <w:r>
        <w:rPr>
          <w:rFonts w:hint="eastAsia" w:ascii="仿宋" w:hAnsi="仿宋" w:eastAsia="仿宋"/>
          <w:sz w:val="32"/>
          <w:szCs w:val="24"/>
          <w:lang w:val="en-US" w:eastAsia="zh-CN"/>
        </w:rPr>
        <w:t>增加2.05</w:t>
      </w:r>
      <w:r>
        <w:rPr>
          <w:rFonts w:hint="eastAsia" w:ascii="仿宋" w:hAnsi="仿宋" w:eastAsia="仿宋"/>
          <w:sz w:val="32"/>
          <w:szCs w:val="24"/>
        </w:rPr>
        <w:t>万元，</w:t>
      </w:r>
      <w:r>
        <w:rPr>
          <w:rFonts w:hint="eastAsia" w:ascii="仿宋_GB2312" w:hAnsi="黑体" w:eastAsia="仿宋_GB2312"/>
          <w:color w:val="000000"/>
          <w:sz w:val="32"/>
          <w:szCs w:val="24"/>
          <w:lang w:val="en-US" w:eastAsia="zh-CN"/>
        </w:rPr>
        <w:t>主要原因是支付以前产生的未报账招待费。</w:t>
      </w:r>
      <w:r>
        <w:rPr>
          <w:rFonts w:hint="eastAsia" w:ascii="仿宋" w:hAnsi="仿宋" w:eastAsia="仿宋"/>
          <w:color w:val="000000"/>
          <w:sz w:val="32"/>
          <w:szCs w:val="24"/>
        </w:rPr>
        <w:t>国内公务接待批次</w:t>
      </w:r>
      <w:r>
        <w:rPr>
          <w:rFonts w:hint="eastAsia" w:ascii="仿宋" w:hAnsi="仿宋" w:eastAsia="仿宋"/>
          <w:color w:val="000000"/>
          <w:sz w:val="32"/>
          <w:szCs w:val="24"/>
          <w:lang w:val="en-US" w:eastAsia="zh-CN"/>
        </w:rPr>
        <w:t>26</w:t>
      </w:r>
      <w:r>
        <w:rPr>
          <w:rFonts w:hint="eastAsia" w:ascii="仿宋" w:hAnsi="仿宋" w:eastAsia="仿宋"/>
          <w:sz w:val="32"/>
          <w:szCs w:val="24"/>
        </w:rPr>
        <w:t>次，人次</w:t>
      </w:r>
      <w:r>
        <w:rPr>
          <w:rFonts w:hint="eastAsia" w:ascii="仿宋" w:hAnsi="仿宋" w:eastAsia="仿宋"/>
          <w:sz w:val="32"/>
          <w:szCs w:val="24"/>
          <w:lang w:val="en-US" w:eastAsia="zh-CN"/>
        </w:rPr>
        <w:t>186</w:t>
      </w:r>
      <w:r>
        <w:rPr>
          <w:rFonts w:hint="eastAsia" w:ascii="仿宋" w:hAnsi="仿宋" w:eastAsia="仿宋"/>
          <w:sz w:val="32"/>
          <w:szCs w:val="24"/>
        </w:rPr>
        <w:t>次，国（境）外公务接待批次0次，人次0次。</w:t>
      </w:r>
    </w:p>
    <w:p w14:paraId="49E9AFEB">
      <w:pPr>
        <w:autoSpaceDE w:val="0"/>
        <w:autoSpaceDN w:val="0"/>
        <w:adjustRightInd w:val="0"/>
        <w:spacing w:beforeLines="0" w:afterLines="0" w:line="560" w:lineRule="exact"/>
        <w:ind w:firstLine="627" w:firstLineChars="196"/>
        <w:rPr>
          <w:rFonts w:hint="eastAsia" w:ascii="黑体" w:hAnsi="黑体" w:eastAsia="黑体"/>
          <w:kern w:val="0"/>
          <w:sz w:val="32"/>
          <w:szCs w:val="24"/>
        </w:rPr>
      </w:pPr>
      <w:r>
        <w:rPr>
          <w:rFonts w:hint="eastAsia" w:ascii="黑体" w:hAnsi="黑体" w:eastAsia="黑体"/>
          <w:kern w:val="0"/>
          <w:sz w:val="32"/>
          <w:szCs w:val="24"/>
        </w:rPr>
        <w:t>七、其他重要事项情况说明</w:t>
      </w:r>
    </w:p>
    <w:p w14:paraId="01DA90AB">
      <w:pPr>
        <w:autoSpaceDE w:val="0"/>
        <w:autoSpaceDN w:val="0"/>
        <w:adjustRightInd w:val="0"/>
        <w:spacing w:beforeLines="0" w:afterLines="0" w:line="560" w:lineRule="exact"/>
        <w:ind w:firstLine="640" w:firstLineChars="200"/>
        <w:rPr>
          <w:rFonts w:hint="eastAsia" w:ascii="楷体_GB2312" w:eastAsia="楷体_GB2312"/>
          <w:kern w:val="0"/>
          <w:sz w:val="32"/>
          <w:szCs w:val="24"/>
        </w:rPr>
      </w:pPr>
      <w:r>
        <w:rPr>
          <w:rFonts w:hint="eastAsia" w:ascii="楷体_GB2312" w:eastAsia="楷体_GB2312"/>
          <w:kern w:val="0"/>
          <w:sz w:val="32"/>
          <w:szCs w:val="24"/>
        </w:rPr>
        <w:t>（一）机关运行经费支出情况说明。</w:t>
      </w:r>
    </w:p>
    <w:p w14:paraId="1771F667">
      <w:pPr>
        <w:autoSpaceDE w:val="0"/>
        <w:autoSpaceDN w:val="0"/>
        <w:adjustRightInd w:val="0"/>
        <w:spacing w:beforeLines="0" w:afterLines="0" w:line="560" w:lineRule="exact"/>
        <w:ind w:firstLine="640" w:firstLineChars="200"/>
        <w:rPr>
          <w:rFonts w:hint="eastAsia" w:ascii="楷体_GB2312" w:eastAsia="楷体_GB2312"/>
          <w:kern w:val="0"/>
          <w:sz w:val="32"/>
          <w:szCs w:val="24"/>
        </w:rPr>
      </w:pPr>
      <w:r>
        <w:rPr>
          <w:rFonts w:hint="eastAsia" w:ascii="仿宋_GB2312" w:eastAsia="仿宋_GB2312"/>
          <w:kern w:val="0"/>
          <w:sz w:val="32"/>
          <w:szCs w:val="24"/>
        </w:rPr>
        <w:t>本部门202</w:t>
      </w:r>
      <w:r>
        <w:rPr>
          <w:rFonts w:hint="eastAsia" w:ascii="仿宋_GB2312" w:eastAsia="仿宋_GB2312"/>
          <w:kern w:val="0"/>
          <w:sz w:val="32"/>
          <w:szCs w:val="24"/>
          <w:lang w:val="en-US" w:eastAsia="zh-CN"/>
        </w:rPr>
        <w:t>3</w:t>
      </w:r>
      <w:r>
        <w:rPr>
          <w:rFonts w:hint="eastAsia" w:ascii="仿宋_GB2312" w:eastAsia="仿宋_GB2312"/>
          <w:kern w:val="0"/>
          <w:sz w:val="32"/>
          <w:szCs w:val="24"/>
        </w:rPr>
        <w:t>年度机关运行经费支出</w:t>
      </w:r>
      <w:r>
        <w:rPr>
          <w:rFonts w:hint="eastAsia" w:ascii="仿宋_GB2312" w:eastAsia="仿宋_GB2312"/>
          <w:kern w:val="0"/>
          <w:sz w:val="32"/>
          <w:szCs w:val="24"/>
          <w:lang w:val="en-US" w:eastAsia="zh-CN"/>
        </w:rPr>
        <w:t>34</w:t>
      </w:r>
      <w:r>
        <w:rPr>
          <w:rFonts w:hint="eastAsia" w:ascii="仿宋_GB2312" w:eastAsia="仿宋_GB2312"/>
          <w:kern w:val="0"/>
          <w:sz w:val="32"/>
          <w:szCs w:val="24"/>
        </w:rPr>
        <w:t>万元（与部门决算中行政单位和参照公务员法管理事业单位财政拨款基本支出中公用经费之和一致），比年初预算数</w:t>
      </w:r>
      <w:r>
        <w:rPr>
          <w:rFonts w:hint="eastAsia" w:ascii="仿宋_GB2312" w:eastAsia="仿宋_GB2312"/>
          <w:kern w:val="0"/>
          <w:sz w:val="32"/>
          <w:szCs w:val="24"/>
          <w:lang w:val="en-US" w:eastAsia="zh-CN"/>
        </w:rPr>
        <w:t>减少14.64</w:t>
      </w:r>
      <w:r>
        <w:rPr>
          <w:rFonts w:hint="eastAsia" w:ascii="仿宋_GB2312" w:eastAsia="仿宋_GB2312"/>
          <w:kern w:val="0"/>
          <w:sz w:val="32"/>
          <w:szCs w:val="24"/>
        </w:rPr>
        <w:t>万元，</w:t>
      </w:r>
      <w:r>
        <w:rPr>
          <w:rFonts w:hint="eastAsia" w:ascii="仿宋_GB2312" w:eastAsia="仿宋_GB2312"/>
          <w:kern w:val="0"/>
          <w:sz w:val="32"/>
          <w:szCs w:val="24"/>
          <w:lang w:val="en-US" w:eastAsia="zh-CN"/>
        </w:rPr>
        <w:t>减低30</w:t>
      </w:r>
      <w:r>
        <w:rPr>
          <w:rFonts w:hint="eastAsia" w:ascii="仿宋_GB2312" w:eastAsia="仿宋_GB2312"/>
          <w:kern w:val="0"/>
          <w:sz w:val="32"/>
          <w:szCs w:val="24"/>
        </w:rPr>
        <w:t>%，比上年决算数（减少）</w:t>
      </w:r>
      <w:r>
        <w:rPr>
          <w:rFonts w:hint="eastAsia" w:ascii="仿宋_GB2312" w:eastAsia="仿宋_GB2312"/>
          <w:kern w:val="0"/>
          <w:sz w:val="32"/>
          <w:szCs w:val="24"/>
          <w:lang w:val="en-US" w:eastAsia="zh-CN"/>
        </w:rPr>
        <w:t>14.05</w:t>
      </w:r>
      <w:r>
        <w:rPr>
          <w:rFonts w:hint="eastAsia" w:ascii="仿宋_GB2312" w:eastAsia="仿宋_GB2312"/>
          <w:kern w:val="0"/>
          <w:sz w:val="32"/>
          <w:szCs w:val="24"/>
        </w:rPr>
        <w:t>元，</w:t>
      </w:r>
      <w:r>
        <w:rPr>
          <w:rFonts w:hint="eastAsia" w:ascii="仿宋_GB2312" w:eastAsia="仿宋_GB2312"/>
          <w:kern w:val="0"/>
          <w:sz w:val="32"/>
          <w:szCs w:val="24"/>
          <w:lang w:val="en-US" w:eastAsia="zh-CN"/>
        </w:rPr>
        <w:t>减低29.24</w:t>
      </w:r>
      <w:r>
        <w:rPr>
          <w:rFonts w:hint="eastAsia" w:ascii="仿宋_GB2312" w:eastAsia="仿宋_GB2312"/>
          <w:kern w:val="0"/>
          <w:sz w:val="32"/>
          <w:szCs w:val="24"/>
        </w:rPr>
        <w:t xml:space="preserve"> %。主要原因是：主要原因是：办公设施设备购置经费</w:t>
      </w:r>
      <w:r>
        <w:rPr>
          <w:rFonts w:hint="eastAsia" w:ascii="仿宋_GB2312" w:eastAsia="仿宋_GB2312"/>
          <w:kern w:val="0"/>
          <w:sz w:val="32"/>
          <w:szCs w:val="24"/>
          <w:lang w:val="en-US" w:eastAsia="zh-CN"/>
        </w:rPr>
        <w:t>减少</w:t>
      </w:r>
      <w:r>
        <w:rPr>
          <w:rFonts w:hint="eastAsia" w:ascii="仿宋_GB2312" w:eastAsia="仿宋_GB2312"/>
          <w:kern w:val="0"/>
          <w:sz w:val="32"/>
          <w:szCs w:val="24"/>
        </w:rPr>
        <w:t>、资产运行维护支出</w:t>
      </w:r>
      <w:r>
        <w:rPr>
          <w:rFonts w:hint="eastAsia" w:ascii="仿宋_GB2312" w:eastAsia="仿宋_GB2312"/>
          <w:kern w:val="0"/>
          <w:sz w:val="32"/>
          <w:szCs w:val="24"/>
          <w:lang w:val="en-US" w:eastAsia="zh-CN"/>
        </w:rPr>
        <w:t>减少</w:t>
      </w:r>
      <w:r>
        <w:rPr>
          <w:rFonts w:hint="eastAsia" w:ascii="仿宋_GB2312" w:eastAsia="仿宋_GB2312"/>
          <w:kern w:val="0"/>
          <w:sz w:val="32"/>
          <w:szCs w:val="24"/>
        </w:rPr>
        <w:t>、信息系统运行维护支出</w:t>
      </w:r>
      <w:r>
        <w:rPr>
          <w:rFonts w:hint="eastAsia" w:ascii="仿宋_GB2312" w:eastAsia="仿宋_GB2312"/>
          <w:kern w:val="0"/>
          <w:sz w:val="32"/>
          <w:szCs w:val="24"/>
          <w:lang w:val="en-US" w:eastAsia="zh-CN"/>
        </w:rPr>
        <w:t>减少，认真贯彻落实中央“八项规定”精神和厉行节约要求，严控和压缩经费支出。</w:t>
      </w:r>
    </w:p>
    <w:p w14:paraId="60200144">
      <w:pPr>
        <w:autoSpaceDE w:val="0"/>
        <w:autoSpaceDN w:val="0"/>
        <w:adjustRightInd w:val="0"/>
        <w:spacing w:beforeLines="0" w:afterLines="0" w:line="560" w:lineRule="exact"/>
        <w:ind w:firstLine="640" w:firstLineChars="200"/>
        <w:rPr>
          <w:rFonts w:hint="eastAsia" w:ascii="仿宋_GB2312" w:eastAsia="仿宋_GB2312"/>
          <w:color w:val="auto"/>
          <w:kern w:val="0"/>
          <w:sz w:val="32"/>
          <w:szCs w:val="24"/>
        </w:rPr>
      </w:pPr>
      <w:r>
        <w:rPr>
          <w:rFonts w:hint="eastAsia" w:ascii="楷体_GB2312" w:eastAsia="楷体_GB2312"/>
          <w:kern w:val="0"/>
          <w:sz w:val="32"/>
          <w:szCs w:val="24"/>
        </w:rPr>
        <w:t>（二）政府采购支出情况说明。</w:t>
      </w:r>
      <w:r>
        <w:rPr>
          <w:rFonts w:hint="eastAsia" w:ascii="仿宋_GB2312" w:eastAsia="仿宋_GB2312"/>
          <w:kern w:val="0"/>
          <w:sz w:val="32"/>
          <w:szCs w:val="24"/>
        </w:rPr>
        <w:t>本部门202</w:t>
      </w:r>
      <w:r>
        <w:rPr>
          <w:rFonts w:hint="eastAsia" w:ascii="仿宋_GB2312" w:eastAsia="仿宋_GB2312"/>
          <w:kern w:val="0"/>
          <w:sz w:val="32"/>
          <w:szCs w:val="24"/>
          <w:lang w:val="en-US" w:eastAsia="zh-CN"/>
        </w:rPr>
        <w:t>3</w:t>
      </w:r>
      <w:r>
        <w:rPr>
          <w:rFonts w:hint="eastAsia" w:ascii="仿宋_GB2312" w:eastAsia="仿宋_GB2312"/>
          <w:kern w:val="0"/>
          <w:sz w:val="32"/>
          <w:szCs w:val="24"/>
        </w:rPr>
        <w:t>年度政府采购支出总额</w:t>
      </w:r>
      <w:r>
        <w:rPr>
          <w:rFonts w:hint="eastAsia" w:ascii="仿宋_GB2312" w:eastAsia="仿宋_GB2312"/>
          <w:kern w:val="0"/>
          <w:sz w:val="32"/>
          <w:szCs w:val="24"/>
          <w:lang w:val="en-US" w:eastAsia="zh-CN"/>
        </w:rPr>
        <w:t>4451.46</w:t>
      </w:r>
      <w:r>
        <w:rPr>
          <w:rFonts w:hint="eastAsia" w:ascii="仿宋_GB2312" w:eastAsia="仿宋_GB2312"/>
          <w:kern w:val="0"/>
          <w:sz w:val="32"/>
          <w:szCs w:val="24"/>
        </w:rPr>
        <w:t>万元，其中：政府采购货物支出</w:t>
      </w:r>
      <w:r>
        <w:rPr>
          <w:rFonts w:hint="eastAsia" w:ascii="仿宋_GB2312" w:eastAsia="仿宋_GB2312"/>
          <w:kern w:val="0"/>
          <w:sz w:val="32"/>
          <w:szCs w:val="24"/>
          <w:lang w:val="en-US" w:eastAsia="zh-CN"/>
        </w:rPr>
        <w:t>15.84</w:t>
      </w:r>
      <w:r>
        <w:rPr>
          <w:rFonts w:hint="eastAsia" w:ascii="仿宋_GB2312" w:eastAsia="仿宋_GB2312"/>
          <w:kern w:val="0"/>
          <w:sz w:val="32"/>
          <w:szCs w:val="24"/>
        </w:rPr>
        <w:t>万元、政府采购工程支出</w:t>
      </w:r>
      <w:r>
        <w:rPr>
          <w:rFonts w:hint="eastAsia" w:ascii="仿宋_GB2312" w:eastAsia="仿宋_GB2312"/>
          <w:kern w:val="0"/>
          <w:sz w:val="32"/>
          <w:szCs w:val="24"/>
          <w:lang w:val="en-US" w:eastAsia="zh-CN"/>
        </w:rPr>
        <w:t>4435.61</w:t>
      </w:r>
      <w:r>
        <w:rPr>
          <w:rFonts w:hint="eastAsia" w:ascii="仿宋_GB2312" w:eastAsia="仿宋_GB2312"/>
          <w:kern w:val="0"/>
          <w:sz w:val="32"/>
          <w:szCs w:val="24"/>
        </w:rPr>
        <w:t>万元、政府采购服务支出</w:t>
      </w:r>
      <w:r>
        <w:rPr>
          <w:rFonts w:hint="eastAsia" w:ascii="仿宋_GB2312" w:eastAsia="仿宋_GB2312"/>
          <w:kern w:val="0"/>
          <w:sz w:val="32"/>
          <w:szCs w:val="24"/>
          <w:lang w:val="en-US" w:eastAsia="zh-CN"/>
        </w:rPr>
        <w:t>0</w:t>
      </w:r>
      <w:r>
        <w:rPr>
          <w:rFonts w:hint="eastAsia" w:ascii="仿宋_GB2312" w:eastAsia="仿宋_GB2312"/>
          <w:kern w:val="0"/>
          <w:sz w:val="32"/>
          <w:szCs w:val="24"/>
        </w:rPr>
        <w:t>万元，（口径参见部门决算F03表《机构运行信息表》中政府采购相关数据）。授予中小企业合同金额</w:t>
      </w:r>
      <w:r>
        <w:rPr>
          <w:rFonts w:hint="eastAsia" w:ascii="仿宋_GB2312" w:eastAsia="仿宋_GB2312"/>
          <w:kern w:val="0"/>
          <w:sz w:val="32"/>
          <w:szCs w:val="24"/>
          <w:lang w:val="en-US" w:eastAsia="zh-CN"/>
        </w:rPr>
        <w:t>4451.46</w:t>
      </w:r>
      <w:r>
        <w:rPr>
          <w:rFonts w:hint="eastAsia" w:ascii="仿宋_GB2312" w:eastAsia="仿宋_GB2312"/>
          <w:kern w:val="0"/>
          <w:sz w:val="32"/>
          <w:szCs w:val="24"/>
        </w:rPr>
        <w:t>万元，占政府采购支出总额的</w:t>
      </w:r>
      <w:r>
        <w:rPr>
          <w:rFonts w:hint="eastAsia" w:ascii="仿宋_GB2312" w:eastAsia="仿宋_GB2312"/>
          <w:kern w:val="0"/>
          <w:sz w:val="32"/>
          <w:szCs w:val="24"/>
          <w:lang w:val="en-US" w:eastAsia="zh-CN"/>
        </w:rPr>
        <w:t>100</w:t>
      </w:r>
      <w:r>
        <w:rPr>
          <w:rFonts w:hint="eastAsia" w:ascii="仿宋_GB2312" w:eastAsia="仿宋_GB2312"/>
          <w:kern w:val="0"/>
          <w:sz w:val="32"/>
          <w:szCs w:val="24"/>
        </w:rPr>
        <w:t>%，其中：授予小微企业合同金额</w:t>
      </w:r>
      <w:r>
        <w:rPr>
          <w:rFonts w:hint="eastAsia" w:ascii="仿宋_GB2312" w:eastAsia="仿宋_GB2312"/>
          <w:kern w:val="0"/>
          <w:sz w:val="32"/>
          <w:szCs w:val="24"/>
          <w:lang w:val="en-US" w:eastAsia="zh-CN"/>
        </w:rPr>
        <w:t>0</w:t>
      </w:r>
      <w:r>
        <w:rPr>
          <w:rFonts w:hint="eastAsia" w:ascii="仿宋_GB2312" w:eastAsia="仿宋_GB2312"/>
          <w:kern w:val="0"/>
          <w:sz w:val="32"/>
          <w:szCs w:val="24"/>
        </w:rPr>
        <w:t>万元，占授予中小企业合同金额的</w:t>
      </w:r>
      <w:r>
        <w:rPr>
          <w:rFonts w:hint="eastAsia" w:ascii="仿宋_GB2312" w:eastAsia="仿宋_GB2312"/>
          <w:kern w:val="0"/>
          <w:sz w:val="32"/>
          <w:szCs w:val="24"/>
          <w:lang w:val="en-US" w:eastAsia="zh-CN"/>
        </w:rPr>
        <w:t>0</w:t>
      </w:r>
      <w:r>
        <w:rPr>
          <w:rFonts w:hint="eastAsia" w:ascii="仿宋_GB2312" w:eastAsia="仿宋_GB2312"/>
          <w:kern w:val="0"/>
          <w:sz w:val="32"/>
          <w:szCs w:val="24"/>
        </w:rPr>
        <w:t>%；货物采购授予中小企业合同金额占货物支出金额额</w:t>
      </w:r>
      <w:r>
        <w:rPr>
          <w:rFonts w:hint="eastAsia" w:ascii="仿宋_GB2312" w:eastAsia="仿宋_GB2312"/>
          <w:kern w:val="0"/>
          <w:sz w:val="32"/>
          <w:szCs w:val="24"/>
          <w:lang w:val="en-US" w:eastAsia="zh-CN"/>
        </w:rPr>
        <w:t xml:space="preserve"> </w:t>
      </w:r>
      <w:r>
        <w:rPr>
          <w:rFonts w:hint="eastAsia" w:ascii="仿宋_GB2312" w:eastAsia="仿宋_GB2312"/>
          <w:kern w:val="0"/>
          <w:sz w:val="32"/>
          <w:szCs w:val="24"/>
        </w:rPr>
        <w:t>%；工程采购授予中小企业合同金额占工程支出金额的</w:t>
      </w:r>
      <w:r>
        <w:rPr>
          <w:rFonts w:hint="eastAsia" w:ascii="仿宋_GB2312" w:eastAsia="仿宋_GB2312"/>
          <w:kern w:val="0"/>
          <w:sz w:val="32"/>
          <w:szCs w:val="24"/>
          <w:lang w:val="en-US" w:eastAsia="zh-CN"/>
        </w:rPr>
        <w:t>0.36</w:t>
      </w:r>
      <w:r>
        <w:rPr>
          <w:rFonts w:hint="eastAsia" w:ascii="仿宋_GB2312" w:eastAsia="仿宋_GB2312"/>
          <w:kern w:val="0"/>
          <w:sz w:val="32"/>
          <w:szCs w:val="24"/>
        </w:rPr>
        <w:t>%；服务采购授予中小企业合同金额占服务支出金额的</w:t>
      </w:r>
      <w:r>
        <w:rPr>
          <w:rFonts w:hint="eastAsia" w:ascii="仿宋_GB2312" w:eastAsia="仿宋_GB2312"/>
          <w:kern w:val="0"/>
          <w:sz w:val="32"/>
          <w:szCs w:val="24"/>
          <w:lang w:val="en-US" w:eastAsia="zh-CN"/>
        </w:rPr>
        <w:t>99.64</w:t>
      </w:r>
      <w:r>
        <w:rPr>
          <w:rFonts w:hint="eastAsia" w:ascii="仿宋_GB2312" w:eastAsia="仿宋_GB2312"/>
          <w:kern w:val="0"/>
          <w:sz w:val="32"/>
          <w:szCs w:val="24"/>
        </w:rPr>
        <w:t>%。</w:t>
      </w:r>
    </w:p>
    <w:p w14:paraId="721D69B8">
      <w:pPr>
        <w:autoSpaceDE w:val="0"/>
        <w:autoSpaceDN w:val="0"/>
        <w:adjustRightInd w:val="0"/>
        <w:spacing w:beforeLines="0" w:afterLines="0" w:line="560" w:lineRule="exact"/>
        <w:ind w:firstLine="640" w:firstLineChars="200"/>
        <w:rPr>
          <w:rFonts w:hint="eastAsia" w:ascii="楷体_GB2312" w:eastAsia="楷体_GB2312"/>
          <w:kern w:val="0"/>
          <w:sz w:val="32"/>
          <w:szCs w:val="24"/>
        </w:rPr>
      </w:pPr>
      <w:r>
        <w:rPr>
          <w:rFonts w:hint="eastAsia" w:ascii="楷体_GB2312" w:eastAsia="楷体_GB2312"/>
          <w:kern w:val="0"/>
          <w:sz w:val="32"/>
          <w:szCs w:val="24"/>
        </w:rPr>
        <w:t>（三）国有资产占用情况说明。</w:t>
      </w:r>
    </w:p>
    <w:p w14:paraId="285E5EC4">
      <w:pPr>
        <w:autoSpaceDE w:val="0"/>
        <w:autoSpaceDN w:val="0"/>
        <w:adjustRightInd w:val="0"/>
        <w:spacing w:beforeLines="0" w:afterLines="0" w:line="560" w:lineRule="exact"/>
        <w:ind w:firstLine="640" w:firstLineChars="200"/>
        <w:rPr>
          <w:rFonts w:hint="eastAsia" w:ascii="仿宋_GB2312" w:eastAsia="仿宋_GB2312"/>
          <w:kern w:val="0"/>
          <w:sz w:val="32"/>
          <w:szCs w:val="24"/>
        </w:rPr>
      </w:pPr>
      <w:r>
        <w:rPr>
          <w:rFonts w:hint="eastAsia" w:ascii="仿宋_GB2312" w:eastAsia="仿宋_GB2312"/>
          <w:kern w:val="0"/>
          <w:sz w:val="32"/>
          <w:szCs w:val="24"/>
        </w:rPr>
        <w:t>截至202</w:t>
      </w:r>
      <w:r>
        <w:rPr>
          <w:rFonts w:hint="eastAsia" w:ascii="仿宋_GB2312" w:eastAsia="仿宋_GB2312"/>
          <w:kern w:val="0"/>
          <w:sz w:val="32"/>
          <w:szCs w:val="24"/>
          <w:lang w:val="en-US" w:eastAsia="zh-CN"/>
        </w:rPr>
        <w:t>3</w:t>
      </w:r>
      <w:r>
        <w:rPr>
          <w:rFonts w:hint="eastAsia" w:ascii="仿宋_GB2312" w:eastAsia="仿宋_GB2312"/>
          <w:kern w:val="0"/>
          <w:sz w:val="32"/>
          <w:szCs w:val="24"/>
        </w:rPr>
        <w:t>年12月31日，本部门共有车辆</w:t>
      </w:r>
      <w:r>
        <w:rPr>
          <w:rFonts w:hint="eastAsia" w:ascii="仿宋_GB2312" w:eastAsia="仿宋_GB2312"/>
          <w:kern w:val="0"/>
          <w:sz w:val="32"/>
          <w:szCs w:val="24"/>
          <w:lang w:val="en-US" w:eastAsia="zh-CN"/>
        </w:rPr>
        <w:t>5</w:t>
      </w:r>
      <w:r>
        <w:rPr>
          <w:rFonts w:hint="eastAsia" w:ascii="仿宋_GB2312" w:eastAsia="仿宋_GB2312"/>
          <w:kern w:val="0"/>
          <w:sz w:val="32"/>
          <w:szCs w:val="24"/>
        </w:rPr>
        <w:t>辆，其中：副部（省）级领导干部用车</w:t>
      </w:r>
      <w:r>
        <w:rPr>
          <w:rFonts w:hint="eastAsia" w:ascii="仿宋_GB2312" w:eastAsia="仿宋_GB2312"/>
          <w:kern w:val="0"/>
          <w:sz w:val="32"/>
          <w:szCs w:val="24"/>
          <w:lang w:val="en-US" w:eastAsia="zh-CN"/>
        </w:rPr>
        <w:t>0</w:t>
      </w:r>
      <w:r>
        <w:rPr>
          <w:rFonts w:hint="eastAsia" w:ascii="仿宋_GB2312" w:eastAsia="仿宋_GB2312"/>
          <w:kern w:val="0"/>
          <w:sz w:val="32"/>
          <w:szCs w:val="24"/>
        </w:rPr>
        <w:t>辆、机要通信用车</w:t>
      </w:r>
      <w:r>
        <w:rPr>
          <w:rFonts w:hint="eastAsia" w:ascii="仿宋_GB2312" w:eastAsia="仿宋_GB2312"/>
          <w:kern w:val="0"/>
          <w:sz w:val="32"/>
          <w:szCs w:val="24"/>
          <w:lang w:val="en-US" w:eastAsia="zh-CN"/>
        </w:rPr>
        <w:t>0</w:t>
      </w:r>
      <w:r>
        <w:rPr>
          <w:rFonts w:hint="eastAsia" w:ascii="仿宋_GB2312" w:eastAsia="仿宋_GB2312"/>
          <w:kern w:val="0"/>
          <w:sz w:val="32"/>
          <w:szCs w:val="24"/>
        </w:rPr>
        <w:t>辆、应急保障用车</w:t>
      </w:r>
      <w:r>
        <w:rPr>
          <w:rFonts w:hint="eastAsia" w:ascii="仿宋_GB2312" w:eastAsia="仿宋_GB2312"/>
          <w:kern w:val="0"/>
          <w:sz w:val="32"/>
          <w:szCs w:val="24"/>
          <w:lang w:val="en-US" w:eastAsia="zh-CN"/>
        </w:rPr>
        <w:t>1</w:t>
      </w:r>
      <w:r>
        <w:rPr>
          <w:rFonts w:hint="eastAsia" w:ascii="仿宋_GB2312" w:eastAsia="仿宋_GB2312"/>
          <w:kern w:val="0"/>
          <w:sz w:val="32"/>
          <w:szCs w:val="24"/>
        </w:rPr>
        <w:t>辆、执法执勤用车</w:t>
      </w:r>
      <w:r>
        <w:rPr>
          <w:rFonts w:hint="eastAsia" w:ascii="仿宋_GB2312" w:eastAsia="仿宋_GB2312"/>
          <w:kern w:val="0"/>
          <w:sz w:val="32"/>
          <w:szCs w:val="24"/>
          <w:lang w:val="en-US" w:eastAsia="zh-CN"/>
        </w:rPr>
        <w:t>1</w:t>
      </w:r>
      <w:r>
        <w:rPr>
          <w:rFonts w:hint="eastAsia" w:ascii="仿宋_GB2312" w:eastAsia="仿宋_GB2312"/>
          <w:kern w:val="0"/>
          <w:sz w:val="32"/>
          <w:szCs w:val="24"/>
        </w:rPr>
        <w:t>辆、特种专业技术用车</w:t>
      </w:r>
      <w:r>
        <w:rPr>
          <w:rFonts w:hint="eastAsia" w:ascii="仿宋_GB2312" w:eastAsia="仿宋_GB2312"/>
          <w:kern w:val="0"/>
          <w:sz w:val="32"/>
          <w:szCs w:val="24"/>
          <w:lang w:val="en-US" w:eastAsia="zh-CN"/>
        </w:rPr>
        <w:t>1</w:t>
      </w:r>
      <w:r>
        <w:rPr>
          <w:rFonts w:hint="eastAsia" w:ascii="仿宋_GB2312" w:eastAsia="仿宋_GB2312"/>
          <w:kern w:val="0"/>
          <w:sz w:val="32"/>
          <w:szCs w:val="24"/>
        </w:rPr>
        <w:t>辆、其他用车</w:t>
      </w:r>
      <w:r>
        <w:rPr>
          <w:rFonts w:hint="eastAsia" w:ascii="仿宋_GB2312" w:eastAsia="仿宋_GB2312"/>
          <w:kern w:val="0"/>
          <w:sz w:val="32"/>
          <w:szCs w:val="24"/>
          <w:lang w:val="en-US" w:eastAsia="zh-CN"/>
        </w:rPr>
        <w:t>2</w:t>
      </w:r>
      <w:r>
        <w:rPr>
          <w:rFonts w:hint="eastAsia" w:ascii="仿宋_GB2312" w:eastAsia="仿宋_GB2312"/>
          <w:kern w:val="0"/>
          <w:sz w:val="32"/>
          <w:szCs w:val="24"/>
        </w:rPr>
        <w:t>辆，单位价值50万元以上通用设备</w:t>
      </w:r>
      <w:r>
        <w:rPr>
          <w:rFonts w:hint="eastAsia" w:ascii="仿宋_GB2312" w:eastAsia="仿宋_GB2312"/>
          <w:kern w:val="0"/>
          <w:sz w:val="32"/>
          <w:szCs w:val="24"/>
          <w:lang w:val="en-US" w:eastAsia="zh-CN"/>
        </w:rPr>
        <w:t>0</w:t>
      </w:r>
      <w:r>
        <w:rPr>
          <w:rFonts w:hint="eastAsia" w:ascii="仿宋_GB2312" w:eastAsia="仿宋_GB2312"/>
          <w:kern w:val="0"/>
          <w:sz w:val="32"/>
          <w:szCs w:val="24"/>
        </w:rPr>
        <w:t xml:space="preserve">台（套）；单位价值100万元以上专用设备 </w:t>
      </w:r>
      <w:r>
        <w:rPr>
          <w:rFonts w:hint="eastAsia" w:ascii="仿宋_GB2312" w:eastAsia="仿宋_GB2312"/>
          <w:kern w:val="0"/>
          <w:sz w:val="32"/>
          <w:szCs w:val="24"/>
          <w:lang w:val="en-US" w:eastAsia="zh-CN"/>
        </w:rPr>
        <w:t>0</w:t>
      </w:r>
      <w:r>
        <w:rPr>
          <w:rFonts w:hint="eastAsia" w:ascii="仿宋_GB2312" w:eastAsia="仿宋_GB2312"/>
          <w:kern w:val="0"/>
          <w:sz w:val="32"/>
          <w:szCs w:val="24"/>
        </w:rPr>
        <w:t>台（套）。</w:t>
      </w:r>
    </w:p>
    <w:p w14:paraId="4778C787">
      <w:pPr>
        <w:autoSpaceDE w:val="0"/>
        <w:autoSpaceDN w:val="0"/>
        <w:adjustRightInd w:val="0"/>
        <w:spacing w:beforeLines="0" w:afterLines="0" w:line="560" w:lineRule="exact"/>
        <w:ind w:firstLine="643" w:firstLineChars="200"/>
        <w:rPr>
          <w:rFonts w:hint="eastAsia" w:ascii="仿宋_GB2312" w:eastAsia="仿宋_GB2312"/>
          <w:b/>
          <w:kern w:val="0"/>
          <w:sz w:val="32"/>
          <w:szCs w:val="24"/>
        </w:rPr>
      </w:pPr>
    </w:p>
    <w:p w14:paraId="08838665">
      <w:pPr>
        <w:autoSpaceDE w:val="0"/>
        <w:autoSpaceDN w:val="0"/>
        <w:adjustRightInd w:val="0"/>
        <w:spacing w:beforeLines="0" w:afterLines="0" w:line="560" w:lineRule="exact"/>
        <w:ind w:firstLine="640" w:firstLineChars="200"/>
        <w:rPr>
          <w:rFonts w:hint="eastAsia" w:ascii="楷体_GB2312" w:eastAsia="楷体_GB2312"/>
          <w:kern w:val="0"/>
          <w:sz w:val="32"/>
          <w:szCs w:val="24"/>
        </w:rPr>
      </w:pPr>
      <w:r>
        <w:rPr>
          <w:rFonts w:hint="eastAsia" w:ascii="黑体" w:hAnsi="黑体" w:eastAsia="黑体"/>
          <w:kern w:val="0"/>
          <w:sz w:val="32"/>
          <w:szCs w:val="24"/>
          <w:lang w:eastAsia="zh-CN"/>
        </w:rPr>
        <w:t>八、</w:t>
      </w:r>
      <w:r>
        <w:rPr>
          <w:rFonts w:hint="eastAsia" w:ascii="黑体" w:hAnsi="黑体" w:eastAsia="黑体"/>
          <w:kern w:val="0"/>
          <w:sz w:val="32"/>
          <w:szCs w:val="24"/>
        </w:rPr>
        <w:t>预算绩效管理工作开展情况。</w:t>
      </w:r>
    </w:p>
    <w:p w14:paraId="0630E13D">
      <w:pPr>
        <w:widowControl w:val="0"/>
        <w:autoSpaceDE w:val="0"/>
        <w:autoSpaceDN w:val="0"/>
        <w:adjustRightInd w:val="0"/>
        <w:spacing w:beforeLines="0" w:afterLines="0" w:line="560" w:lineRule="exact"/>
        <w:ind w:firstLine="640" w:firstLineChars="200"/>
        <w:rPr>
          <w:rFonts w:hint="eastAsia" w:ascii="仿宋_GB2312" w:eastAsia="仿宋_GB2312"/>
          <w:color w:val="auto"/>
          <w:kern w:val="0"/>
          <w:sz w:val="32"/>
          <w:szCs w:val="24"/>
          <w:lang w:bidi="ar"/>
        </w:rPr>
      </w:pPr>
      <w:r>
        <w:rPr>
          <w:rFonts w:hint="eastAsia" w:ascii="仿宋_GB2312" w:eastAsia="仿宋_GB2312"/>
          <w:color w:val="auto"/>
          <w:kern w:val="0"/>
          <w:sz w:val="32"/>
          <w:szCs w:val="24"/>
          <w:lang w:val="en-US" w:eastAsia="zh-CN" w:bidi="ar"/>
        </w:rPr>
        <w:t>1.整体支出绩效自评结果。</w:t>
      </w:r>
    </w:p>
    <w:p w14:paraId="3E195980">
      <w:pPr>
        <w:widowControl w:val="0"/>
        <w:autoSpaceDE w:val="0"/>
        <w:autoSpaceDN w:val="0"/>
        <w:adjustRightInd w:val="0"/>
        <w:spacing w:beforeLines="0" w:afterLines="0" w:line="560" w:lineRule="exact"/>
        <w:ind w:firstLine="640" w:firstLineChars="200"/>
        <w:rPr>
          <w:rFonts w:hint="eastAsia" w:ascii="仿宋_GB2312" w:eastAsia="仿宋_GB2312"/>
          <w:color w:val="FF0000"/>
          <w:kern w:val="0"/>
          <w:sz w:val="32"/>
          <w:szCs w:val="24"/>
          <w:lang w:bidi="ar"/>
        </w:rPr>
      </w:pPr>
      <w:r>
        <w:rPr>
          <w:rFonts w:hint="eastAsia" w:ascii="仿宋_GB2312" w:eastAsia="仿宋_GB2312"/>
          <w:color w:val="auto"/>
          <w:kern w:val="0"/>
          <w:sz w:val="32"/>
          <w:szCs w:val="24"/>
          <w:lang w:val="en-US" w:eastAsia="zh-CN" w:bidi="ar"/>
        </w:rPr>
        <w:t>我部门2023年度部门预算数1716.94万元，执行数</w:t>
      </w:r>
      <w:r>
        <w:rPr>
          <w:rFonts w:hint="eastAsia" w:ascii="仿宋_GB2312" w:eastAsia="仿宋_GB2312"/>
          <w:kern w:val="0"/>
          <w:sz w:val="32"/>
          <w:szCs w:val="24"/>
          <w:lang w:val="en-US" w:eastAsia="zh-CN"/>
        </w:rPr>
        <w:t>1716.94</w:t>
      </w:r>
      <w:r>
        <w:rPr>
          <w:rFonts w:hint="eastAsia" w:ascii="仿宋_GB2312" w:eastAsia="仿宋_GB2312"/>
          <w:color w:val="auto"/>
          <w:kern w:val="0"/>
          <w:sz w:val="32"/>
          <w:szCs w:val="24"/>
          <w:lang w:val="en-US" w:eastAsia="zh-CN" w:bidi="ar"/>
        </w:rPr>
        <w:t>万元，整体支出绩效自评结果为一等。</w:t>
      </w:r>
    </w:p>
    <w:p w14:paraId="6522DC9D">
      <w:pPr>
        <w:widowControl w:val="0"/>
        <w:autoSpaceDE w:val="0"/>
        <w:autoSpaceDN w:val="0"/>
        <w:adjustRightInd w:val="0"/>
        <w:spacing w:beforeLines="0" w:afterLines="0" w:line="560" w:lineRule="exact"/>
        <w:ind w:firstLine="640" w:firstLineChars="200"/>
        <w:rPr>
          <w:rFonts w:hint="eastAsia" w:ascii="仿宋_GB2312" w:eastAsia="仿宋_GB2312"/>
          <w:color w:val="auto"/>
          <w:kern w:val="0"/>
          <w:sz w:val="32"/>
          <w:szCs w:val="24"/>
          <w:lang w:bidi="ar"/>
        </w:rPr>
      </w:pPr>
      <w:r>
        <w:rPr>
          <w:rFonts w:hint="eastAsia" w:ascii="仿宋_GB2312" w:eastAsia="仿宋_GB2312"/>
          <w:color w:val="auto"/>
          <w:kern w:val="0"/>
          <w:sz w:val="32"/>
          <w:szCs w:val="24"/>
          <w:lang w:val="en-US" w:eastAsia="zh-CN" w:bidi="ar"/>
        </w:rPr>
        <w:t xml:space="preserve"> 2.项目支出绩效自评结果。</w:t>
      </w:r>
    </w:p>
    <w:p w14:paraId="4EFEA855">
      <w:pPr>
        <w:widowControl w:val="0"/>
        <w:numPr>
          <w:ilvl w:val="0"/>
          <w:numId w:val="0"/>
        </w:numPr>
        <w:tabs>
          <w:tab w:val="left" w:pos="0"/>
        </w:tabs>
        <w:autoSpaceDE w:val="0"/>
        <w:autoSpaceDN w:val="0"/>
        <w:adjustRightInd w:val="0"/>
        <w:spacing w:beforeLines="0" w:afterLines="0" w:line="560" w:lineRule="exact"/>
        <w:ind w:firstLine="480" w:firstLineChars="150"/>
        <w:rPr>
          <w:rFonts w:hint="eastAsia" w:ascii="仿宋_GB2312" w:eastAsia="仿宋_GB2312"/>
          <w:color w:val="auto"/>
          <w:kern w:val="0"/>
          <w:sz w:val="32"/>
          <w:szCs w:val="24"/>
          <w:lang w:eastAsia="zh-CN" w:bidi="ar"/>
        </w:rPr>
      </w:pPr>
      <w:r>
        <w:rPr>
          <w:rFonts w:hint="eastAsia" w:ascii="仿宋_GB2312" w:eastAsia="仿宋_GB2312"/>
          <w:color w:val="auto"/>
          <w:kern w:val="0"/>
          <w:sz w:val="32"/>
          <w:szCs w:val="24"/>
          <w:lang w:val="en" w:eastAsia="zh-CN" w:bidi="ar"/>
        </w:rPr>
        <w:t>(1)</w:t>
      </w:r>
      <w:r>
        <w:rPr>
          <w:rFonts w:hint="eastAsia" w:ascii="仿宋_GB2312" w:eastAsia="仿宋_GB2312"/>
          <w:color w:val="auto"/>
          <w:kern w:val="0"/>
          <w:sz w:val="32"/>
          <w:szCs w:val="24"/>
          <w:lang w:val="en-US" w:eastAsia="zh-CN" w:bidi="ar"/>
        </w:rPr>
        <w:t>项目绩效自评总体情况：我部门2023年度项目</w:t>
      </w:r>
      <w:r>
        <w:rPr>
          <w:rFonts w:hint="eastAsia" w:ascii="仿宋_GB2312" w:eastAsia="仿宋_GB2312"/>
          <w:kern w:val="0"/>
          <w:sz w:val="32"/>
          <w:szCs w:val="24"/>
          <w:lang w:val="en-US" w:eastAsia="zh-CN"/>
        </w:rPr>
        <w:t>23</w:t>
      </w:r>
      <w:r>
        <w:rPr>
          <w:rFonts w:hint="eastAsia" w:ascii="仿宋_GB2312" w:eastAsia="仿宋_GB2312"/>
          <w:color w:val="auto"/>
          <w:kern w:val="0"/>
          <w:sz w:val="32"/>
          <w:szCs w:val="24"/>
          <w:lang w:val="en-US" w:eastAsia="zh-CN" w:bidi="ar"/>
        </w:rPr>
        <w:t>个，项目支出总额1716.94万元。其中，本级项目</w:t>
      </w:r>
      <w:r>
        <w:rPr>
          <w:rFonts w:hint="eastAsia" w:ascii="仿宋_GB2312" w:eastAsia="仿宋_GB2312"/>
          <w:kern w:val="0"/>
          <w:sz w:val="32"/>
          <w:szCs w:val="24"/>
          <w:lang w:val="en-US" w:eastAsia="zh-CN"/>
        </w:rPr>
        <w:t>23</w:t>
      </w:r>
      <w:r>
        <w:rPr>
          <w:rFonts w:hint="eastAsia" w:ascii="仿宋_GB2312" w:eastAsia="仿宋_GB2312"/>
          <w:color w:val="auto"/>
          <w:kern w:val="0"/>
          <w:sz w:val="32"/>
          <w:szCs w:val="24"/>
          <w:lang w:val="en-US" w:eastAsia="zh-CN" w:bidi="ar"/>
        </w:rPr>
        <w:t>个，本级项目支出</w:t>
      </w:r>
      <w:r>
        <w:rPr>
          <w:rFonts w:hint="eastAsia" w:ascii="仿宋_GB2312" w:eastAsia="仿宋_GB2312"/>
          <w:kern w:val="0"/>
          <w:sz w:val="32"/>
          <w:szCs w:val="24"/>
          <w:lang w:val="en-US" w:eastAsia="zh-CN"/>
        </w:rPr>
        <w:t>116.94</w:t>
      </w:r>
      <w:r>
        <w:rPr>
          <w:rFonts w:hint="eastAsia" w:ascii="仿宋_GB2312" w:eastAsia="仿宋_GB2312"/>
          <w:color w:val="auto"/>
          <w:kern w:val="0"/>
          <w:sz w:val="32"/>
          <w:szCs w:val="24"/>
          <w:lang w:val="en-US" w:eastAsia="zh-CN" w:bidi="ar"/>
        </w:rPr>
        <w:t>万元；对下转移支付项目</w:t>
      </w:r>
      <w:r>
        <w:rPr>
          <w:rFonts w:hint="eastAsia" w:ascii="仿宋_GB2312" w:eastAsia="仿宋_GB2312"/>
          <w:kern w:val="0"/>
          <w:sz w:val="32"/>
          <w:szCs w:val="24"/>
          <w:lang w:val="en-US" w:eastAsia="zh-CN"/>
        </w:rPr>
        <w:t>0</w:t>
      </w:r>
      <w:r>
        <w:rPr>
          <w:rFonts w:hint="eastAsia" w:ascii="仿宋_GB2312" w:eastAsia="仿宋_GB2312"/>
          <w:color w:val="auto"/>
          <w:kern w:val="0"/>
          <w:sz w:val="32"/>
          <w:szCs w:val="24"/>
          <w:lang w:val="en-US" w:eastAsia="zh-CN" w:bidi="ar"/>
        </w:rPr>
        <w:t>个，对下转移支付0万元。项目中，敏感涉密项目0个，涉及资金0万元。</w:t>
      </w:r>
    </w:p>
    <w:p w14:paraId="0C5506F0">
      <w:pPr>
        <w:widowControl w:val="0"/>
        <w:autoSpaceDE w:val="0"/>
        <w:autoSpaceDN w:val="0"/>
        <w:adjustRightInd w:val="0"/>
        <w:spacing w:beforeLines="0" w:afterLines="0" w:line="560" w:lineRule="exact"/>
        <w:ind w:firstLine="640" w:firstLineChars="200"/>
        <w:rPr>
          <w:rFonts w:hint="eastAsia" w:ascii="仿宋_GB2312" w:eastAsia="仿宋_GB2312"/>
          <w:color w:val="auto"/>
          <w:kern w:val="0"/>
          <w:sz w:val="32"/>
          <w:szCs w:val="24"/>
          <w:lang w:val="en-US" w:eastAsia="zh-CN" w:bidi="ar"/>
        </w:rPr>
      </w:pPr>
      <w:r>
        <w:rPr>
          <w:rFonts w:hint="eastAsia" w:ascii="仿宋_GB2312" w:eastAsia="仿宋_GB2312"/>
          <w:color w:val="auto"/>
          <w:kern w:val="0"/>
          <w:sz w:val="32"/>
          <w:szCs w:val="24"/>
          <w:lang w:val="en-US" w:eastAsia="zh-CN" w:bidi="ar"/>
        </w:rPr>
        <w:t>所有项目均开展了绩效自评，其中非敏感涉密项目绩效自评结果为：23个项目评为一等，涉及资金</w:t>
      </w:r>
      <w:r>
        <w:rPr>
          <w:rFonts w:hint="eastAsia" w:ascii="仿宋_GB2312" w:eastAsia="仿宋_GB2312"/>
          <w:kern w:val="0"/>
          <w:sz w:val="32"/>
          <w:szCs w:val="24"/>
          <w:lang w:val="en-US" w:eastAsia="zh-CN"/>
        </w:rPr>
        <w:t>1716.94</w:t>
      </w:r>
      <w:r>
        <w:rPr>
          <w:rFonts w:hint="eastAsia" w:ascii="仿宋_GB2312" w:eastAsia="仿宋_GB2312"/>
          <w:color w:val="auto"/>
          <w:kern w:val="0"/>
          <w:sz w:val="32"/>
          <w:szCs w:val="24"/>
          <w:lang w:val="en-US" w:eastAsia="zh-CN" w:bidi="ar"/>
        </w:rPr>
        <w:t>万元，占项目总数比例100%，占项目支出总额比例100%；0个项目评为二等，涉及资金0万元，占项目总数比例0 %，占项目支出总额比例0 %；0个项目评为三等，涉及资金0万元，占项目总数比例0 %，占项目支出总额比例0%；0个项目评为四等，涉及资金</w:t>
      </w:r>
      <w:r>
        <w:rPr>
          <w:rFonts w:hint="eastAsia" w:ascii="仿宋_GB2312" w:eastAsia="仿宋_GB2312"/>
          <w:kern w:val="0"/>
          <w:sz w:val="32"/>
          <w:szCs w:val="24"/>
          <w:lang w:val="en-US" w:eastAsia="zh-CN"/>
        </w:rPr>
        <w:t>0</w:t>
      </w:r>
      <w:r>
        <w:rPr>
          <w:rFonts w:hint="eastAsia" w:ascii="仿宋_GB2312" w:eastAsia="仿宋_GB2312"/>
          <w:color w:val="auto"/>
          <w:kern w:val="0"/>
          <w:sz w:val="32"/>
          <w:szCs w:val="24"/>
          <w:lang w:val="en-US" w:eastAsia="zh-CN" w:bidi="ar"/>
        </w:rPr>
        <w:t>万元，占项目总数比例0 %，占项目支出总额比例0 %。</w:t>
      </w:r>
    </w:p>
    <w:p w14:paraId="39C0A289">
      <w:pPr>
        <w:widowControl w:val="0"/>
        <w:numPr>
          <w:ilvl w:val="0"/>
          <w:numId w:val="3"/>
        </w:numPr>
        <w:autoSpaceDE w:val="0"/>
        <w:autoSpaceDN w:val="0"/>
        <w:adjustRightInd w:val="0"/>
        <w:spacing w:beforeLines="0" w:afterLines="0" w:line="560" w:lineRule="exact"/>
        <w:ind w:firstLine="640" w:firstLineChars="200"/>
        <w:rPr>
          <w:rFonts w:hint="eastAsia" w:ascii="仿宋_GB2312" w:eastAsia="仿宋_GB2312"/>
          <w:color w:val="auto"/>
          <w:kern w:val="0"/>
          <w:sz w:val="32"/>
          <w:szCs w:val="24"/>
          <w:lang w:val="en-US" w:eastAsia="zh-CN" w:bidi="ar"/>
        </w:rPr>
      </w:pPr>
      <w:r>
        <w:rPr>
          <w:rFonts w:hint="eastAsia" w:ascii="仿宋_GB2312" w:eastAsia="仿宋_GB2312"/>
          <w:color w:val="auto"/>
          <w:kern w:val="0"/>
          <w:sz w:val="32"/>
          <w:szCs w:val="24"/>
          <w:lang w:val="en-US" w:eastAsia="zh-CN" w:bidi="ar"/>
        </w:rPr>
        <w:t>部分重点项目绩效自评情况（至少选择一个重点项目做具体说明）：根据年初设定的绩效目标，</w:t>
      </w:r>
      <w:r>
        <w:rPr>
          <w:rFonts w:hint="eastAsia" w:ascii="仿宋_GB2312" w:eastAsia="仿宋_GB2312"/>
          <w:color w:val="auto"/>
          <w:kern w:val="0"/>
          <w:sz w:val="32"/>
          <w:szCs w:val="24"/>
          <w:lang w:bidi="ar"/>
        </w:rPr>
        <w:t>北山村上坪洞屯农田水利项目</w:t>
      </w:r>
      <w:r>
        <w:rPr>
          <w:rFonts w:hint="eastAsia" w:ascii="仿宋_GB2312" w:eastAsia="仿宋_GB2312"/>
          <w:color w:val="auto"/>
          <w:kern w:val="0"/>
          <w:sz w:val="32"/>
          <w:szCs w:val="24"/>
          <w:lang w:val="en-US" w:eastAsia="zh-CN" w:bidi="ar"/>
        </w:rPr>
        <w:t>项目自评得分为93.5分，一等，项目全年预算数为280万元，执行数为280万元，完成预算的100%。项目绩效目标完成情况：</w:t>
      </w:r>
    </w:p>
    <w:p w14:paraId="4C660657">
      <w:pPr>
        <w:pStyle w:val="2"/>
        <w:spacing w:before="234" w:beforeLines="75" w:after="0" w:afterLines="0"/>
        <w:ind w:left="0" w:leftChars="0"/>
        <w:rPr>
          <w:rFonts w:hint="eastAsia"/>
          <w:b/>
          <w:sz w:val="30"/>
          <w:szCs w:val="24"/>
        </w:rPr>
      </w:pPr>
      <w:r>
        <w:rPr>
          <w:rFonts w:hint="eastAsia" w:eastAsia="仿宋"/>
          <w:b/>
          <w:sz w:val="28"/>
          <w:szCs w:val="24"/>
          <w:lang w:val="en-US" w:eastAsia="zh-CN"/>
        </w:rPr>
        <w:t xml:space="preserve">  </w:t>
      </w:r>
      <w:r>
        <w:rPr>
          <w:rFonts w:hint="eastAsia" w:eastAsia="仿宋"/>
          <w:b/>
          <w:sz w:val="28"/>
          <w:szCs w:val="24"/>
        </w:rPr>
        <w:t>项目绩效指标表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537"/>
        <w:gridCol w:w="2157"/>
      </w:tblGrid>
      <w:tr w14:paraId="619E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224C3">
            <w:pPr>
              <w:spacing w:beforeLines="0" w:afterLines="0"/>
              <w:jc w:val="center"/>
              <w:textAlignment w:val="center"/>
              <w:rPr>
                <w:rFonts w:hint="eastAsia"/>
                <w:color w:val="000000"/>
                <w:sz w:val="24"/>
                <w:szCs w:val="24"/>
              </w:rPr>
            </w:pPr>
            <w:r>
              <w:rPr>
                <w:rFonts w:hint="eastAsia" w:eastAsia="仿宋"/>
                <w:color w:val="000000"/>
                <w:kern w:val="0"/>
                <w:sz w:val="24"/>
                <w:szCs w:val="24"/>
                <w:lang w:bidi="ar"/>
              </w:rPr>
              <w:t>绩效指标</w:t>
            </w: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C09BE">
            <w:pPr>
              <w:spacing w:beforeLines="0" w:afterLines="0"/>
              <w:jc w:val="center"/>
              <w:textAlignment w:val="center"/>
              <w:rPr>
                <w:rFonts w:hint="eastAsia"/>
                <w:color w:val="000000"/>
                <w:sz w:val="24"/>
                <w:szCs w:val="24"/>
              </w:rPr>
            </w:pPr>
            <w:r>
              <w:rPr>
                <w:rFonts w:hint="eastAsia" w:eastAsia="仿宋"/>
                <w:color w:val="000000"/>
                <w:kern w:val="0"/>
                <w:sz w:val="24"/>
                <w:szCs w:val="24"/>
                <w:lang w:bidi="ar"/>
              </w:rPr>
              <w:t>指标内容</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40654">
            <w:pPr>
              <w:spacing w:beforeLines="0" w:afterLines="0"/>
              <w:jc w:val="center"/>
              <w:textAlignment w:val="center"/>
              <w:rPr>
                <w:rFonts w:hint="eastAsia"/>
                <w:color w:val="000000"/>
                <w:sz w:val="24"/>
                <w:szCs w:val="24"/>
              </w:rPr>
            </w:pPr>
            <w:r>
              <w:rPr>
                <w:rFonts w:hint="eastAsia" w:eastAsia="仿宋"/>
                <w:color w:val="000000"/>
                <w:kern w:val="0"/>
                <w:sz w:val="24"/>
                <w:szCs w:val="24"/>
                <w:lang w:bidi="ar"/>
              </w:rPr>
              <w:t>指标值</w:t>
            </w:r>
          </w:p>
        </w:tc>
      </w:tr>
      <w:tr w14:paraId="6FFD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5C9BBB">
            <w:pPr>
              <w:spacing w:beforeLines="0" w:afterLines="0"/>
              <w:jc w:val="center"/>
              <w:textAlignment w:val="center"/>
              <w:rPr>
                <w:rFonts w:hint="eastAsia"/>
                <w:color w:val="000000"/>
                <w:sz w:val="24"/>
                <w:szCs w:val="24"/>
              </w:rPr>
            </w:pPr>
            <w:r>
              <w:rPr>
                <w:rFonts w:hint="eastAsia" w:eastAsia="仿宋"/>
                <w:color w:val="000000"/>
                <w:kern w:val="0"/>
                <w:sz w:val="24"/>
                <w:szCs w:val="24"/>
                <w:lang w:bidi="ar"/>
              </w:rPr>
              <w:t>产出数量</w:t>
            </w: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CEAFF">
            <w:pPr>
              <w:spacing w:beforeLines="0" w:afterLines="0"/>
              <w:jc w:val="left"/>
              <w:textAlignment w:val="center"/>
              <w:rPr>
                <w:rFonts w:hint="eastAsia"/>
                <w:color w:val="000000"/>
                <w:sz w:val="24"/>
                <w:szCs w:val="24"/>
              </w:rPr>
            </w:pPr>
            <w:r>
              <w:rPr>
                <w:rFonts w:hint="eastAsia" w:eastAsia="仿宋"/>
                <w:color w:val="000000"/>
                <w:sz w:val="24"/>
                <w:szCs w:val="24"/>
              </w:rPr>
              <w:t>治理河长</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B6916">
            <w:pPr>
              <w:spacing w:beforeLines="0" w:afterLines="0"/>
              <w:jc w:val="center"/>
              <w:textAlignment w:val="center"/>
              <w:rPr>
                <w:rFonts w:hint="eastAsia"/>
                <w:color w:val="000000"/>
                <w:sz w:val="24"/>
                <w:szCs w:val="24"/>
              </w:rPr>
            </w:pPr>
            <w:r>
              <w:rPr>
                <w:rFonts w:hint="eastAsia"/>
                <w:color w:val="000000"/>
                <w:sz w:val="24"/>
                <w:szCs w:val="24"/>
              </w:rPr>
              <w:t>≥125</w:t>
            </w:r>
            <w:r>
              <w:rPr>
                <w:rFonts w:hint="eastAsia" w:eastAsia="仿宋"/>
                <w:color w:val="000000"/>
                <w:sz w:val="24"/>
                <w:szCs w:val="24"/>
              </w:rPr>
              <w:t>米</w:t>
            </w:r>
          </w:p>
        </w:tc>
      </w:tr>
      <w:tr w14:paraId="7322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B22082">
            <w:pPr>
              <w:spacing w:beforeLines="0" w:afterLines="0"/>
              <w:jc w:val="center"/>
              <w:rPr>
                <w:rFonts w:hint="eastAsia"/>
                <w:color w:val="000000"/>
                <w:sz w:val="24"/>
                <w:szCs w:val="24"/>
              </w:rPr>
            </w:pP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B573A">
            <w:pPr>
              <w:spacing w:beforeLines="0" w:afterLines="0"/>
              <w:jc w:val="left"/>
              <w:textAlignment w:val="center"/>
              <w:rPr>
                <w:rFonts w:hint="eastAsia"/>
                <w:color w:val="000000"/>
                <w:sz w:val="24"/>
                <w:szCs w:val="24"/>
              </w:rPr>
            </w:pPr>
            <w:r>
              <w:rPr>
                <w:rFonts w:hint="eastAsia" w:eastAsia="仿宋"/>
                <w:color w:val="000000"/>
                <w:sz w:val="24"/>
                <w:szCs w:val="24"/>
              </w:rPr>
              <w:t>新建护岸</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5118F">
            <w:pPr>
              <w:spacing w:beforeLines="0" w:afterLines="0"/>
              <w:jc w:val="center"/>
              <w:textAlignment w:val="center"/>
              <w:rPr>
                <w:rFonts w:hint="eastAsia"/>
                <w:color w:val="000000"/>
                <w:sz w:val="24"/>
                <w:szCs w:val="24"/>
              </w:rPr>
            </w:pPr>
            <w:r>
              <w:rPr>
                <w:rFonts w:hint="eastAsia"/>
                <w:color w:val="000000"/>
                <w:sz w:val="24"/>
                <w:szCs w:val="24"/>
              </w:rPr>
              <w:t>≥125</w:t>
            </w:r>
            <w:r>
              <w:rPr>
                <w:rFonts w:hint="eastAsia" w:eastAsia="仿宋"/>
                <w:color w:val="000000"/>
                <w:sz w:val="24"/>
                <w:szCs w:val="24"/>
              </w:rPr>
              <w:t>米</w:t>
            </w:r>
          </w:p>
        </w:tc>
      </w:tr>
      <w:tr w14:paraId="0D26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762AF">
            <w:pPr>
              <w:spacing w:beforeLines="0" w:afterLines="0"/>
              <w:jc w:val="center"/>
              <w:textAlignment w:val="center"/>
              <w:rPr>
                <w:rFonts w:hint="eastAsia"/>
                <w:color w:val="000000"/>
                <w:sz w:val="24"/>
                <w:szCs w:val="24"/>
              </w:rPr>
            </w:pPr>
            <w:r>
              <w:rPr>
                <w:rFonts w:hint="eastAsia" w:eastAsia="仿宋"/>
                <w:color w:val="000000"/>
                <w:kern w:val="0"/>
                <w:sz w:val="24"/>
                <w:szCs w:val="24"/>
                <w:lang w:bidi="ar"/>
              </w:rPr>
              <w:t>产出质量</w:t>
            </w: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97734">
            <w:pPr>
              <w:spacing w:beforeLines="0" w:afterLines="0"/>
              <w:jc w:val="left"/>
              <w:textAlignment w:val="center"/>
              <w:rPr>
                <w:rFonts w:hint="eastAsia"/>
                <w:color w:val="000000"/>
                <w:sz w:val="24"/>
                <w:szCs w:val="24"/>
              </w:rPr>
            </w:pPr>
            <w:r>
              <w:rPr>
                <w:rFonts w:hint="eastAsia" w:eastAsia="仿宋"/>
                <w:color w:val="000000"/>
                <w:sz w:val="24"/>
                <w:szCs w:val="24"/>
              </w:rPr>
              <w:t>项目工程验收合格率</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9F2C5">
            <w:pPr>
              <w:spacing w:beforeLines="0" w:afterLines="0"/>
              <w:jc w:val="center"/>
              <w:textAlignment w:val="center"/>
              <w:rPr>
                <w:rFonts w:hint="eastAsia"/>
                <w:color w:val="000000"/>
                <w:sz w:val="24"/>
                <w:szCs w:val="24"/>
                <w:lang w:val="en-US" w:eastAsia="zh-CN"/>
              </w:rPr>
            </w:pPr>
            <w:r>
              <w:rPr>
                <w:rFonts w:hint="eastAsia"/>
                <w:color w:val="000000"/>
                <w:sz w:val="24"/>
                <w:szCs w:val="24"/>
                <w:lang w:val="en-US" w:eastAsia="zh-CN"/>
              </w:rPr>
              <w:t>100%</w:t>
            </w:r>
          </w:p>
        </w:tc>
      </w:tr>
      <w:tr w14:paraId="0389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F1A89">
            <w:pPr>
              <w:spacing w:beforeLines="0" w:afterLines="0"/>
              <w:jc w:val="center"/>
              <w:textAlignment w:val="center"/>
              <w:rPr>
                <w:rFonts w:hint="eastAsia"/>
                <w:color w:val="000000"/>
                <w:sz w:val="24"/>
                <w:szCs w:val="24"/>
              </w:rPr>
            </w:pPr>
            <w:r>
              <w:rPr>
                <w:rFonts w:hint="eastAsia" w:eastAsia="仿宋"/>
                <w:color w:val="000000"/>
                <w:kern w:val="0"/>
                <w:sz w:val="24"/>
                <w:szCs w:val="24"/>
                <w:lang w:bidi="ar"/>
              </w:rPr>
              <w:t>产出时效</w:t>
            </w: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313A5">
            <w:pPr>
              <w:spacing w:beforeLines="0" w:afterLines="0"/>
              <w:jc w:val="left"/>
              <w:textAlignment w:val="center"/>
              <w:rPr>
                <w:rFonts w:hint="eastAsia"/>
                <w:color w:val="000000"/>
                <w:sz w:val="24"/>
                <w:szCs w:val="24"/>
              </w:rPr>
            </w:pPr>
            <w:r>
              <w:rPr>
                <w:rFonts w:hint="eastAsia" w:eastAsia="仿宋"/>
                <w:color w:val="000000"/>
                <w:sz w:val="24"/>
                <w:szCs w:val="24"/>
              </w:rPr>
              <w:t>项目工程完成截止时间</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4D787">
            <w:pPr>
              <w:spacing w:beforeLines="0" w:afterLines="0"/>
              <w:jc w:val="left"/>
              <w:textAlignment w:val="center"/>
              <w:rPr>
                <w:rFonts w:hint="eastAsia"/>
                <w:color w:val="000000"/>
                <w:sz w:val="24"/>
                <w:szCs w:val="24"/>
                <w:lang w:val="en-US" w:eastAsia="zh-CN"/>
              </w:rPr>
            </w:pPr>
            <w:r>
              <w:rPr>
                <w:rFonts w:hint="eastAsia"/>
                <w:color w:val="000000"/>
                <w:sz w:val="24"/>
                <w:szCs w:val="24"/>
              </w:rPr>
              <w:t>2024</w:t>
            </w:r>
            <w:r>
              <w:rPr>
                <w:rFonts w:hint="eastAsia" w:eastAsia="仿宋"/>
                <w:color w:val="000000"/>
                <w:sz w:val="24"/>
                <w:szCs w:val="24"/>
                <w:lang w:val="en-US" w:eastAsia="zh-CN"/>
              </w:rPr>
              <w:t>年11月30日</w:t>
            </w:r>
          </w:p>
        </w:tc>
      </w:tr>
      <w:tr w14:paraId="1BB2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8CD63B">
            <w:pPr>
              <w:spacing w:beforeLines="0" w:afterLines="0"/>
              <w:jc w:val="center"/>
              <w:textAlignment w:val="center"/>
              <w:rPr>
                <w:rFonts w:hint="eastAsia"/>
                <w:color w:val="000000"/>
                <w:kern w:val="0"/>
                <w:sz w:val="24"/>
                <w:szCs w:val="24"/>
                <w:lang w:bidi="ar"/>
              </w:rPr>
            </w:pPr>
            <w:r>
              <w:rPr>
                <w:rFonts w:hint="eastAsia" w:eastAsia="仿宋"/>
                <w:color w:val="000000"/>
                <w:kern w:val="0"/>
                <w:sz w:val="24"/>
                <w:szCs w:val="24"/>
                <w:lang w:bidi="ar"/>
              </w:rPr>
              <w:t>产出成本</w:t>
            </w: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67A6AD">
            <w:pPr>
              <w:spacing w:beforeLines="0" w:afterLines="0"/>
              <w:jc w:val="left"/>
              <w:textAlignment w:val="center"/>
              <w:rPr>
                <w:rFonts w:hint="eastAsia"/>
                <w:color w:val="000000"/>
                <w:sz w:val="24"/>
                <w:szCs w:val="24"/>
              </w:rPr>
            </w:pPr>
            <w:r>
              <w:rPr>
                <w:rFonts w:hint="eastAsia" w:eastAsia="仿宋"/>
                <w:color w:val="000000"/>
                <w:sz w:val="24"/>
                <w:szCs w:val="24"/>
              </w:rPr>
              <w:t>批复指标</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70FFDE">
            <w:pPr>
              <w:spacing w:beforeLines="0" w:afterLines="0"/>
              <w:jc w:val="center"/>
              <w:textAlignment w:val="center"/>
              <w:rPr>
                <w:rFonts w:hint="eastAsia"/>
                <w:color w:val="000000"/>
                <w:sz w:val="24"/>
                <w:szCs w:val="24"/>
                <w:lang w:val="en-US" w:eastAsia="zh-CN"/>
              </w:rPr>
            </w:pPr>
            <w:r>
              <w:rPr>
                <w:rFonts w:hint="eastAsia" w:eastAsia="仿宋"/>
                <w:color w:val="000000"/>
                <w:sz w:val="24"/>
                <w:szCs w:val="24"/>
                <w:lang w:val="en-US" w:eastAsia="zh-CN"/>
              </w:rPr>
              <w:t>小于280万元</w:t>
            </w:r>
          </w:p>
        </w:tc>
      </w:tr>
      <w:tr w14:paraId="2467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E6CF521">
            <w:pPr>
              <w:spacing w:beforeLines="0" w:afterLines="0"/>
              <w:jc w:val="center"/>
              <w:textAlignment w:val="center"/>
              <w:rPr>
                <w:rFonts w:hint="eastAsia"/>
                <w:color w:val="000000"/>
                <w:sz w:val="24"/>
                <w:szCs w:val="24"/>
              </w:rPr>
            </w:pPr>
            <w:r>
              <w:rPr>
                <w:rFonts w:hint="eastAsia" w:eastAsia="仿宋"/>
                <w:color w:val="000000"/>
                <w:kern w:val="0"/>
                <w:sz w:val="24"/>
                <w:szCs w:val="24"/>
                <w:lang w:bidi="ar"/>
              </w:rPr>
              <w:t>社会效益</w:t>
            </w: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89DA9">
            <w:pPr>
              <w:spacing w:beforeLines="0" w:afterLines="0"/>
              <w:jc w:val="left"/>
              <w:textAlignment w:val="center"/>
              <w:rPr>
                <w:rFonts w:hint="eastAsia"/>
                <w:color w:val="000000"/>
                <w:sz w:val="24"/>
                <w:szCs w:val="24"/>
              </w:rPr>
            </w:pPr>
            <w:r>
              <w:rPr>
                <w:rFonts w:hint="eastAsia" w:eastAsia="仿宋"/>
                <w:color w:val="000000"/>
                <w:sz w:val="24"/>
                <w:szCs w:val="24"/>
              </w:rPr>
              <w:t>保护人口0.14万人</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A07A6">
            <w:pPr>
              <w:spacing w:beforeLines="0" w:afterLines="0"/>
              <w:jc w:val="center"/>
              <w:textAlignment w:val="center"/>
              <w:rPr>
                <w:rFonts w:hint="eastAsia"/>
                <w:color w:val="000000"/>
                <w:sz w:val="24"/>
                <w:szCs w:val="24"/>
              </w:rPr>
            </w:pPr>
            <w:r>
              <w:rPr>
                <w:rFonts w:hint="eastAsia"/>
                <w:color w:val="000000"/>
                <w:sz w:val="24"/>
                <w:szCs w:val="24"/>
              </w:rPr>
              <w:t>0.14</w:t>
            </w:r>
            <w:r>
              <w:rPr>
                <w:rFonts w:hint="eastAsia" w:eastAsia="仿宋"/>
                <w:color w:val="000000"/>
                <w:sz w:val="24"/>
                <w:szCs w:val="24"/>
              </w:rPr>
              <w:t>万人</w:t>
            </w:r>
          </w:p>
        </w:tc>
      </w:tr>
      <w:tr w14:paraId="3D3E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CBEB54">
            <w:pPr>
              <w:spacing w:beforeLines="0" w:afterLines="0"/>
              <w:jc w:val="center"/>
              <w:textAlignment w:val="center"/>
              <w:rPr>
                <w:rFonts w:hint="eastAsia"/>
                <w:color w:val="000000"/>
                <w:kern w:val="0"/>
                <w:sz w:val="24"/>
                <w:szCs w:val="24"/>
                <w:highlight w:val="yellow"/>
                <w:lang w:val="en-US" w:eastAsia="zh-CN" w:bidi="ar"/>
              </w:rPr>
            </w:pP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9A69B">
            <w:pPr>
              <w:spacing w:beforeLines="0" w:afterLines="0"/>
              <w:jc w:val="left"/>
              <w:textAlignment w:val="center"/>
              <w:rPr>
                <w:rFonts w:hint="eastAsia"/>
                <w:color w:val="000000"/>
                <w:sz w:val="24"/>
                <w:szCs w:val="24"/>
              </w:rPr>
            </w:pPr>
            <w:r>
              <w:rPr>
                <w:rFonts w:hint="eastAsia" w:eastAsia="仿宋"/>
                <w:color w:val="000000"/>
                <w:sz w:val="24"/>
                <w:szCs w:val="24"/>
              </w:rPr>
              <w:t>保护耕地0.22万亩</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8ACD0">
            <w:pPr>
              <w:spacing w:beforeLines="0" w:afterLines="0"/>
              <w:jc w:val="center"/>
              <w:textAlignment w:val="center"/>
              <w:rPr>
                <w:rFonts w:hint="eastAsia"/>
                <w:color w:val="000000"/>
                <w:sz w:val="24"/>
                <w:szCs w:val="24"/>
              </w:rPr>
            </w:pPr>
            <w:r>
              <w:rPr>
                <w:rFonts w:hint="eastAsia"/>
                <w:color w:val="000000"/>
                <w:sz w:val="24"/>
                <w:szCs w:val="24"/>
              </w:rPr>
              <w:t>0.22</w:t>
            </w:r>
            <w:r>
              <w:rPr>
                <w:rFonts w:hint="eastAsia" w:eastAsia="仿宋"/>
                <w:color w:val="000000"/>
                <w:sz w:val="24"/>
                <w:szCs w:val="24"/>
              </w:rPr>
              <w:t>万亩</w:t>
            </w:r>
          </w:p>
        </w:tc>
      </w:tr>
      <w:tr w14:paraId="0CAA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4C234">
            <w:pPr>
              <w:spacing w:beforeLines="0" w:afterLines="0"/>
              <w:jc w:val="center"/>
              <w:textAlignment w:val="center"/>
              <w:rPr>
                <w:rFonts w:hint="eastAsia"/>
                <w:color w:val="000000"/>
                <w:sz w:val="24"/>
                <w:szCs w:val="24"/>
              </w:rPr>
            </w:pPr>
            <w:r>
              <w:rPr>
                <w:rFonts w:hint="eastAsia" w:eastAsia="仿宋"/>
                <w:color w:val="000000"/>
                <w:kern w:val="0"/>
                <w:sz w:val="24"/>
                <w:szCs w:val="24"/>
                <w:lang w:val="en-US" w:eastAsia="zh-CN" w:bidi="ar"/>
              </w:rPr>
              <w:t>可持续影响</w:t>
            </w: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9ECB6">
            <w:pPr>
              <w:spacing w:beforeLines="0" w:afterLines="0"/>
              <w:jc w:val="left"/>
              <w:textAlignment w:val="center"/>
              <w:rPr>
                <w:rFonts w:hint="eastAsia"/>
                <w:color w:val="000000"/>
                <w:sz w:val="24"/>
                <w:szCs w:val="24"/>
              </w:rPr>
            </w:pPr>
            <w:r>
              <w:rPr>
                <w:rFonts w:hint="eastAsia" w:eastAsia="仿宋"/>
                <w:color w:val="000000"/>
                <w:sz w:val="24"/>
                <w:szCs w:val="24"/>
              </w:rPr>
              <w:t>设计使用年限</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0E61F">
            <w:pPr>
              <w:spacing w:beforeLines="0" w:afterLines="0"/>
              <w:jc w:val="center"/>
              <w:textAlignment w:val="center"/>
              <w:rPr>
                <w:rFonts w:hint="eastAsia"/>
                <w:color w:val="000000"/>
                <w:sz w:val="24"/>
                <w:szCs w:val="24"/>
              </w:rPr>
            </w:pPr>
            <w:r>
              <w:rPr>
                <w:rFonts w:hint="eastAsia"/>
                <w:color w:val="000000"/>
                <w:sz w:val="24"/>
                <w:szCs w:val="24"/>
              </w:rPr>
              <w:t>≥10</w:t>
            </w:r>
            <w:r>
              <w:rPr>
                <w:rFonts w:hint="eastAsia" w:eastAsia="仿宋"/>
                <w:color w:val="000000"/>
                <w:sz w:val="24"/>
                <w:szCs w:val="24"/>
              </w:rPr>
              <w:t>年</w:t>
            </w:r>
          </w:p>
        </w:tc>
      </w:tr>
      <w:tr w14:paraId="5556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FF7F7D">
            <w:pPr>
              <w:spacing w:beforeLines="0" w:afterLines="0"/>
              <w:jc w:val="center"/>
              <w:textAlignment w:val="center"/>
              <w:rPr>
                <w:rFonts w:hint="eastAsia"/>
                <w:color w:val="000000"/>
                <w:kern w:val="0"/>
                <w:sz w:val="24"/>
                <w:szCs w:val="24"/>
                <w:lang w:val="en-US" w:eastAsia="zh-CN" w:bidi="ar"/>
              </w:rPr>
            </w:pPr>
            <w:r>
              <w:rPr>
                <w:rFonts w:hint="eastAsia" w:eastAsia="仿宋"/>
                <w:color w:val="000000"/>
                <w:kern w:val="0"/>
                <w:sz w:val="24"/>
                <w:szCs w:val="24"/>
                <w:lang w:val="en-US" w:eastAsia="zh-CN" w:bidi="ar"/>
              </w:rPr>
              <w:t>服务对象</w:t>
            </w:r>
          </w:p>
          <w:p w14:paraId="67CDB016">
            <w:pPr>
              <w:spacing w:beforeLines="0" w:afterLines="0"/>
              <w:jc w:val="center"/>
              <w:textAlignment w:val="center"/>
              <w:rPr>
                <w:rFonts w:hint="eastAsia"/>
                <w:color w:val="000000"/>
                <w:kern w:val="0"/>
                <w:sz w:val="24"/>
                <w:szCs w:val="24"/>
                <w:lang w:val="en-US" w:eastAsia="zh-CN" w:bidi="ar"/>
              </w:rPr>
            </w:pPr>
            <w:r>
              <w:rPr>
                <w:rFonts w:hint="eastAsia" w:eastAsia="仿宋"/>
                <w:color w:val="000000"/>
                <w:kern w:val="0"/>
                <w:sz w:val="24"/>
                <w:szCs w:val="24"/>
                <w:lang w:val="en-US" w:eastAsia="zh-CN" w:bidi="ar"/>
              </w:rPr>
              <w:t>满意度</w:t>
            </w:r>
          </w:p>
        </w:tc>
        <w:tc>
          <w:tcPr>
            <w:tcW w:w="4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487E0">
            <w:pPr>
              <w:spacing w:beforeLines="0" w:afterLines="0"/>
              <w:jc w:val="left"/>
              <w:textAlignment w:val="center"/>
              <w:rPr>
                <w:rFonts w:hint="eastAsia"/>
                <w:color w:val="000000"/>
                <w:sz w:val="24"/>
                <w:szCs w:val="24"/>
              </w:rPr>
            </w:pPr>
            <w:r>
              <w:rPr>
                <w:rFonts w:hint="eastAsia" w:eastAsia="仿宋"/>
                <w:color w:val="000000"/>
                <w:sz w:val="24"/>
                <w:szCs w:val="24"/>
              </w:rPr>
              <w:t>项目直接受益满意度≥95%</w:t>
            </w:r>
          </w:p>
        </w:tc>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0800D9">
            <w:pPr>
              <w:spacing w:beforeLines="0" w:afterLines="0"/>
              <w:jc w:val="center"/>
              <w:textAlignment w:val="center"/>
              <w:rPr>
                <w:rFonts w:hint="eastAsia"/>
                <w:color w:val="000000"/>
                <w:sz w:val="24"/>
                <w:szCs w:val="24"/>
              </w:rPr>
            </w:pPr>
            <w:r>
              <w:rPr>
                <w:rFonts w:hint="eastAsia"/>
                <w:color w:val="000000"/>
                <w:sz w:val="24"/>
                <w:szCs w:val="24"/>
              </w:rPr>
              <w:t>≥95%</w:t>
            </w:r>
          </w:p>
        </w:tc>
      </w:tr>
    </w:tbl>
    <w:p w14:paraId="7E742914">
      <w:pPr>
        <w:widowControl w:val="0"/>
        <w:numPr>
          <w:ilvl w:val="0"/>
          <w:numId w:val="0"/>
        </w:numPr>
        <w:autoSpaceDE w:val="0"/>
        <w:autoSpaceDN w:val="0"/>
        <w:adjustRightInd w:val="0"/>
        <w:spacing w:beforeLines="0" w:afterLines="0" w:line="560" w:lineRule="exact"/>
        <w:ind w:left="420" w:leftChars="200"/>
        <w:rPr>
          <w:rFonts w:hint="eastAsia" w:ascii="仿宋_GB2312" w:eastAsia="仿宋_GB2312"/>
          <w:color w:val="auto"/>
          <w:kern w:val="0"/>
          <w:sz w:val="32"/>
          <w:szCs w:val="24"/>
          <w:lang w:val="en-US" w:eastAsia="zh-CN" w:bidi="ar"/>
        </w:rPr>
      </w:pPr>
    </w:p>
    <w:p w14:paraId="41E69C27">
      <w:pPr>
        <w:widowControl w:val="0"/>
        <w:numPr>
          <w:ilvl w:val="0"/>
          <w:numId w:val="0"/>
        </w:numPr>
        <w:autoSpaceDE w:val="0"/>
        <w:autoSpaceDN w:val="0"/>
        <w:adjustRightInd w:val="0"/>
        <w:spacing w:beforeLines="0" w:afterLines="0" w:line="560" w:lineRule="exact"/>
        <w:rPr>
          <w:rFonts w:hint="eastAsia" w:ascii="仿宋_GB2312" w:eastAsia="仿宋_GB2312"/>
          <w:color w:val="auto"/>
          <w:kern w:val="0"/>
          <w:sz w:val="32"/>
          <w:szCs w:val="24"/>
          <w:highlight w:val="lightGray"/>
          <w:lang w:eastAsia="zh-CN" w:bidi="ar"/>
        </w:rPr>
      </w:pPr>
      <w:r>
        <w:rPr>
          <w:rFonts w:hint="eastAsia" w:ascii="仿宋_GB2312" w:eastAsia="仿宋_GB2312"/>
          <w:color w:val="auto"/>
          <w:kern w:val="0"/>
          <w:sz w:val="32"/>
          <w:szCs w:val="24"/>
          <w:lang w:val="en-US" w:eastAsia="zh-CN" w:bidi="ar"/>
        </w:rPr>
        <w:t>3.部门绩效评价结果。</w:t>
      </w:r>
    </w:p>
    <w:p w14:paraId="63066A4B">
      <w:pPr>
        <w:widowControl w:val="0"/>
        <w:autoSpaceDE w:val="0"/>
        <w:autoSpaceDN w:val="0"/>
        <w:adjustRightInd w:val="0"/>
        <w:spacing w:beforeLines="0" w:afterLines="0" w:line="560" w:lineRule="exact"/>
        <w:ind w:firstLine="640" w:firstLineChars="200"/>
        <w:rPr>
          <w:rFonts w:hint="eastAsia" w:ascii="仿宋_GB2312" w:eastAsia="仿宋_GB2312"/>
          <w:color w:val="auto"/>
          <w:kern w:val="0"/>
          <w:sz w:val="32"/>
          <w:szCs w:val="24"/>
          <w:lang w:bidi="ar"/>
        </w:rPr>
      </w:pPr>
      <w:r>
        <w:rPr>
          <w:rFonts w:hint="eastAsia" w:ascii="仿宋_GB2312" w:eastAsia="仿宋_GB2312"/>
          <w:color w:val="auto"/>
          <w:kern w:val="0"/>
          <w:sz w:val="32"/>
          <w:szCs w:val="24"/>
          <w:lang w:val="en-US" w:eastAsia="zh-CN" w:bidi="ar"/>
        </w:rPr>
        <w:t>组织对“</w:t>
      </w:r>
      <w:r>
        <w:rPr>
          <w:rFonts w:hint="eastAsia" w:ascii="仿宋_GB2312" w:eastAsia="仿宋_GB2312"/>
          <w:color w:val="auto"/>
          <w:kern w:val="0"/>
          <w:sz w:val="32"/>
          <w:szCs w:val="24"/>
          <w:lang w:bidi="ar"/>
        </w:rPr>
        <w:t>北山村上坪洞屯农田水利项目</w:t>
      </w:r>
      <w:r>
        <w:rPr>
          <w:rFonts w:hint="eastAsia" w:ascii="仿宋_GB2312" w:eastAsia="仿宋_GB2312"/>
          <w:color w:val="auto"/>
          <w:kern w:val="0"/>
          <w:sz w:val="32"/>
          <w:szCs w:val="24"/>
          <w:lang w:val="en-US" w:eastAsia="zh-CN" w:bidi="ar"/>
        </w:rPr>
        <w:t>”等23 个重点项目进行了部门评价，评价结果为 一等（如项目较多，请分别列出各个等级的数量），涉及资金 1716.94 万元。</w:t>
      </w:r>
    </w:p>
    <w:p w14:paraId="1F0E428C">
      <w:pPr>
        <w:autoSpaceDE w:val="0"/>
        <w:autoSpaceDN w:val="0"/>
        <w:adjustRightInd w:val="0"/>
        <w:spacing w:beforeLines="0" w:afterLines="0" w:line="560" w:lineRule="exact"/>
        <w:ind w:firstLine="600" w:firstLineChars="200"/>
        <w:jc w:val="left"/>
        <w:rPr>
          <w:rFonts w:hint="eastAsia" w:ascii="仿宋_GB2312" w:eastAsia="仿宋_GB2312"/>
          <w:kern w:val="0"/>
          <w:sz w:val="32"/>
          <w:szCs w:val="24"/>
        </w:rPr>
      </w:pPr>
      <w:r>
        <w:rPr>
          <w:rFonts w:hint="eastAsia" w:eastAsia="仿宋"/>
          <w:sz w:val="30"/>
          <w:szCs w:val="24"/>
        </w:rPr>
        <w:t>本次绩效评价采用了既定的评价技术体系、方法与实施效果比较法，对照绩效目标申报中提供的产出、效果指标进行对比分析，综合分析绩效目标实现程度。</w:t>
      </w:r>
    </w:p>
    <w:p w14:paraId="2D76D401">
      <w:pPr>
        <w:autoSpaceDE w:val="0"/>
        <w:autoSpaceDN w:val="0"/>
        <w:adjustRightInd w:val="0"/>
        <w:spacing w:beforeLines="0" w:afterLines="0" w:line="560" w:lineRule="exact"/>
        <w:jc w:val="center"/>
        <w:rPr>
          <w:rFonts w:hint="eastAsia" w:ascii="仿宋_GB2312" w:eastAsia="仿宋_GB2312"/>
          <w:b/>
          <w:kern w:val="0"/>
          <w:sz w:val="32"/>
          <w:szCs w:val="24"/>
        </w:rPr>
      </w:pPr>
    </w:p>
    <w:p w14:paraId="7A3F72BC">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00B331B3">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585257A9">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393D1211">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7130BDFB">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7EEC609C">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467D4EC4">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551AAADD">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0C02D35B">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5BAA6E57">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5E8BDC7C">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2ADE641C">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51CC8A25">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7713D291">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346DBA9A">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66AE724C">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53B62CFD">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7DD1FC4F">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709014DE">
      <w:pPr>
        <w:autoSpaceDE w:val="0"/>
        <w:autoSpaceDN w:val="0"/>
        <w:adjustRightInd w:val="0"/>
        <w:spacing w:beforeLines="0" w:afterLines="0" w:line="560" w:lineRule="exact"/>
        <w:ind w:firstLine="2880" w:firstLineChars="900"/>
        <w:rPr>
          <w:rFonts w:hint="eastAsia" w:ascii="黑体" w:hAnsi="黑体" w:eastAsia="黑体"/>
          <w:kern w:val="0"/>
          <w:sz w:val="32"/>
          <w:szCs w:val="24"/>
        </w:rPr>
      </w:pPr>
    </w:p>
    <w:p w14:paraId="1EA5DBBA">
      <w:pPr>
        <w:autoSpaceDE w:val="0"/>
        <w:autoSpaceDN w:val="0"/>
        <w:adjustRightInd w:val="0"/>
        <w:spacing w:beforeLines="0" w:afterLines="0" w:line="560" w:lineRule="exact"/>
        <w:jc w:val="center"/>
        <w:rPr>
          <w:rFonts w:hint="eastAsia" w:ascii="黑体" w:hAnsi="黑体" w:eastAsia="黑体"/>
          <w:kern w:val="0"/>
          <w:sz w:val="32"/>
          <w:szCs w:val="24"/>
        </w:rPr>
      </w:pPr>
      <w:r>
        <w:rPr>
          <w:rFonts w:hint="eastAsia" w:ascii="黑体" w:hAnsi="黑体" w:eastAsia="黑体"/>
          <w:kern w:val="0"/>
          <w:sz w:val="32"/>
          <w:szCs w:val="24"/>
        </w:rPr>
        <w:t>第四部分  名词解释</w:t>
      </w:r>
    </w:p>
    <w:p w14:paraId="2421A829">
      <w:pPr>
        <w:spacing w:beforeLines="0" w:afterLines="0" w:line="560" w:lineRule="exact"/>
        <w:ind w:firstLine="640"/>
        <w:rPr>
          <w:rFonts w:hint="eastAsia" w:ascii="仿宋_GB2312" w:eastAsia="仿宋_GB2312"/>
          <w:sz w:val="32"/>
          <w:szCs w:val="24"/>
        </w:rPr>
      </w:pPr>
      <w:r>
        <w:rPr>
          <w:rFonts w:hint="eastAsia" w:ascii="仿宋_GB2312" w:eastAsia="仿宋_GB2312"/>
          <w:sz w:val="32"/>
          <w:szCs w:val="24"/>
        </w:rPr>
        <w:t xml:space="preserve">一、财政拨款收入：指自治区财政部门当年拨付的资金。 </w:t>
      </w:r>
    </w:p>
    <w:p w14:paraId="6088BF7E">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二、事业收入：指事业单位开展专业业务活动及辅助活动所取得的收入。</w:t>
      </w:r>
    </w:p>
    <w:p w14:paraId="7EAFABD2">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三、经营收入：指事业单位在专业业务活动及其辅助活动之外开展非独立核算经营活动取得的收入。</w:t>
      </w:r>
    </w:p>
    <w:p w14:paraId="76BD60C7">
      <w:pPr>
        <w:spacing w:beforeLines="0" w:afterLines="0" w:line="560" w:lineRule="exact"/>
        <w:ind w:firstLine="640"/>
        <w:rPr>
          <w:rFonts w:hint="eastAsia" w:ascii="仿宋_GB2312" w:eastAsia="仿宋_GB2312"/>
          <w:sz w:val="32"/>
          <w:szCs w:val="24"/>
        </w:rPr>
      </w:pPr>
      <w:r>
        <w:rPr>
          <w:rFonts w:hint="eastAsia" w:ascii="仿宋_GB2312" w:eastAsia="仿宋_GB2312"/>
          <w:sz w:val="32"/>
          <w:szCs w:val="24"/>
        </w:rPr>
        <w:t>四、其他收入：指除上述“财政拨款收入”“事业收入”“经营收入”等以外的收入。</w:t>
      </w:r>
    </w:p>
    <w:p w14:paraId="26BC5AEA">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五、使用非财政拨款结余</w:t>
      </w:r>
      <w:r>
        <w:rPr>
          <w:rFonts w:hint="eastAsia" w:ascii="仿宋_GB2312" w:eastAsia="仿宋_GB2312"/>
          <w:sz w:val="32"/>
          <w:szCs w:val="24"/>
          <w:lang w:eastAsia="zh-CN"/>
        </w:rPr>
        <w:t>（含专用结余）</w:t>
      </w:r>
      <w:r>
        <w:rPr>
          <w:rFonts w:hint="eastAsia" w:ascii="仿宋_GB2312" w:eastAsia="仿宋_GB2312"/>
          <w:sz w:val="32"/>
          <w:szCs w:val="24"/>
        </w:rPr>
        <w:t xml:space="preserve">：指事业单位在当年的“财政拨款收入”“事业收入”“经营收入”“其他收入”不足以安排当年支出的情况下，使用非财政拨款结余、专用结余弥补本年度收支缺口的资金。 </w:t>
      </w:r>
    </w:p>
    <w:p w14:paraId="3A2179A2">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 xml:space="preserve">六、年初结转和结余：指以前年度尚未完成、结转到本年 按有关规定继续使用的资金。 </w:t>
      </w:r>
    </w:p>
    <w:p w14:paraId="07A11464">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 xml:space="preserve">七、结余分配：指事业单位按规定提取的职工福利基金、事业基金和缴纳的所得税，以及建设单位按规定应交回的基本建设竣工项目结余资金。 </w:t>
      </w:r>
    </w:p>
    <w:p w14:paraId="0493A85B">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 xml:space="preserve">八、年末结转和结余：指本年度或以前年度预算安排、因客观条件发生变化无法按原计划实施，需要延迟到以后年度按有关规定继续使用的资金。 </w:t>
      </w:r>
    </w:p>
    <w:p w14:paraId="3B93C2E2">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 xml:space="preserve">九、基本支出：指为保障机构正常运转、完成日常工作任务而发生的人员支出和公用支出。 </w:t>
      </w:r>
    </w:p>
    <w:p w14:paraId="265361C5">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 xml:space="preserve">十、项目支出：指在基本支出之外为完成特定行政任务和事业发展目标所发生的支出。 </w:t>
      </w:r>
    </w:p>
    <w:p w14:paraId="20A1E52D">
      <w:pPr>
        <w:spacing w:beforeLines="0" w:afterLines="0" w:line="560" w:lineRule="exact"/>
        <w:ind w:firstLine="640"/>
        <w:rPr>
          <w:rFonts w:hint="eastAsia" w:ascii="仿宋_GB2312" w:eastAsia="仿宋_GB2312"/>
          <w:sz w:val="32"/>
          <w:szCs w:val="24"/>
        </w:rPr>
      </w:pPr>
      <w:r>
        <w:rPr>
          <w:rFonts w:hint="eastAsia" w:ascii="仿宋_GB2312" w:eastAsia="仿宋_GB2312"/>
          <w:sz w:val="32"/>
          <w:szCs w:val="24"/>
        </w:rPr>
        <w:t>十一、经营支出：指事业单位在专业业务活动及其辅助活动之外开展非独立核算经营活动发生的支出。</w:t>
      </w:r>
    </w:p>
    <w:p w14:paraId="03078CF4">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38B568C">
      <w:pPr>
        <w:spacing w:beforeLines="0" w:afterLines="0" w:line="560" w:lineRule="exact"/>
        <w:ind w:firstLine="640" w:firstLineChars="200"/>
        <w:rPr>
          <w:rFonts w:hint="eastAsia" w:ascii="仿宋_GB2312" w:eastAsia="仿宋_GB2312"/>
          <w:sz w:val="32"/>
          <w:szCs w:val="24"/>
        </w:rPr>
      </w:pPr>
      <w:r>
        <w:rPr>
          <w:rFonts w:hint="eastAsia" w:ascii="仿宋_GB2312" w:eastAsia="仿宋_GB2312"/>
          <w:sz w:val="32"/>
          <w:szCs w:val="24"/>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00B36C">
      <w:pPr>
        <w:jc w:val="left"/>
        <w:rPr>
          <w:rFonts w:hint="eastAsia"/>
          <w:sz w:val="21"/>
          <w:szCs w:val="24"/>
        </w:rPr>
      </w:pPr>
    </w:p>
    <w:sectPr>
      <w:pgSz w:w="11906" w:h="16838"/>
      <w:pgMar w:top="1701" w:right="1474" w:bottom="1247" w:left="1587"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28E45">
    <w:pPr>
      <w:pStyle w:val="3"/>
      <w:spacing w:beforeLines="0" w:afterLines="0"/>
      <w:ind w:right="280"/>
      <w:jc w:val="right"/>
      <w:rPr>
        <w:rFonts w:hint="eastAsia"/>
        <w:sz w:val="18"/>
        <w:szCs w:val="24"/>
      </w:rPr>
    </w:pPr>
    <w:r>
      <w:rPr>
        <w:rFonts w:hint="eastAsia" w:ascii="宋体" w:hAnsi="宋体" w:eastAsia="宋体"/>
        <w:sz w:val="28"/>
        <w:szCs w:val="24"/>
      </w:rPr>
      <w:t>—</w:t>
    </w:r>
    <w:r>
      <w:rPr>
        <w:rFonts w:hint="eastAsia" w:ascii="宋体" w:hAnsi="宋体" w:eastAsia="宋体"/>
        <w:sz w:val="28"/>
        <w:szCs w:val="24"/>
      </w:rPr>
      <w:fldChar w:fldCharType="begin"/>
    </w:r>
    <w:r>
      <w:rPr>
        <w:rFonts w:hint="eastAsia" w:ascii="宋体" w:hAnsi="宋体" w:eastAsia="宋体"/>
        <w:sz w:val="28"/>
        <w:szCs w:val="24"/>
      </w:rPr>
      <w:instrText xml:space="preserve">PAGE   \* MERGEFORMAT</w:instrText>
    </w:r>
    <w:r>
      <w:rPr>
        <w:rFonts w:hint="eastAsia" w:ascii="宋体" w:hAnsi="宋体" w:eastAsia="宋体"/>
        <w:sz w:val="28"/>
        <w:szCs w:val="24"/>
      </w:rPr>
      <w:fldChar w:fldCharType="separate"/>
    </w:r>
    <w:r>
      <w:rPr>
        <w:rFonts w:hint="eastAsia" w:ascii="宋体" w:hAnsi="宋体" w:eastAsia="宋体"/>
        <w:sz w:val="28"/>
        <w:szCs w:val="24"/>
        <w:lang w:val="zh-CN"/>
      </w:rPr>
      <w:t>15</w:t>
    </w:r>
    <w:r>
      <w:rPr>
        <w:rFonts w:hint="eastAsia" w:ascii="宋体" w:hAnsi="宋体" w:eastAsia="宋体"/>
        <w:sz w:val="28"/>
        <w:szCs w:val="24"/>
        <w:lang w:val="zh-CN"/>
      </w:rPr>
      <w:fldChar w:fldCharType="end"/>
    </w:r>
    <w:r>
      <w:rPr>
        <w:rFonts w:hint="eastAsia" w:ascii="宋体" w:hAnsi="宋体" w:eastAsia="宋体"/>
        <w:sz w:val="28"/>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multilevel"/>
    <w:tmpl w:val="9BF86D39"/>
    <w:lvl w:ilvl="0" w:tentative="0">
      <w:start w:val="1"/>
      <w:numFmt w:val="chineseCounting"/>
      <w:suff w:val="nothing"/>
      <w:lvlText w:val="（%1）"/>
      <w:lvlJc w:val="left"/>
      <w:pPr>
        <w:ind w:left="0" w:firstLine="420"/>
      </w:pPr>
      <w:rPr>
        <w:rFonts w:hint="default"/>
        <w:color w:val="auto"/>
        <w:sz w:val="32"/>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DB743884"/>
    <w:multiLevelType w:val="multilevel"/>
    <w:tmpl w:val="DB743884"/>
    <w:lvl w:ilvl="0" w:tentative="0">
      <w:start w:val="1"/>
      <w:numFmt w:val="chineseCounting"/>
      <w:suff w:val="nothing"/>
      <w:lvlText w:val="（%1）"/>
      <w:lvlJc w:val="left"/>
      <w:pPr>
        <w:ind w:left="0" w:firstLine="420"/>
      </w:pPr>
      <w:rPr>
        <w:rFonts w:hint="default"/>
        <w:color w:val="auto"/>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293FEC01"/>
    <w:multiLevelType w:val="multilevel"/>
    <w:tmpl w:val="293FEC01"/>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ZTM0NWI2OTRiMzM2OTRjMjg0YzJmNDA3Y2Y1NDEifQ=="/>
  </w:docVars>
  <w:rsids>
    <w:rsidRoot w:val="00172A27"/>
    <w:rsid w:val="03345AEF"/>
    <w:rsid w:val="085D1644"/>
    <w:rsid w:val="36D52B69"/>
    <w:rsid w:val="38194E02"/>
    <w:rsid w:val="3A712BA9"/>
    <w:rsid w:val="3C0D17F4"/>
    <w:rsid w:val="3C2C07AB"/>
    <w:rsid w:val="3F97125C"/>
    <w:rsid w:val="51BF0246"/>
    <w:rsid w:val="52CE0990"/>
    <w:rsid w:val="5CB5471F"/>
    <w:rsid w:val="6589015A"/>
    <w:rsid w:val="76D90BB3"/>
    <w:rsid w:val="7C5E0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eastAsia" w:ascii="Times New Roman" w:hAnsi="Times New Roman" w:eastAsia="Times New Roman" w:cs="Times New Roman"/>
      <w:kern w:val="2"/>
      <w:sz w:val="21"/>
      <w:szCs w:val="24"/>
    </w:rPr>
  </w:style>
  <w:style w:type="character" w:default="1" w:styleId="5">
    <w:name w:val="Default Paragraph Font"/>
    <w:unhideWhenUsed/>
    <w:uiPriority w:val="99"/>
    <w:rPr>
      <w:rFonts w:hint="default"/>
      <w:sz w:val="24"/>
      <w:szCs w:val="24"/>
    </w:rPr>
  </w:style>
  <w:style w:type="table" w:default="1" w:styleId="4">
    <w:name w:val="Normal Table"/>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0"/>
    <w:pPr>
      <w:spacing w:beforeLines="0" w:after="120" w:afterLines="0" w:line="480" w:lineRule="auto"/>
      <w:ind w:left="420" w:leftChars="200"/>
    </w:pPr>
    <w:rPr>
      <w:rFonts w:hint="eastAsia"/>
      <w:sz w:val="21"/>
      <w:szCs w:val="24"/>
    </w:rPr>
  </w:style>
  <w:style w:type="paragraph" w:styleId="3">
    <w:name w:val="footer"/>
    <w:basedOn w:val="1"/>
    <w:unhideWhenUsed/>
    <w:qFormat/>
    <w:uiPriority w:val="99"/>
    <w:pPr>
      <w:tabs>
        <w:tab w:val="center" w:pos="4153"/>
        <w:tab w:val="right" w:pos="8306"/>
      </w:tabs>
      <w:snapToGrid w:val="0"/>
      <w:spacing w:beforeLines="0" w:afterLines="0"/>
      <w:jc w:val="left"/>
    </w:pPr>
    <w:rPr>
      <w:rFonts w:hint="eastAsia"/>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12760</Words>
  <Characters>15760</Characters>
  <TotalTime>19</TotalTime>
  <ScaleCrop>false</ScaleCrop>
  <LinksUpToDate>false</LinksUpToDate>
  <CharactersWithSpaces>15849</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2024-12-31T02:56:00Z</dcterms:created>
  <dc:creator>Administrator</dc:creator>
  <cp:lastModifiedBy>Ran</cp:lastModifiedBy>
  <dcterms:modified xsi:type="dcterms:W3CDTF">2024-12-31T08:08:05Z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7FF566233C844262A943A0B7A7F00146_13</vt:lpwstr>
  </property>
</Properties>
</file>