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CE009">
      <w:pPr>
        <w:jc w:val="center"/>
        <w:rPr>
          <w:rFonts w:hint="eastAsia" w:ascii="方正小标宋简体" w:eastAsia="方正小标宋简体" w:cs="ArialUnicodeMS"/>
          <w:kern w:val="0"/>
          <w:sz w:val="52"/>
          <w:szCs w:val="52"/>
          <w:lang w:val="en-US" w:eastAsia="zh-CN"/>
        </w:rPr>
      </w:pPr>
    </w:p>
    <w:p w14:paraId="5B331AA3">
      <w:pPr>
        <w:jc w:val="center"/>
        <w:rPr>
          <w:rFonts w:hint="eastAsia" w:ascii="方正小标宋简体" w:hAnsi="黑体" w:eastAsia="方正小标宋简体"/>
          <w:bCs/>
          <w:color w:val="000000"/>
          <w:sz w:val="52"/>
          <w:szCs w:val="52"/>
          <w:u w:val="single"/>
        </w:rPr>
      </w:pPr>
      <w:r>
        <w:rPr>
          <w:rFonts w:hint="eastAsia" w:ascii="方正小标宋简体" w:eastAsia="方正小标宋简体" w:cs="ArialUnicodeMS"/>
          <w:kern w:val="0"/>
          <w:sz w:val="52"/>
          <w:szCs w:val="52"/>
          <w:lang w:val="en-US" w:eastAsia="zh-CN"/>
        </w:rPr>
        <w:t>环江毛南族自治县</w:t>
      </w:r>
      <w:r>
        <w:rPr>
          <w:rFonts w:hint="eastAsia" w:ascii="方正小标宋简体" w:hAnsi="黑体" w:eastAsia="方正小标宋简体"/>
          <w:bCs/>
          <w:color w:val="000000"/>
          <w:sz w:val="52"/>
          <w:szCs w:val="52"/>
          <w:u w:val="none"/>
          <w:lang w:val="en-US" w:eastAsia="zh-CN"/>
        </w:rPr>
        <w:t>农业遥感监测站</w:t>
      </w:r>
      <w:r>
        <w:rPr>
          <w:rFonts w:hint="eastAsia" w:ascii="方正小标宋简体" w:hAnsi="黑体" w:eastAsia="方正小标宋简体"/>
          <w:bCs/>
          <w:color w:val="000000"/>
          <w:sz w:val="52"/>
          <w:szCs w:val="52"/>
          <w:u w:val="none"/>
        </w:rPr>
        <w:t xml:space="preserve"> </w:t>
      </w:r>
    </w:p>
    <w:p w14:paraId="619E0B57">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14:paraId="5C215ED3">
      <w:pPr>
        <w:rPr>
          <w:rFonts w:hint="eastAsia" w:ascii="方正小标宋简体" w:eastAsia="方正小标宋简体" w:cs="ArialUnicodeMS"/>
          <w:kern w:val="0"/>
          <w:sz w:val="84"/>
          <w:szCs w:val="84"/>
        </w:rPr>
      </w:pPr>
    </w:p>
    <w:p w14:paraId="34C0E2BB">
      <w:pPr>
        <w:rPr>
          <w:rFonts w:hint="eastAsia" w:ascii="ArialUnicodeMS" w:eastAsia="ArialUnicodeMS" w:cs="ArialUnicodeMS"/>
          <w:kern w:val="0"/>
          <w:sz w:val="84"/>
          <w:szCs w:val="84"/>
        </w:rPr>
      </w:pPr>
    </w:p>
    <w:p w14:paraId="552CB7AC">
      <w:pPr>
        <w:rPr>
          <w:rFonts w:hint="eastAsia" w:ascii="ArialUnicodeMS" w:eastAsia="ArialUnicodeMS" w:cs="ArialUnicodeMS"/>
          <w:kern w:val="0"/>
          <w:sz w:val="84"/>
          <w:szCs w:val="84"/>
        </w:rPr>
      </w:pPr>
    </w:p>
    <w:p w14:paraId="2B33F5BC">
      <w:pPr>
        <w:rPr>
          <w:rFonts w:hint="eastAsia" w:ascii="ArialUnicodeMS" w:eastAsia="ArialUnicodeMS" w:cs="ArialUnicodeMS"/>
          <w:kern w:val="0"/>
          <w:sz w:val="84"/>
          <w:szCs w:val="84"/>
        </w:rPr>
      </w:pPr>
    </w:p>
    <w:p w14:paraId="5E8A4981">
      <w:pPr>
        <w:rPr>
          <w:rFonts w:hint="eastAsia" w:ascii="ArialUnicodeMS" w:eastAsia="ArialUnicodeMS" w:cs="ArialUnicodeMS"/>
          <w:kern w:val="0"/>
          <w:sz w:val="84"/>
          <w:szCs w:val="84"/>
        </w:rPr>
      </w:pPr>
    </w:p>
    <w:p w14:paraId="33953C47">
      <w:pPr>
        <w:jc w:val="center"/>
        <w:rPr>
          <w:rFonts w:hint="eastAsia" w:ascii="黑体" w:eastAsia="黑体" w:cs="黑体"/>
          <w:kern w:val="0"/>
          <w:sz w:val="44"/>
          <w:szCs w:val="44"/>
        </w:rPr>
      </w:pPr>
    </w:p>
    <w:p w14:paraId="32401633">
      <w:pPr>
        <w:jc w:val="center"/>
        <w:rPr>
          <w:rFonts w:hint="eastAsia" w:ascii="黑体" w:eastAsia="黑体" w:cs="黑体"/>
          <w:kern w:val="0"/>
          <w:sz w:val="44"/>
          <w:szCs w:val="44"/>
        </w:rPr>
      </w:pPr>
    </w:p>
    <w:p w14:paraId="7127ACD2">
      <w:pPr>
        <w:jc w:val="center"/>
        <w:rPr>
          <w:rFonts w:hint="eastAsia" w:ascii="黑体" w:eastAsia="黑体" w:cs="黑体"/>
          <w:kern w:val="0"/>
          <w:sz w:val="44"/>
          <w:szCs w:val="44"/>
        </w:rPr>
      </w:pPr>
    </w:p>
    <w:p w14:paraId="2A53F4B2">
      <w:pPr>
        <w:jc w:val="center"/>
        <w:rPr>
          <w:rFonts w:hint="eastAsia" w:ascii="黑体" w:eastAsia="黑体" w:cs="黑体"/>
          <w:kern w:val="0"/>
          <w:sz w:val="44"/>
          <w:szCs w:val="44"/>
        </w:rPr>
      </w:pPr>
    </w:p>
    <w:p w14:paraId="54EF475C">
      <w:pPr>
        <w:jc w:val="center"/>
        <w:rPr>
          <w:rFonts w:hint="eastAsia" w:ascii="黑体" w:eastAsia="黑体" w:cs="黑体"/>
          <w:kern w:val="0"/>
          <w:sz w:val="44"/>
          <w:szCs w:val="44"/>
        </w:rPr>
      </w:pPr>
    </w:p>
    <w:p w14:paraId="1672533E">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6CD7245F">
      <w:pPr>
        <w:spacing w:line="560" w:lineRule="exact"/>
        <w:ind w:firstLine="645"/>
        <w:rPr>
          <w:rFonts w:hint="eastAsia" w:ascii="仿宋_GB2312" w:eastAsia="仿宋_GB2312"/>
          <w:b/>
          <w:sz w:val="32"/>
          <w:szCs w:val="32"/>
        </w:rPr>
      </w:pPr>
    </w:p>
    <w:p w14:paraId="338248CA">
      <w:pPr>
        <w:spacing w:line="240" w:lineRule="auto"/>
        <w:ind w:firstLine="0"/>
        <w:jc w:val="center"/>
        <w:rPr>
          <w:rFonts w:hint="eastAsia" w:ascii="黑体" w:hAnsi="黑体" w:eastAsia="黑体"/>
          <w:sz w:val="32"/>
          <w:szCs w:val="32"/>
        </w:rPr>
      </w:pPr>
      <w:r>
        <w:rPr>
          <w:rFonts w:hint="eastAsia" w:ascii="黑体" w:hAnsi="黑体" w:eastAsia="黑体"/>
          <w:sz w:val="32"/>
          <w:szCs w:val="32"/>
        </w:rPr>
        <w:t>第一部分：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农业遥感监测站</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概况</w:t>
      </w:r>
    </w:p>
    <w:p w14:paraId="47A8F826">
      <w:pPr>
        <w:numPr>
          <w:ilvl w:val="0"/>
          <w:numId w:val="1"/>
        </w:numPr>
        <w:spacing w:line="560" w:lineRule="exact"/>
        <w:ind w:firstLine="645"/>
        <w:rPr>
          <w:rFonts w:hint="eastAsia" w:ascii="仿宋_GB2312" w:eastAsia="仿宋_GB2312"/>
          <w:sz w:val="32"/>
          <w:szCs w:val="32"/>
          <w:lang w:eastAsia="zh-CN"/>
        </w:rPr>
      </w:pPr>
      <w:r>
        <w:rPr>
          <w:rFonts w:hint="eastAsia" w:ascii="仿宋_GB2312" w:eastAsia="仿宋_GB2312"/>
          <w:sz w:val="32"/>
          <w:szCs w:val="32"/>
          <w:lang w:eastAsia="zh-CN"/>
        </w:rPr>
        <w:t>本部门职责</w:t>
      </w:r>
    </w:p>
    <w:p w14:paraId="69DE8D6C">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387302C9">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农业遥感监测站</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1E35D76F">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493855A8">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3E9F1931">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1C0944AB">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54739B22">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2EFC4554">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7FF77250">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327F8685">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14AE2A2D">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5002F0E0">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农业遥感监测站</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60E19472">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7E72EB6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0AD12AEE">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167D8F3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205E9A7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6905189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6A220537">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60B3E2D5">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3D663B3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47A4B036">
      <w:pPr>
        <w:spacing w:line="560" w:lineRule="exact"/>
        <w:jc w:val="center"/>
        <w:rPr>
          <w:rFonts w:hint="eastAsia" w:ascii="仿宋_GB2312" w:eastAsia="仿宋_GB2312"/>
        </w:rPr>
      </w:pPr>
    </w:p>
    <w:p w14:paraId="20178CF4">
      <w:pPr>
        <w:rPr>
          <w:rFonts w:hint="eastAsia" w:ascii="仿宋_GB2312" w:eastAsia="仿宋_GB2312"/>
          <w:b/>
          <w:sz w:val="32"/>
          <w:szCs w:val="32"/>
        </w:rPr>
      </w:pPr>
    </w:p>
    <w:p w14:paraId="223EA147">
      <w:pPr>
        <w:rPr>
          <w:rFonts w:hint="eastAsia" w:ascii="仿宋_GB2312" w:eastAsia="仿宋_GB2312"/>
          <w:b/>
          <w:sz w:val="32"/>
          <w:szCs w:val="32"/>
        </w:rPr>
      </w:pPr>
    </w:p>
    <w:p w14:paraId="370EC338">
      <w:pPr>
        <w:rPr>
          <w:rFonts w:hint="eastAsia" w:ascii="仿宋_GB2312" w:eastAsia="仿宋_GB2312"/>
          <w:b/>
          <w:sz w:val="32"/>
          <w:szCs w:val="32"/>
        </w:rPr>
      </w:pPr>
    </w:p>
    <w:p w14:paraId="572B8A87">
      <w:pPr>
        <w:rPr>
          <w:rFonts w:hint="eastAsia" w:ascii="仿宋_GB2312" w:eastAsia="仿宋_GB2312"/>
          <w:b/>
          <w:sz w:val="32"/>
          <w:szCs w:val="32"/>
        </w:rPr>
      </w:pPr>
    </w:p>
    <w:p w14:paraId="3AAF6462">
      <w:pPr>
        <w:rPr>
          <w:rFonts w:hint="eastAsia" w:ascii="仿宋_GB2312" w:eastAsia="仿宋_GB2312"/>
          <w:b/>
          <w:sz w:val="32"/>
          <w:szCs w:val="32"/>
        </w:rPr>
      </w:pPr>
    </w:p>
    <w:p w14:paraId="10B335B6">
      <w:pPr>
        <w:rPr>
          <w:rFonts w:hint="eastAsia" w:ascii="仿宋_GB2312" w:eastAsia="仿宋_GB2312"/>
          <w:b/>
          <w:sz w:val="32"/>
          <w:szCs w:val="32"/>
        </w:rPr>
      </w:pPr>
    </w:p>
    <w:p w14:paraId="79F642C1">
      <w:pPr>
        <w:rPr>
          <w:rFonts w:hint="eastAsia" w:ascii="仿宋_GB2312" w:eastAsia="仿宋_GB2312"/>
          <w:b/>
          <w:sz w:val="32"/>
          <w:szCs w:val="32"/>
        </w:rPr>
      </w:pPr>
    </w:p>
    <w:p w14:paraId="64C3F736">
      <w:pPr>
        <w:rPr>
          <w:rFonts w:hint="eastAsia" w:ascii="仿宋_GB2312" w:eastAsia="仿宋_GB2312"/>
          <w:b/>
          <w:sz w:val="32"/>
          <w:szCs w:val="32"/>
        </w:rPr>
      </w:pPr>
    </w:p>
    <w:p w14:paraId="622D0E1A">
      <w:pPr>
        <w:rPr>
          <w:rFonts w:hint="eastAsia" w:ascii="仿宋_GB2312" w:eastAsia="仿宋_GB2312"/>
          <w:b/>
          <w:sz w:val="32"/>
          <w:szCs w:val="32"/>
        </w:rPr>
      </w:pPr>
    </w:p>
    <w:p w14:paraId="5CE961B9">
      <w:pPr>
        <w:rPr>
          <w:rFonts w:hint="eastAsia" w:ascii="仿宋_GB2312" w:eastAsia="仿宋_GB2312"/>
          <w:b/>
          <w:sz w:val="32"/>
          <w:szCs w:val="32"/>
        </w:rPr>
      </w:pPr>
    </w:p>
    <w:p w14:paraId="633E0D97">
      <w:pPr>
        <w:rPr>
          <w:rFonts w:hint="eastAsia" w:ascii="仿宋_GB2312" w:eastAsia="仿宋_GB2312"/>
          <w:b/>
          <w:sz w:val="32"/>
          <w:szCs w:val="32"/>
        </w:rPr>
      </w:pPr>
    </w:p>
    <w:p w14:paraId="51AE266B">
      <w:pPr>
        <w:rPr>
          <w:rFonts w:hint="eastAsia" w:ascii="仿宋_GB2312" w:eastAsia="仿宋_GB2312"/>
          <w:b/>
          <w:sz w:val="32"/>
          <w:szCs w:val="32"/>
        </w:rPr>
      </w:pPr>
    </w:p>
    <w:p w14:paraId="01541D4C">
      <w:pPr>
        <w:rPr>
          <w:rFonts w:hint="eastAsia" w:ascii="仿宋_GB2312" w:eastAsia="仿宋_GB2312"/>
          <w:b/>
          <w:sz w:val="32"/>
          <w:szCs w:val="32"/>
        </w:rPr>
      </w:pPr>
    </w:p>
    <w:p w14:paraId="1D0DA3A1">
      <w:pPr>
        <w:rPr>
          <w:rFonts w:hint="eastAsia" w:ascii="仿宋_GB2312" w:eastAsia="仿宋_GB2312"/>
          <w:b/>
          <w:sz w:val="32"/>
          <w:szCs w:val="32"/>
        </w:rPr>
      </w:pPr>
    </w:p>
    <w:p w14:paraId="1B53F443">
      <w:pPr>
        <w:rPr>
          <w:rFonts w:hint="eastAsia" w:ascii="仿宋_GB2312" w:eastAsia="仿宋_GB2312"/>
          <w:b/>
          <w:sz w:val="32"/>
          <w:szCs w:val="32"/>
        </w:rPr>
      </w:pPr>
    </w:p>
    <w:p w14:paraId="39AA68A9">
      <w:pPr>
        <w:rPr>
          <w:rFonts w:hint="eastAsia" w:ascii="仿宋_GB2312" w:eastAsia="仿宋_GB2312"/>
          <w:b/>
          <w:sz w:val="32"/>
          <w:szCs w:val="32"/>
        </w:rPr>
      </w:pPr>
    </w:p>
    <w:p w14:paraId="7B77726B">
      <w:pPr>
        <w:rPr>
          <w:rFonts w:hint="eastAsia" w:ascii="仿宋_GB2312" w:eastAsia="仿宋_GB2312"/>
          <w:b/>
          <w:sz w:val="32"/>
          <w:szCs w:val="32"/>
        </w:rPr>
      </w:pPr>
    </w:p>
    <w:p w14:paraId="776FEC90">
      <w:pPr>
        <w:rPr>
          <w:rFonts w:hint="eastAsia" w:ascii="仿宋_GB2312" w:eastAsia="仿宋_GB2312"/>
          <w:b/>
          <w:sz w:val="32"/>
          <w:szCs w:val="32"/>
        </w:rPr>
      </w:pPr>
    </w:p>
    <w:p w14:paraId="1C19F7C6">
      <w:pPr>
        <w:rPr>
          <w:rFonts w:hint="eastAsia" w:ascii="仿宋_GB2312" w:eastAsia="仿宋_GB2312"/>
          <w:b/>
          <w:sz w:val="32"/>
          <w:szCs w:val="32"/>
        </w:rPr>
      </w:pPr>
    </w:p>
    <w:p w14:paraId="7897C556">
      <w:pPr>
        <w:spacing w:line="560" w:lineRule="exact"/>
        <w:ind w:firstLine="646"/>
        <w:jc w:val="center"/>
        <w:rPr>
          <w:rFonts w:hint="eastAsia" w:ascii="仿宋_GB2312" w:hAnsi="仿宋_GB2312" w:eastAsia="仿宋_GB2312" w:cs="仿宋_GB2312"/>
          <w:sz w:val="32"/>
          <w:szCs w:val="32"/>
        </w:rPr>
      </w:pPr>
    </w:p>
    <w:p w14:paraId="7F3C0BEF">
      <w:pPr>
        <w:spacing w:line="560" w:lineRule="exact"/>
        <w:ind w:firstLine="646"/>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w:t>
      </w:r>
      <w:r>
        <w:rPr>
          <w:rFonts w:hint="eastAsia" w:ascii="仿宋_GB2312" w:hAnsi="仿宋_GB2312" w:eastAsia="仿宋_GB2312" w:cs="仿宋_GB2312"/>
          <w:kern w:val="0"/>
          <w:sz w:val="32"/>
          <w:szCs w:val="32"/>
          <w:lang w:val="en-US" w:eastAsia="zh-CN"/>
        </w:rPr>
        <w:t>环江毛南族自治县</w:t>
      </w:r>
      <w:r>
        <w:rPr>
          <w:rFonts w:hint="eastAsia" w:ascii="仿宋_GB2312" w:hAnsi="仿宋_GB2312" w:eastAsia="仿宋_GB2312" w:cs="仿宋_GB2312"/>
          <w:bCs/>
          <w:color w:val="000000"/>
          <w:sz w:val="32"/>
          <w:szCs w:val="32"/>
          <w:u w:val="single"/>
          <w:lang w:val="en-US" w:eastAsia="zh-CN"/>
        </w:rPr>
        <w:t>农业遥感监测站</w:t>
      </w:r>
      <w:r>
        <w:rPr>
          <w:rFonts w:hint="eastAsia" w:ascii="仿宋_GB2312" w:hAnsi="仿宋_GB2312" w:eastAsia="仿宋_GB2312" w:cs="仿宋_GB2312"/>
          <w:sz w:val="32"/>
          <w:szCs w:val="32"/>
        </w:rPr>
        <w:t>概</w:t>
      </w:r>
      <w:r>
        <w:rPr>
          <w:rFonts w:hint="eastAsia" w:ascii="仿宋_GB2312" w:hAnsi="仿宋_GB2312" w:eastAsia="仿宋_GB2312" w:cs="仿宋_GB2312"/>
          <w:sz w:val="32"/>
          <w:szCs w:val="32"/>
          <w:lang w:val="en-US" w:eastAsia="zh-CN"/>
        </w:rPr>
        <w:t>况</w:t>
      </w:r>
    </w:p>
    <w:p w14:paraId="72279EFD">
      <w:pPr>
        <w:spacing w:line="560" w:lineRule="exact"/>
        <w:ind w:firstLine="646"/>
        <w:jc w:val="both"/>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一、主要职能</w:t>
      </w:r>
    </w:p>
    <w:p w14:paraId="53F60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（1） 贯彻执行国家、自治区人民政府关于农业资源调查和农业发展规划的方针政策。</w:t>
      </w:r>
    </w:p>
    <w:p w14:paraId="6A657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（2） 运用遥感本底调查及常态化预警监测手段，开展以“3S”技术为支撑的现代农业资源调查、监测、评价体系。</w:t>
      </w:r>
    </w:p>
    <w:p w14:paraId="4E85F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（3） 开展农业资源信息化系统建设，建设一个环江农业资源展示平台。</w:t>
      </w:r>
    </w:p>
    <w:p w14:paraId="0FB22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（4） 认真完成上级下达的农业遥感监测工作任务，充分发挥环江遥感监测站的作用，为自治区遥感监测中心提供信息。</w:t>
      </w:r>
    </w:p>
    <w:p w14:paraId="09D11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（5） 认真实施入户调查工作，采集农村经济信息，掌握当前农村经济发展状况。</w:t>
      </w:r>
    </w:p>
    <w:p w14:paraId="7D391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（6） 承办环江县人民政府及上级有关部门交办的其他工作任务。</w:t>
      </w:r>
    </w:p>
    <w:p w14:paraId="50B0C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二、部门决算单位构成</w:t>
      </w:r>
    </w:p>
    <w:p w14:paraId="4EDF0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firstLine="252"/>
        <w:rPr>
          <w:rFonts w:hint="eastAsia" w:ascii="仿宋_GB2312" w:hAnsi="仿宋_GB2312" w:eastAsia="仿宋_GB2312" w:cs="仿宋_GB2312"/>
          <w:color w:val="666666"/>
          <w:sz w:val="32"/>
          <w:szCs w:val="32"/>
        </w:rPr>
      </w:pPr>
      <w:r>
        <w:rPr>
          <w:rFonts w:hint="eastAsia" w:ascii="仿宋_GB2312" w:hAnsi="仿宋_GB2312" w:eastAsia="仿宋_GB2312" w:cs="仿宋_GB2312"/>
          <w:i w:val="0"/>
          <w:iCs w:val="0"/>
          <w:caps w:val="0"/>
          <w:color w:val="333333"/>
          <w:spacing w:val="0"/>
          <w:sz w:val="32"/>
          <w:szCs w:val="32"/>
        </w:rPr>
        <w:t>本部门是财政全额拨款的参照公务员管理的事业单位。内设机构：办公室。人员情况，包括当年变动情况及原因。人员编制总数为5人，其中事业编制4人，行政事业1人。实有财政供养人数7人，其中事业在职4人，行政事业1人，退休人员2人。</w:t>
      </w:r>
    </w:p>
    <w:p w14:paraId="2F7B12CF">
      <w:pPr>
        <w:jc w:val="center"/>
        <w:rPr>
          <w:rFonts w:hint="eastAsia" w:ascii="黑体" w:hAnsi="黑体" w:eastAsia="黑体" w:cs="黑体"/>
          <w:sz w:val="32"/>
          <w:szCs w:val="32"/>
          <w:highlight w:val="none"/>
          <w:lang w:val="en-US" w:eastAsia="zh-CN"/>
        </w:rPr>
      </w:pPr>
    </w:p>
    <w:p w14:paraId="60EA7D80">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18DEEDB">
      <w:pPr>
        <w:spacing w:line="560" w:lineRule="exact"/>
        <w:jc w:val="both"/>
        <w:rPr>
          <w:rFonts w:hint="eastAsia" w:ascii="黑体" w:hAnsi="黑体" w:eastAsia="黑体"/>
          <w:sz w:val="32"/>
          <w:szCs w:val="32"/>
        </w:rPr>
      </w:pPr>
      <w:r>
        <w:rPr>
          <w:rFonts w:hint="eastAsia" w:ascii="黑体" w:hAnsi="黑体" w:eastAsia="黑体"/>
          <w:sz w:val="32"/>
          <w:szCs w:val="32"/>
        </w:rPr>
        <w:t>第二部分：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农业遥感监测站</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594475CE">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color w:val="000000"/>
          <w:sz w:val="30"/>
          <w:szCs w:val="30"/>
          <w:u w:val="single"/>
          <w:lang w:val="en-US" w:eastAsia="zh-CN"/>
        </w:rPr>
        <w:t>农业遥感监测站</w:t>
      </w:r>
      <w:r>
        <w:rPr>
          <w:rFonts w:hint="eastAsia" w:ascii="仿宋_GB2312" w:hAnsi="仿宋_GB2312" w:eastAsia="仿宋_GB2312" w:cs="仿宋_GB2312"/>
          <w:sz w:val="32"/>
          <w:szCs w:val="32"/>
          <w:highlight w:val="none"/>
        </w:rPr>
        <w:t>公开的</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年度本部门决算报表共</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均取数自</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年度部门决算报表，分别为：</w:t>
      </w:r>
    </w:p>
    <w:p w14:paraId="1219695A">
      <w:pPr>
        <w:jc w:val="center"/>
        <w:rPr>
          <w:rFonts w:hint="eastAsia" w:ascii="黑体" w:hAnsi="黑体" w:eastAsia="黑体" w:cs="黑体"/>
          <w:sz w:val="32"/>
          <w:szCs w:val="32"/>
          <w:highlight w:val="none"/>
        </w:rPr>
      </w:pPr>
    </w:p>
    <w:tbl>
      <w:tblPr>
        <w:tblStyle w:val="4"/>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14:paraId="5544D099">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7FF2F696">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5D28ED9D">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141D829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4EC7A177">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14:paraId="4CDAB5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14:paraId="4EDF338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0C7745C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14:paraId="7A2EF9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0CEE7B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6D71E5A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3FE1FB78">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4DDD071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2669" w:type="dxa"/>
            <w:tcBorders>
              <w:top w:val="nil"/>
              <w:left w:val="nil"/>
              <w:bottom w:val="single" w:color="auto" w:sz="4" w:space="0"/>
              <w:right w:val="nil"/>
            </w:tcBorders>
            <w:shd w:val="clear" w:color="auto" w:fill="auto"/>
            <w:noWrap/>
            <w:vAlign w:val="bottom"/>
          </w:tcPr>
          <w:p w14:paraId="496E1E9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599ADA0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2857EC1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610DF56">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C40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4F84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66962E34">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4B3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10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B1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D4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98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16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57B11347">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A3B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974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02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2AC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2B8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32D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456A5AD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1E76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5B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EF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7DE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61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C6E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0.00</w:t>
            </w:r>
          </w:p>
        </w:tc>
      </w:tr>
      <w:tr w14:paraId="6F126E8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FA5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FDF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64C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7FC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EB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EB0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CA87B8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4582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AD6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CCD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18A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92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1F9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D62476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A947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89F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E92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72E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997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409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633C29">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2D52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7E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2C9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CB2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AC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EDC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79338049">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3535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715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12F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3F3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E6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59E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62B3F8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28AC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F7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358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4EE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00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A51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B62C41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4957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93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5A4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457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A6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AF2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3.45</w:t>
            </w:r>
          </w:p>
        </w:tc>
      </w:tr>
      <w:tr w14:paraId="3894096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5290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902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948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639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7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410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2F4E4EC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4C16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90F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BC9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C5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53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52B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D2D10B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E4B5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3DF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709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5F1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E1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90C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1D966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1BE8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CF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46B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B51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06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D4D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highlight w:val="none"/>
                <w:lang w:val="en-US" w:eastAsia="zh-CN" w:bidi="ar"/>
              </w:rPr>
              <w:t>29.06</w:t>
            </w:r>
          </w:p>
        </w:tc>
      </w:tr>
      <w:tr w14:paraId="1D82D26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ADA1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F4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FE9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08F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49D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DB1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C18462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0DD5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3C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6AB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D88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C5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ECE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785E8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4557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B0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237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5C4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F3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0AF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60E8B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167E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67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BA2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774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9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A73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04B834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8841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0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B66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4E9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B8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AA8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DDCBFB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325D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5C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E15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152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E4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4D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C08230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1174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E5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5A5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FBC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C1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3CA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2.90</w:t>
            </w:r>
          </w:p>
        </w:tc>
      </w:tr>
      <w:tr w14:paraId="0D894EC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C85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F6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339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F36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EEE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A98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A8EF53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7A49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7E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B88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D11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46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43D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FF0FE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E12E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68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91D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AE7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E6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511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C13DDB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0CF3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A3B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494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91B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14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9F0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4.67</w:t>
            </w:r>
          </w:p>
        </w:tc>
      </w:tr>
      <w:tr w14:paraId="0CB7C9D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08CB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4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386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765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F3B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BC2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BA43E1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52EA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236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27E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CD0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95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BB0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8B36CA4">
        <w:tblPrEx>
          <w:tblCellMar>
            <w:top w:w="0" w:type="dxa"/>
            <w:left w:w="108" w:type="dxa"/>
            <w:bottom w:w="0" w:type="dxa"/>
            <w:right w:w="108" w:type="dxa"/>
          </w:tblCellMar>
        </w:tblPrEx>
        <w:trPr>
          <w:trHeight w:val="50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CBB3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3F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872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10A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7D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054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40F099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5656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F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F6D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68B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DB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462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r>
      <w:tr w14:paraId="04F00F8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DD22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0A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0FC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A5E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F70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C0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6E9EE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3C83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360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9F2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85F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1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F40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0108F3C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764F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55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C23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6B5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90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B79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241CB1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D539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5D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46F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469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2CB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169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r>
    </w:tbl>
    <w:p w14:paraId="48DB66EF">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4"/>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14:paraId="4484E2DE">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527885DE">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3F31DE0A">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74B1EAE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66344404">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0A52310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D49C2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A53C6E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56E8407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517D2D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3F6B64E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0369250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451CB8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586E428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3F7433A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169C5FC6">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14:paraId="5B9AABE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1373" w:type="dxa"/>
            <w:tcBorders>
              <w:top w:val="nil"/>
              <w:left w:val="nil"/>
              <w:bottom w:val="single" w:color="auto" w:sz="4" w:space="0"/>
              <w:right w:val="nil"/>
            </w:tcBorders>
            <w:shd w:val="clear" w:color="auto" w:fill="auto"/>
            <w:noWrap/>
            <w:vAlign w:val="bottom"/>
          </w:tcPr>
          <w:p w14:paraId="5D2B25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5684628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59406DE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71100CD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B60470E">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FC95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3A7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63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A6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7A0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846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544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7B1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4C3260E6">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631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2A9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1AE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B79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6B4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23F6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3DD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9D43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9B0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7CF42BD">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0D5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0B88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8571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DA9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D67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97C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E735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226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30F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34C6955">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B5B6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B21F5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E5C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404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BF04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1226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7FE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7DF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354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FD29BCC">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949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41EDF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0303D7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AD1B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26A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7F4D8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99E9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35C64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384AF896">
        <w:tblPrEx>
          <w:tblCellMar>
            <w:top w:w="0" w:type="dxa"/>
            <w:left w:w="108" w:type="dxa"/>
            <w:bottom w:w="0" w:type="dxa"/>
            <w:right w:w="108" w:type="dxa"/>
          </w:tblCellMar>
        </w:tblPrEx>
        <w:trPr>
          <w:trHeight w:val="50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81A6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174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40.08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0C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40.08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7410D">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8D10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65C4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1A57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2058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w:t>
            </w:r>
            <w:r>
              <w:rPr>
                <w:rFonts w:hint="eastAsia" w:ascii="宋体" w:hAnsi="宋体" w:eastAsia="宋体" w:cs="宋体"/>
                <w:b/>
                <w:bCs/>
                <w:color w:val="000000"/>
                <w:sz w:val="22"/>
                <w:szCs w:val="22"/>
                <w:highlight w:val="none"/>
              </w:rPr>
              <w:t>0</w:t>
            </w:r>
          </w:p>
        </w:tc>
      </w:tr>
      <w:tr w14:paraId="7A6E0A2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8CB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F310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AD0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9C3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883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EF8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A88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4C5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191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8A5BCD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2D7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F94B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344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2A4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176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187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0C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1C4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B77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9A1D44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6F0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F2D1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E29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D21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8CD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FA3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EED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619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9F5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25BBFD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EB6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8415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433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29.06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EB4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386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465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DF4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192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D6F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486F48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348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6D71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FE3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ACD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3F7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99B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19A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B40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6EE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59C90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CA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601C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FC1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25.98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FAA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25.98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F26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E8D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29B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5AB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412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C40B9A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2E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E52B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EDF78">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03D57">
            <w:pPr>
              <w:keepNext w:val="0"/>
              <w:keepLines w:val="0"/>
              <w:widowControl/>
              <w:suppressLineNumbers w:val="0"/>
              <w:spacing w:before="0" w:beforeAutospacing="0" w:after="0" w:afterAutospacing="0"/>
              <w:ind w:left="0" w:right="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DB5A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E8AC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148A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5DD7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0AEE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7DEEFB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89B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A3E14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B8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86AA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C3F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9C9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8DF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F5E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D6F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5E691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3AC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4DFE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87E8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3DD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BF7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DCE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8CB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0FD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C43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43DEC7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9BC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4B0B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C2E0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47EF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D16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655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AB3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733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D0B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76DAD0C">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7DA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0EE0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52B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4EB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842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BC7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632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351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97E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8CB7BA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9C3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1B22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8DB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47F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FA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BA6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E2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165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FAE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A9C5C6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01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4650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BB9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D18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6C2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A6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95C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D7A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B66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AF63F5C">
        <w:tblPrEx>
          <w:tblCellMar>
            <w:top w:w="0" w:type="dxa"/>
            <w:left w:w="108" w:type="dxa"/>
            <w:bottom w:w="0" w:type="dxa"/>
            <w:right w:w="108" w:type="dxa"/>
          </w:tblCellMar>
        </w:tblPrEx>
        <w:trPr>
          <w:trHeight w:val="34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94C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3C07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0344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4157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1C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8ED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545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D65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8EC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6150732">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747D55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14F4C710">
      <w:pPr>
        <w:jc w:val="center"/>
        <w:rPr>
          <w:rFonts w:ascii="仿宋" w:hAnsi="仿宋" w:eastAsia="仿宋" w:cs="仿宋"/>
          <w:sz w:val="24"/>
          <w:highlight w:val="none"/>
        </w:rPr>
      </w:pPr>
    </w:p>
    <w:p w14:paraId="1F2D7E31">
      <w:pPr>
        <w:rPr>
          <w:rFonts w:ascii="仿宋" w:hAnsi="仿宋" w:eastAsia="仿宋" w:cs="仿宋"/>
          <w:sz w:val="24"/>
          <w:highlight w:val="none"/>
        </w:rPr>
      </w:pPr>
      <w:r>
        <w:rPr>
          <w:rFonts w:ascii="仿宋" w:hAnsi="仿宋" w:eastAsia="仿宋" w:cs="仿宋"/>
          <w:sz w:val="24"/>
          <w:highlight w:val="none"/>
        </w:rPr>
        <w:br w:type="page"/>
      </w:r>
    </w:p>
    <w:p w14:paraId="0D4492AC">
      <w:pPr>
        <w:jc w:val="center"/>
        <w:rPr>
          <w:rFonts w:ascii="仿宋" w:hAnsi="仿宋" w:eastAsia="仿宋" w:cs="仿宋"/>
          <w:sz w:val="24"/>
          <w:highlight w:val="none"/>
        </w:rPr>
      </w:pPr>
    </w:p>
    <w:p w14:paraId="578C1B1E">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1A1B0A4C">
      <w:pPr>
        <w:jc w:val="left"/>
        <w:rPr>
          <w:rFonts w:hint="eastAsia" w:ascii="仿宋" w:hAnsi="仿宋" w:eastAsia="仿宋" w:cs="仿宋"/>
          <w:sz w:val="24"/>
          <w:highlight w:val="none"/>
        </w:rPr>
      </w:pPr>
    </w:p>
    <w:tbl>
      <w:tblPr>
        <w:tblStyle w:val="4"/>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14:paraId="7C791CC3">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55AA7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2C78BB20">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4D9A2DB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65C707A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39FA051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5F5D84F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14:paraId="01B10EE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7DD2D29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70C153A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6BD42C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0623FD2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375B00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12373EC9">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4C4F519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1653" w:type="dxa"/>
            <w:tcBorders>
              <w:top w:val="nil"/>
              <w:left w:val="nil"/>
              <w:bottom w:val="single" w:color="auto" w:sz="4" w:space="0"/>
              <w:right w:val="nil"/>
            </w:tcBorders>
            <w:shd w:val="clear" w:color="auto" w:fill="auto"/>
            <w:noWrap/>
            <w:vAlign w:val="center"/>
          </w:tcPr>
          <w:p w14:paraId="29101E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0E824B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17CA9E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66C0D3E">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B49A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C2D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EF2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F3E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D75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9B1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AFE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367FD452">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71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FD0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8C63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54A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A9E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35A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B75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2C4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1334506">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EB2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D1C4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FE8C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232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0441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8B0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F2C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865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0A86D81">
        <w:tblPrEx>
          <w:tblCellMar>
            <w:top w:w="0" w:type="dxa"/>
            <w:left w:w="108" w:type="dxa"/>
            <w:bottom w:w="0" w:type="dxa"/>
            <w:right w:w="108" w:type="dxa"/>
          </w:tblCellMar>
        </w:tblPrEx>
        <w:trPr>
          <w:trHeight w:val="383"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255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6C8D1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573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D7F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77A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B90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639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6D2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62A594B">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8AC1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0249B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BEF65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29E2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909B9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5C94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599C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21D39E88">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2F0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95B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40.08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629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33.83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C8A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6.25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48EC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F2848">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6C4D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14:paraId="1A7F1885">
        <w:tblPrEx>
          <w:tblCellMar>
            <w:top w:w="0" w:type="dxa"/>
            <w:left w:w="108" w:type="dxa"/>
            <w:bottom w:w="0" w:type="dxa"/>
            <w:right w:w="108" w:type="dxa"/>
          </w:tblCellMar>
        </w:tblPrEx>
        <w:trPr>
          <w:trHeight w:val="26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B037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5074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4DD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3.45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967E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3.45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9B9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677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F2E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68F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CD21641">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1FB0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35C1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80F9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3.45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6116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3.45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D65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C18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96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15B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4FDC1F2">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9036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5769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BCFD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3.45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9C98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3.45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8DC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B0B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A7B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7C5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90054A5">
        <w:tblPrEx>
          <w:tblCellMar>
            <w:top w:w="0" w:type="dxa"/>
            <w:left w:w="108" w:type="dxa"/>
            <w:bottom w:w="0" w:type="dxa"/>
            <w:right w:w="108" w:type="dxa"/>
          </w:tblCellMar>
        </w:tblPrEx>
        <w:trPr>
          <w:trHeight w:val="40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BA8D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F1FA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695E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i w:val="0"/>
                <w:iCs w:val="0"/>
                <w:color w:val="000000"/>
                <w:kern w:val="0"/>
                <w:sz w:val="22"/>
                <w:szCs w:val="22"/>
                <w:u w:val="none"/>
                <w:lang w:val="en-US" w:eastAsia="zh-CN" w:bidi="ar"/>
              </w:rPr>
              <w:t>29.06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7BF4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25.15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D95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259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931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7EA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bl>
    <w:p w14:paraId="3326B0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tbl>
      <w:tblPr>
        <w:tblStyle w:val="4"/>
        <w:tblW w:w="13980" w:type="dxa"/>
        <w:tblInd w:w="96" w:type="dxa"/>
        <w:tblLayout w:type="fixed"/>
        <w:tblCellMar>
          <w:top w:w="0" w:type="dxa"/>
          <w:left w:w="108" w:type="dxa"/>
          <w:bottom w:w="0" w:type="dxa"/>
          <w:right w:w="108" w:type="dxa"/>
        </w:tblCellMar>
      </w:tblPr>
      <w:tblGrid>
        <w:gridCol w:w="1618"/>
        <w:gridCol w:w="2286"/>
        <w:gridCol w:w="1627"/>
        <w:gridCol w:w="1680"/>
        <w:gridCol w:w="1760"/>
        <w:gridCol w:w="1653"/>
        <w:gridCol w:w="1654"/>
        <w:gridCol w:w="1702"/>
      </w:tblGrid>
      <w:tr w14:paraId="3128E4AC">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84C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B73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34CD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67A0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25.15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1DD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9A4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044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229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64EBCDD">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9AF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799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BC3F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25.98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0471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25.15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A43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0.83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E9D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98A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140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0629A1">
        <w:tblPrEx>
          <w:tblCellMar>
            <w:top w:w="0" w:type="dxa"/>
            <w:left w:w="108" w:type="dxa"/>
            <w:bottom w:w="0" w:type="dxa"/>
            <w:right w:w="108" w:type="dxa"/>
          </w:tblCellMar>
        </w:tblPrEx>
        <w:trPr>
          <w:trHeight w:val="446"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CCA5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015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CB1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8F28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819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ACD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AD85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3CA5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9FF3C3">
        <w:tblPrEx>
          <w:tblCellMar>
            <w:top w:w="0" w:type="dxa"/>
            <w:left w:w="108" w:type="dxa"/>
            <w:bottom w:w="0" w:type="dxa"/>
            <w:right w:w="108" w:type="dxa"/>
          </w:tblCellMar>
        </w:tblPrEx>
        <w:trPr>
          <w:trHeight w:val="446"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F0A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62A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D0E8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B5C2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52C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A1D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F76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0E6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6DB5125">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EFB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B33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3FEE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B00F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84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BB0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7C4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3F6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8B0875E">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58A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CED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AE63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644B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F38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C61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6E4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1EF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D522C55">
        <w:tblPrEx>
          <w:tblCellMar>
            <w:top w:w="0" w:type="dxa"/>
            <w:left w:w="108" w:type="dxa"/>
            <w:bottom w:w="0" w:type="dxa"/>
            <w:right w:w="108" w:type="dxa"/>
          </w:tblCellMar>
        </w:tblPrEx>
        <w:trPr>
          <w:trHeight w:val="443"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4A0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B14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FF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highlight w:val="none"/>
                <w:lang w:val="en-US" w:eastAsia="zh-CN" w:bidi="ar"/>
              </w:rPr>
              <w:t>4.67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495E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9FC6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ECF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CFB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E58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01D36AB">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335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D5D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9CB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C154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7196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i w:val="0"/>
                <w:iCs w:val="0"/>
                <w:color w:val="000000"/>
                <w:kern w:val="0"/>
                <w:sz w:val="22"/>
                <w:szCs w:val="22"/>
                <w:u w:val="none"/>
                <w:lang w:val="en-US" w:eastAsia="zh-CN" w:bidi="ar"/>
              </w:rPr>
              <w:t>2.34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536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2B1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A07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D39E80D">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D01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FC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D7B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4.67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AF0E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9F1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i w:val="0"/>
                <w:iCs w:val="0"/>
                <w:color w:val="000000"/>
                <w:kern w:val="0"/>
                <w:sz w:val="22"/>
                <w:szCs w:val="22"/>
                <w:u w:val="none"/>
                <w:lang w:val="en-US" w:eastAsia="zh-CN" w:bidi="ar"/>
              </w:rPr>
              <w:t>2.34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FE2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6C6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D31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03D7636">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8CE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60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9F8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C0695">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FF1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DE3A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BF79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EC5B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r>
      <w:tr w14:paraId="2B462E7F">
        <w:tblPrEx>
          <w:tblCellMar>
            <w:top w:w="0" w:type="dxa"/>
            <w:left w:w="108" w:type="dxa"/>
            <w:bottom w:w="0" w:type="dxa"/>
            <w:right w:w="108" w:type="dxa"/>
          </w:tblCellMar>
        </w:tblPrEx>
        <w:trPr>
          <w:trHeight w:val="322" w:hRule="atLeast"/>
        </w:trPr>
        <w:tc>
          <w:tcPr>
            <w:tcW w:w="13980" w:type="dxa"/>
            <w:gridSpan w:val="8"/>
            <w:tcBorders>
              <w:top w:val="single" w:color="auto" w:sz="4" w:space="0"/>
              <w:left w:val="nil"/>
              <w:bottom w:val="nil"/>
              <w:right w:val="nil"/>
            </w:tcBorders>
            <w:shd w:val="clear" w:color="auto" w:fill="auto"/>
            <w:noWrap/>
            <w:vAlign w:val="center"/>
          </w:tcPr>
          <w:p w14:paraId="77FD9C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44B50505">
      <w:pPr>
        <w:rPr>
          <w:rFonts w:ascii="仿宋" w:hAnsi="仿宋" w:eastAsia="仿宋" w:cs="仿宋"/>
          <w:sz w:val="24"/>
          <w:highlight w:val="none"/>
        </w:rPr>
      </w:pPr>
      <w:r>
        <w:rPr>
          <w:rFonts w:ascii="仿宋" w:hAnsi="仿宋" w:eastAsia="仿宋" w:cs="仿宋"/>
          <w:sz w:val="24"/>
          <w:highlight w:val="none"/>
        </w:rPr>
        <w:br w:type="page"/>
      </w:r>
    </w:p>
    <w:p w14:paraId="210D1770">
      <w:pPr>
        <w:jc w:val="center"/>
        <w:rPr>
          <w:rFonts w:ascii="仿宋" w:hAnsi="仿宋" w:eastAsia="仿宋" w:cs="仿宋"/>
          <w:sz w:val="24"/>
          <w:highlight w:val="none"/>
        </w:rPr>
      </w:pPr>
    </w:p>
    <w:p w14:paraId="23A65211">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09F6432E">
      <w:pPr>
        <w:jc w:val="left"/>
        <w:rPr>
          <w:rFonts w:hint="eastAsia" w:ascii="仿宋" w:hAnsi="仿宋" w:eastAsia="仿宋" w:cs="仿宋"/>
          <w:sz w:val="24"/>
          <w:highlight w:val="none"/>
        </w:rPr>
      </w:pPr>
    </w:p>
    <w:tbl>
      <w:tblPr>
        <w:tblStyle w:val="4"/>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14:paraId="6D794329">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20D6A5D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3BC31F17">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384DD7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14:paraId="65F9FBA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3B0A7C7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14:paraId="1E8366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14:paraId="0D2912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40F1CE4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14:paraId="16FF845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14:paraId="73702C8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3177E46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21646487">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14:paraId="66ABC5C5">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629" w:type="pct"/>
            <w:tcBorders>
              <w:top w:val="nil"/>
              <w:left w:val="nil"/>
              <w:bottom w:val="single" w:color="auto" w:sz="4" w:space="0"/>
              <w:right w:val="nil"/>
            </w:tcBorders>
            <w:shd w:val="clear" w:color="auto" w:fill="auto"/>
            <w:noWrap/>
            <w:vAlign w:val="bottom"/>
          </w:tcPr>
          <w:p w14:paraId="32F9A2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14:paraId="0B2123C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6B2EFCD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16E1FD9">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661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36E6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352DA806">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24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759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384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89A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2271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F216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5C2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3BA9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19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79B99FF0">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53A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C826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246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A49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453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3FD0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3684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50D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2323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3A571B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7F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1CE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3F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71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B0C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9F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70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61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08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0DA1E1C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5C2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30F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23B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87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B13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C65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AF0F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1AD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DA2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217C51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407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83DC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E83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E3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792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7B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E3F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EB6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A06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0F7D6D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D07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854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A4C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92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00B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6D7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5DE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162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187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F32C81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CA9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876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FA7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D8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F99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60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118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4B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AFD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E7AB8D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6F0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A12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905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70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95F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0F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0FC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6D5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C3B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D83794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F62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079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FA7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8B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BD0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FD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07E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7D7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4DA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047A26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2D9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AA5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B94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DF1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0B3D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D9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053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C9A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AAC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8BCF7B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395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F451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29A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71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428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634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1E5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ECF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088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0125BA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6A1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7E3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ACB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39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233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96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D689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945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944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587F08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6D5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944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F6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ED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8C7C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F9E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68D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623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BE0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C2557C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AEE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09D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5E0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A2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28B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24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F8A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2B8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733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F323F8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00A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69E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047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CB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2FA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3D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29.06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5AE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29.06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147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BFA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10436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57F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7D9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CD3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91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8BB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7F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47F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5E4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B74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14D2FC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C3F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65A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23A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4F4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7CA7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0C4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360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AFB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504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EACD11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E6A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3E4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503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7E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45E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8B2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58C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8F9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2FF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B9880E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B07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8E0B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4A9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923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10B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849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CBD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6DB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CE6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F24EA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CF9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DD9B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498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D83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438D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93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FDF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CF2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A31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C2BB3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167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9151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81D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FD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A0C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E61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912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291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804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1494EA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EFB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CEB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5D3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DF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F1D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2B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2.90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582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2.90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0B1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A37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5BD0C2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65C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7E2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448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3C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A92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F0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69C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12F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247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121731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4C6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003C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BC6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8C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88F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2B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121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5CB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A49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86D046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BC2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B20A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CBB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F30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CA7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D3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F1B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893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7F6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593A3F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0DD5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EB4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EAB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A7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795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BB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700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2F1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FE8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388F70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CD8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970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6FA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27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A2E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7E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4CA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DFA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6AC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F2C305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04A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E2E3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ACB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4A9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EBB6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D6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D1C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03E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E6F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A0E96A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68B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E6C6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841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380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E29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1E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B55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165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359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A74F1F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0A0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EE2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206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2A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A94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07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75E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5F3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3B4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9B981C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0B2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1F7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B57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4D7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217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74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F2A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197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8BF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E1781A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CEF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B79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5EC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A8F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303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A9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B1B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41E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53E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5D83FA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EB5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9CB0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082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11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B50B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0C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BD2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0D8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06E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FAE15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D1D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898D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0DA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D4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6E2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4D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D11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729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A72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6FC51A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B63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2AB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7A7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38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3AE87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40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C217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40.08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E4E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C54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5B91DD0">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14:paraId="624251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3E01A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174B7D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14:paraId="53AD0120">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1BD44112">
      <w:pPr>
        <w:jc w:val="left"/>
        <w:rPr>
          <w:rFonts w:ascii="仿宋" w:hAnsi="仿宋" w:eastAsia="仿宋" w:cs="仿宋"/>
          <w:sz w:val="24"/>
          <w:highlight w:val="none"/>
        </w:rPr>
      </w:pPr>
    </w:p>
    <w:p w14:paraId="31A41D9B">
      <w:pPr>
        <w:rPr>
          <w:rFonts w:ascii="仿宋" w:hAnsi="仿宋" w:eastAsia="仿宋" w:cs="仿宋"/>
          <w:sz w:val="24"/>
          <w:highlight w:val="none"/>
        </w:rPr>
      </w:pPr>
      <w:r>
        <w:rPr>
          <w:rFonts w:ascii="仿宋" w:hAnsi="仿宋" w:eastAsia="仿宋" w:cs="仿宋"/>
          <w:sz w:val="24"/>
          <w:highlight w:val="none"/>
        </w:rPr>
        <w:br w:type="page"/>
      </w:r>
    </w:p>
    <w:p w14:paraId="74C3A10A">
      <w:pPr>
        <w:jc w:val="left"/>
        <w:rPr>
          <w:rFonts w:ascii="仿宋" w:hAnsi="仿宋" w:eastAsia="仿宋" w:cs="仿宋"/>
          <w:sz w:val="24"/>
          <w:highlight w:val="none"/>
        </w:rPr>
      </w:pPr>
    </w:p>
    <w:p w14:paraId="6D375261">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206BEB64">
      <w:pPr>
        <w:jc w:val="left"/>
        <w:rPr>
          <w:rFonts w:hint="eastAsia" w:ascii="仿宋" w:hAnsi="仿宋" w:eastAsia="仿宋" w:cs="仿宋"/>
          <w:sz w:val="24"/>
          <w:highlight w:val="none"/>
        </w:rPr>
      </w:pPr>
    </w:p>
    <w:tbl>
      <w:tblPr>
        <w:tblStyle w:val="4"/>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14:paraId="35FCCD54">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603E05C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26436A92">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0EF2EDC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29C97B1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680E68C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00906C3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046B873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1ED6A9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5D1E007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26E1D37E">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568B5602">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3107" w:type="dxa"/>
            <w:tcBorders>
              <w:top w:val="nil"/>
              <w:left w:val="nil"/>
              <w:bottom w:val="single" w:color="auto" w:sz="4" w:space="0"/>
              <w:right w:val="nil"/>
            </w:tcBorders>
            <w:shd w:val="clear" w:color="auto" w:fill="auto"/>
            <w:noWrap/>
            <w:vAlign w:val="bottom"/>
          </w:tcPr>
          <w:p w14:paraId="21D58E6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04B2DDE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627C704">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264B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1595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22BED152">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98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5A1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A4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D3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00A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04B32554">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359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EA8E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A33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CD14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185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CCE2F99">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01B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0870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C0E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C7E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B60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A0DC871">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3970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2CD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DA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8F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1F7AB6C0">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A612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83B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40.08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645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cs="宋体"/>
                <w:b/>
                <w:bCs/>
                <w:color w:val="000000"/>
                <w:sz w:val="22"/>
                <w:szCs w:val="22"/>
                <w:highlight w:val="none"/>
                <w:lang w:val="en-US" w:eastAsia="zh-CN"/>
              </w:rPr>
              <w:t>33.83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A6C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6.25</w:t>
            </w:r>
          </w:p>
        </w:tc>
      </w:tr>
      <w:tr w14:paraId="51FA997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87F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6FBE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02B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3.45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7C8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3.45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803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804E4BB">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FC3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7A97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77F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3.45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23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3.45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20C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A92EDD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416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49F5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747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3.45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FA5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3.45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E3E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75C745B">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728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AEB17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88B9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29.06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624F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25.15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24C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3.91</w:t>
            </w:r>
          </w:p>
        </w:tc>
      </w:tr>
      <w:tr w14:paraId="6DD9DC03">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683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C2F79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98B4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29.06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2DC9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25.15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8417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3.91</w:t>
            </w:r>
          </w:p>
        </w:tc>
      </w:tr>
      <w:tr w14:paraId="1D88F506">
        <w:tblPrEx>
          <w:tblCellMar>
            <w:top w:w="0" w:type="dxa"/>
            <w:left w:w="108" w:type="dxa"/>
            <w:bottom w:w="0" w:type="dxa"/>
            <w:right w:w="108" w:type="dxa"/>
          </w:tblCellMar>
        </w:tblPrEx>
        <w:trPr>
          <w:trHeight w:val="37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615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D3D9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B5FD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25.98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80D8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25.15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EF90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0.83</w:t>
            </w:r>
          </w:p>
        </w:tc>
      </w:tr>
      <w:tr w14:paraId="18E3300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26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2130111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26AA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0D55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7A10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9CE2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3.08</w:t>
            </w:r>
          </w:p>
        </w:tc>
      </w:tr>
      <w:tr w14:paraId="73A80EE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F0F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8429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BA5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C25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9DB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4C4CEF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61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AF044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A09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2E5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cs="宋体"/>
                <w:i w:val="0"/>
                <w:iCs w:val="0"/>
                <w:color w:val="000000"/>
                <w:kern w:val="0"/>
                <w:sz w:val="22"/>
                <w:szCs w:val="22"/>
                <w:u w:val="none"/>
                <w:lang w:val="en-US" w:eastAsia="zh-CN" w:bidi="ar"/>
              </w:rPr>
              <w:t>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0DA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FC35D8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38D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5359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6BA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2.90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1CA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7BE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D09E69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B0A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00F9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12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156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234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33E718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8CA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F277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DFF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FD6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CC1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B3C400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2C7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00E4C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C90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DE5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6D9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AB8DE5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4229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D0B59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D419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88EA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9B69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3141929">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0603AA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07DA9B9F">
      <w:pPr>
        <w:rPr>
          <w:rFonts w:ascii="仿宋" w:hAnsi="仿宋" w:eastAsia="仿宋" w:cs="仿宋"/>
          <w:sz w:val="24"/>
          <w:highlight w:val="none"/>
        </w:rPr>
      </w:pPr>
      <w:r>
        <w:rPr>
          <w:rFonts w:ascii="仿宋" w:hAnsi="仿宋" w:eastAsia="仿宋" w:cs="仿宋"/>
          <w:sz w:val="24"/>
          <w:highlight w:val="none"/>
        </w:rPr>
        <w:br w:type="page"/>
      </w:r>
    </w:p>
    <w:p w14:paraId="721B9541">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0FA64FED">
      <w:pPr>
        <w:jc w:val="left"/>
        <w:rPr>
          <w:rFonts w:hint="eastAsia" w:ascii="仿宋" w:hAnsi="仿宋" w:eastAsia="仿宋" w:cs="仿宋"/>
          <w:sz w:val="24"/>
          <w:highlight w:val="none"/>
        </w:rPr>
      </w:pPr>
    </w:p>
    <w:tbl>
      <w:tblPr>
        <w:tblStyle w:val="4"/>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024C167D">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25F5AAE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049E4A58">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3BD08F0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452E21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0E5E1F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7DC7CB1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39C5FB6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740183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48C119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04CB440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453521D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08FE142F">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1B58D90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1160" w:type="dxa"/>
            <w:tcBorders>
              <w:top w:val="nil"/>
              <w:left w:val="nil"/>
              <w:bottom w:val="single" w:color="auto" w:sz="4" w:space="0"/>
              <w:right w:val="nil"/>
            </w:tcBorders>
            <w:shd w:val="clear" w:color="auto" w:fill="auto"/>
            <w:noWrap/>
            <w:vAlign w:val="bottom"/>
          </w:tcPr>
          <w:p w14:paraId="73DCA93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49147B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2B3C9E8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B3468EE">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BB5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6022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1AAA825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57D5D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6EF5A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70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8ED2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B9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8A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99E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E9A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805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8E6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376EA645">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17127B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D20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82C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542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DB6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6727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245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8EC6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484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1F2F9B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114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EF1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9A68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266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C83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398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0.25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EC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387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D4C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26CC53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E32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454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1EC9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354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63C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A50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D26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80F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E71E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2741DF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AB9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93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84303">
            <w:pPr>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EFF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C6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5C1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77A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DFA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1E22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DB0F1A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20E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9F5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4B91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30C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1D2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2BE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C63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C6F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FA6A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40C409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5BC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8EC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6D197">
            <w:pPr>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454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AF3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6B7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65B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ACE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29FD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5725CC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1D7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960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864E2">
            <w:pPr>
              <w:keepNext w:val="0"/>
              <w:keepLines w:val="0"/>
              <w:widowControl/>
              <w:suppressLineNumbers w:val="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2BB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F39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2D6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4F6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1B9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EFD1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14FEE5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78E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CC2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DB3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3.45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559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90D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F2240">
            <w:pPr>
              <w:keepNext w:val="0"/>
              <w:keepLines w:val="0"/>
              <w:widowControl/>
              <w:suppressLineNumbers w:val="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DFA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399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C56E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958C13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B1E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0FB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C17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B18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412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2EE01">
            <w:pPr>
              <w:keepNext w:val="0"/>
              <w:keepLines w:val="0"/>
              <w:widowControl/>
              <w:suppressLineNumbers w:val="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0E6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0E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8CB9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3900B4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AFF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23F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57C9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4A9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020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6D1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BEB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4B8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A40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A451E5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0D9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39A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7DC6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27A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E0B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198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259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DAF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FAF1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37635B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37E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6F7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AE40B">
            <w:pPr>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292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0A9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0E2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E21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ABF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0C52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6B9FED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C57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95C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12F6F">
            <w:pPr>
              <w:jc w:val="right"/>
              <w:rPr>
                <w:rFonts w:hint="default" w:ascii="宋体" w:hAnsi="宋体" w:eastAsia="宋体" w:cs="宋体"/>
                <w:color w:val="000000"/>
                <w:sz w:val="22"/>
                <w:szCs w:val="22"/>
                <w:highlight w:val="none"/>
                <w:lang w:val="en-US"/>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A69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669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213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749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20A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6426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CD53D1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FF4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D66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C7A87">
            <w:pPr>
              <w:keepNext w:val="0"/>
              <w:keepLines w:val="0"/>
              <w:widowControl/>
              <w:suppressLineNumbers w:val="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C6E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718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EC1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576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05A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F4C8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637CA3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A87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25A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434D6">
            <w:pPr>
              <w:jc w:val="right"/>
              <w:rPr>
                <w:rFonts w:hint="default" w:ascii="宋体" w:hAnsi="宋体" w:eastAsia="宋体" w:cs="宋体"/>
                <w:color w:val="000000"/>
                <w:sz w:val="22"/>
                <w:szCs w:val="22"/>
                <w:highlight w:val="none"/>
                <w:lang w:val="en-US"/>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385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408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B41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37E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25D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D570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5BC68B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25D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207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5FC99">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34F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ACA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904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BDE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5E8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81CE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0AAFE7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D1B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8B1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DEE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531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384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722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4FE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8A4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FA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B663BB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B07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15C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38B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8AA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D1C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484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BE7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F35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B471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9DBDB6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6CA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648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674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03F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475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952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DAE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9EC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D81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EA8F36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104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F45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ABC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788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1D5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B39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514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8FA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AFF3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A4D24C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84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156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9EF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0.93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6F5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1D6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93A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231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150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3E28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7147E9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152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BE8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E46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07C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C4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010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7A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72B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7FA2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05FF98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E54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B36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0BA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94E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744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0A1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79C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DF2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908B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990A14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155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5FB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6CC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6C2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FDC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F3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49E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347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F40E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F1013F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64D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4AA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24C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7C4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970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559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BE6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83F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9E0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B29A4D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510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945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F13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15B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FB2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B0E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CC0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0DC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CE9B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A9BF79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69E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8A6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2D8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EB8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34E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E8A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5A0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4F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41D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AF8EFF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CE9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933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F31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F9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F16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83E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45B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8F7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1A9C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7DD871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3F6C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2B48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13A1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AF7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7F7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2F1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C9C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024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F80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bookmarkEnd w:id="0"/>
      <w:bookmarkEnd w:id="1"/>
      <w:tr w14:paraId="7C4D9076">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D340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EB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cs="宋体"/>
                <w:i w:val="0"/>
                <w:iCs w:val="0"/>
                <w:color w:val="000000"/>
                <w:kern w:val="0"/>
                <w:sz w:val="22"/>
                <w:szCs w:val="22"/>
                <w:u w:val="none"/>
                <w:lang w:val="en-US" w:eastAsia="zh-CN" w:bidi="ar"/>
              </w:rPr>
              <w:t>33.58</w:t>
            </w:r>
          </w:p>
        </w:tc>
        <w:tc>
          <w:tcPr>
            <w:tcW w:w="3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B555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公用经费合计</w:t>
            </w:r>
          </w:p>
        </w:tc>
        <w:tc>
          <w:tcPr>
            <w:tcW w:w="578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96A4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0.25</w:t>
            </w:r>
          </w:p>
        </w:tc>
      </w:tr>
      <w:tr w14:paraId="2264337D">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5E8A30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6C6D9715">
      <w:pPr>
        <w:jc w:val="left"/>
        <w:rPr>
          <w:rFonts w:ascii="仿宋" w:hAnsi="仿宋" w:eastAsia="仿宋" w:cs="仿宋"/>
          <w:sz w:val="24"/>
          <w:highlight w:val="none"/>
        </w:rPr>
      </w:pPr>
    </w:p>
    <w:p w14:paraId="0C9F2685">
      <w:pPr>
        <w:rPr>
          <w:rFonts w:ascii="仿宋" w:hAnsi="仿宋" w:eastAsia="仿宋" w:cs="仿宋"/>
          <w:sz w:val="24"/>
          <w:highlight w:val="none"/>
        </w:rPr>
      </w:pPr>
      <w:r>
        <w:rPr>
          <w:rFonts w:ascii="仿宋" w:hAnsi="仿宋" w:eastAsia="仿宋" w:cs="仿宋"/>
          <w:sz w:val="24"/>
          <w:highlight w:val="none"/>
        </w:rPr>
        <w:br w:type="page"/>
      </w:r>
    </w:p>
    <w:p w14:paraId="45A09489">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668C4FEA">
      <w:pPr>
        <w:jc w:val="left"/>
        <w:rPr>
          <w:rFonts w:hint="eastAsia" w:ascii="仿宋" w:hAnsi="仿宋" w:eastAsia="仿宋" w:cs="仿宋"/>
          <w:sz w:val="24"/>
          <w:highlight w:val="none"/>
        </w:rPr>
      </w:pPr>
    </w:p>
    <w:tbl>
      <w:tblPr>
        <w:tblStyle w:val="4"/>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6C15807A">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165C80D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75346192">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215FD38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7236DC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2BCDA3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02FBED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0D0E6B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3469632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0CC8886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487226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7F0357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49F25F8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251BBD97">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42549B4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1680" w:type="dxa"/>
            <w:tcBorders>
              <w:top w:val="nil"/>
              <w:left w:val="nil"/>
              <w:bottom w:val="single" w:color="auto" w:sz="4" w:space="0"/>
              <w:right w:val="nil"/>
            </w:tcBorders>
            <w:shd w:val="clear" w:color="auto" w:fill="auto"/>
            <w:noWrap/>
            <w:vAlign w:val="bottom"/>
          </w:tcPr>
          <w:p w14:paraId="3085690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28E915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2D08C2F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4AB0E9D">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BE01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0C5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00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963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6D1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4EA6A3CD">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746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D1E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4AE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001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AF97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073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1C9D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C7A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690D535">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1A37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CE5B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FDA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91F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A73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B46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C4DD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1BF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E016580">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B17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AC58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C12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765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B7C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326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DDD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696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60039C8">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1407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74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9A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82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72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65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996E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40EEFC12">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003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0E6D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E57D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9AB2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CAA7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0913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6B732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505FB7B7">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2E108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21B98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E04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286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F953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CFB4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871A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561D5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01B764F">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CA033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962C0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80E3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BFE5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6E82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15D9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FDCF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EC04E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A5A393B">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B93C8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DB3FA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6A37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53B3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06C0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B19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18A8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1B5AC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8B93E79">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9A4A19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07099A5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7EBF0B2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061FE7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460851E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75A4DAB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3A8CE52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2AE7493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29BF812">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78E60AE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46CF6D3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18EF5E7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3EAD7D6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3DEE2FC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7A15132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6B0A6CD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24A6829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D375D09">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3ADF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14:paraId="088FD7B8">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FF0000"/>
                <w:kern w:val="2"/>
                <w:sz w:val="21"/>
                <w:szCs w:val="21"/>
                <w:lang w:val="en-US" w:eastAsia="zh-CN" w:bidi="ar"/>
              </w:rPr>
              <w:t>“本部门</w:t>
            </w:r>
            <w:r>
              <w:rPr>
                <w:rFonts w:hint="default" w:ascii="Times New Roman" w:hAnsi="Times New Roman" w:eastAsia="宋体" w:cs="Times New Roman"/>
                <w:color w:val="FF0000"/>
                <w:kern w:val="2"/>
                <w:sz w:val="21"/>
                <w:szCs w:val="21"/>
                <w:lang w:val="en-US" w:eastAsia="zh-CN" w:bidi="ar"/>
              </w:rPr>
              <w:t>202</w:t>
            </w:r>
            <w:r>
              <w:rPr>
                <w:rFonts w:hint="eastAsia" w:cs="Times New Roman"/>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年度没有政府性基金预算财政拨款收入，也没有政府性基金预算财政拨款安排的支出，故本表无数据”。</w:t>
            </w:r>
          </w:p>
          <w:p w14:paraId="32F3FB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10385A21">
      <w:pPr>
        <w:rPr>
          <w:rFonts w:ascii="仿宋" w:hAnsi="仿宋" w:eastAsia="仿宋" w:cs="仿宋"/>
          <w:sz w:val="24"/>
          <w:highlight w:val="none"/>
        </w:rPr>
      </w:pPr>
      <w:r>
        <w:rPr>
          <w:rFonts w:ascii="仿宋" w:hAnsi="仿宋" w:eastAsia="仿宋" w:cs="仿宋"/>
          <w:sz w:val="24"/>
          <w:highlight w:val="none"/>
        </w:rPr>
        <w:br w:type="page"/>
      </w:r>
    </w:p>
    <w:p w14:paraId="019D5431">
      <w:pPr>
        <w:jc w:val="left"/>
        <w:rPr>
          <w:rFonts w:ascii="仿宋" w:hAnsi="仿宋" w:eastAsia="仿宋" w:cs="仿宋"/>
          <w:sz w:val="24"/>
          <w:highlight w:val="none"/>
        </w:rPr>
      </w:pPr>
    </w:p>
    <w:p w14:paraId="3073C6D3">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2D3A60DD">
      <w:pPr>
        <w:jc w:val="left"/>
        <w:rPr>
          <w:rFonts w:hint="eastAsia" w:ascii="仿宋" w:hAnsi="仿宋" w:eastAsia="仿宋" w:cs="仿宋"/>
          <w:sz w:val="24"/>
          <w:highlight w:val="none"/>
        </w:rPr>
      </w:pPr>
    </w:p>
    <w:tbl>
      <w:tblPr>
        <w:tblStyle w:val="4"/>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1BF7A525">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3372174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0F5575AC">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18131D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02A73D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437EF4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67D3B2D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21ADE4E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2F1F770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25CED73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1CFBC218">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74A6B7BA">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w:t>
            </w:r>
            <w:r>
              <w:rPr>
                <w:rFonts w:hint="eastAsia" w:ascii="仿宋" w:hAnsi="仿宋" w:eastAsia="仿宋" w:cs="仿宋"/>
                <w:bCs/>
                <w:color w:val="000000"/>
                <w:sz w:val="24"/>
                <w:szCs w:val="24"/>
                <w:u w:val="single"/>
                <w:lang w:val="en-US" w:eastAsia="zh-CN"/>
              </w:rPr>
              <w:t>农业遥感监测站</w:t>
            </w:r>
          </w:p>
        </w:tc>
        <w:tc>
          <w:tcPr>
            <w:tcW w:w="3135" w:type="dxa"/>
            <w:tcBorders>
              <w:top w:val="nil"/>
              <w:left w:val="nil"/>
              <w:bottom w:val="nil"/>
              <w:right w:val="nil"/>
            </w:tcBorders>
            <w:shd w:val="clear" w:color="auto" w:fill="auto"/>
            <w:noWrap/>
            <w:vAlign w:val="bottom"/>
          </w:tcPr>
          <w:p w14:paraId="702BC1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3C32242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66F9AC1">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4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23536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789DFD14">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470A9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10CD4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66DE3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64EAEC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7E759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4C7DF695">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3A73E07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224AB2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2DC0D3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4DC39F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04F19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DB74777">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70343A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5B4416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0DFCED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A05B5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5623E8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A5596F1">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63AF2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33FC8C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646AC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6F272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63A7FB31">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4BA6B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69A1CCD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5513508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4BDA1F4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3B7BA99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756A03A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6FC978B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35D67F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6C7EBC6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00115DD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D1CC869">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F85C91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0A4D577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21BDCF0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0642A44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613BCC1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0E0C0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6A3BE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“本部门</w:t>
      </w:r>
      <w:r>
        <w:rPr>
          <w:rFonts w:hint="default" w:ascii="Times New Roman" w:hAnsi="Times New Roman" w:eastAsia="宋体" w:cs="Times New Roman"/>
          <w:color w:val="FF0000"/>
          <w:kern w:val="2"/>
          <w:sz w:val="21"/>
          <w:szCs w:val="21"/>
          <w:lang w:val="en-US" w:eastAsia="zh-CN" w:bidi="ar"/>
        </w:rPr>
        <w:t>202</w:t>
      </w:r>
      <w:r>
        <w:rPr>
          <w:rFonts w:hint="eastAsia" w:cs="Times New Roman"/>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4"/>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22F46E9C">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7391C6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327FBB80">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7AA4F06F">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22A08BB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69B44C1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2E4D04C2">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3244FC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5198C1F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5AEB6A8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16A12BE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7FB79E0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114318F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745D519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650226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4D5F9A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71D790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1066529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2B9A0F9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1B317F77">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4A8769D7">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仿宋" w:hAnsi="仿宋" w:eastAsia="仿宋" w:cs="仿宋"/>
                <w:bCs/>
                <w:color w:val="000000"/>
                <w:sz w:val="24"/>
                <w:szCs w:val="24"/>
                <w:u w:val="single"/>
                <w:lang w:val="en-US" w:eastAsia="zh-CN"/>
              </w:rPr>
              <w:t>农业遥感监测站</w:t>
            </w:r>
          </w:p>
        </w:tc>
        <w:tc>
          <w:tcPr>
            <w:tcW w:w="1066" w:type="dxa"/>
            <w:tcBorders>
              <w:top w:val="nil"/>
              <w:left w:val="nil"/>
              <w:bottom w:val="nil"/>
              <w:right w:val="nil"/>
            </w:tcBorders>
            <w:shd w:val="clear" w:color="auto" w:fill="auto"/>
            <w:noWrap/>
            <w:vAlign w:val="bottom"/>
          </w:tcPr>
          <w:p w14:paraId="0EF3377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05840B7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697970D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49CDA39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4B0123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3DE60AA">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221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5A182E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67CC72F3">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E35C0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03216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6769F7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3011D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5F0D49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294258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6EB07F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2BDFD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57C69310">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B7FEC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2BE8B9C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586EA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07DAC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56AFC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03A0BE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425143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0121D2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2F5F28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2551C4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68B80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441C43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9DFA2A0">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496EA2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082AC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6A7980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34910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27146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26092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718AA6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5D32F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292D2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44A969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49D59F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6EE72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009CF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1DCE266C">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4A21CC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14:paraId="48821B0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1011BFF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4DD553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77BB723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3F8ADD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14:paraId="164F1A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00123F6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34FF805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76FBD76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0B7C2A0C">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14:paraId="17CD688A">
            <w:pPr>
              <w:keepNext w:val="0"/>
              <w:keepLines w:val="0"/>
              <w:suppressLineNumbers w:val="0"/>
              <w:spacing w:before="0" w:beforeAutospacing="0" w:after="0" w:afterAutospacing="0"/>
              <w:ind w:left="0" w:right="0"/>
              <w:jc w:val="right"/>
              <w:rPr>
                <w:rFonts w:hint="default" w:eastAsia="宋体"/>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14:paraId="6120E5FA">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0E4B3D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F247B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“本部门</w:t>
            </w:r>
            <w:r>
              <w:rPr>
                <w:rFonts w:hint="default" w:ascii="Times New Roman" w:hAnsi="Times New Roman" w:eastAsia="宋体" w:cs="Times New Roman"/>
                <w:color w:val="FF0000"/>
                <w:kern w:val="2"/>
                <w:sz w:val="21"/>
                <w:szCs w:val="21"/>
                <w:lang w:val="en-US" w:eastAsia="zh-CN" w:bidi="ar"/>
              </w:rPr>
              <w:t>202</w:t>
            </w:r>
            <w:r>
              <w:rPr>
                <w:rFonts w:hint="eastAsia" w:cs="Times New Roman"/>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年度没有一般公共预算财政拨款“三公”经费收入，也没有一般公共预算财政拨款“三公”经费安排的支出，故本表无数据”。</w:t>
            </w:r>
          </w:p>
        </w:tc>
      </w:tr>
    </w:tbl>
    <w:p w14:paraId="4575D2A3">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46C47BD2">
      <w:pPr>
        <w:spacing w:line="560" w:lineRule="exact"/>
        <w:rPr>
          <w:rFonts w:hint="eastAsia" w:ascii="仿宋_GB2312" w:eastAsia="仿宋_GB2312"/>
          <w:b/>
          <w:sz w:val="32"/>
          <w:szCs w:val="32"/>
        </w:rPr>
        <w:sectPr>
          <w:footerReference r:id="rId3" w:type="default"/>
          <w:footerReference r:id="rId4" w:type="even"/>
          <w:pgSz w:w="11906" w:h="16838"/>
          <w:pgMar w:top="1701" w:right="1474" w:bottom="1247" w:left="1587" w:header="851" w:footer="992" w:gutter="0"/>
          <w:cols w:space="720" w:num="1"/>
          <w:docGrid w:type="lines" w:linePitch="312" w:charSpace="0"/>
        </w:sectPr>
      </w:pPr>
    </w:p>
    <w:p w14:paraId="4B4649C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hint="eastAsia" w:ascii="方正小标宋简体" w:eastAsia="方正小标宋简体" w:cs="ArialUnicodeMS"/>
          <w:kern w:val="0"/>
          <w:sz w:val="32"/>
          <w:szCs w:val="32"/>
          <w:lang w:val="en-US" w:eastAsia="zh-CN"/>
        </w:rPr>
        <w:t>环江毛南族自治县</w:t>
      </w:r>
      <w:r>
        <w:rPr>
          <w:rFonts w:hint="eastAsia" w:ascii="仿宋" w:hAnsi="仿宋" w:eastAsia="仿宋" w:cs="仿宋"/>
          <w:b/>
          <w:bCs w:val="0"/>
          <w:color w:val="000000"/>
          <w:sz w:val="36"/>
          <w:szCs w:val="36"/>
          <w:u w:val="single"/>
          <w:lang w:val="en-US" w:eastAsia="zh-CN"/>
        </w:rPr>
        <w:t>农业遥感监测站</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007DE8AF">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29F6748E">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40.08</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40.08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10.04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7D77BA25">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40.08</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w:t>
      </w:r>
      <w:r>
        <w:rPr>
          <w:rFonts w:hint="eastAsia" w:ascii="仿宋_GB2312" w:eastAsia="仿宋_GB2312" w:cs="仿宋_GB2312"/>
          <w:kern w:val="0"/>
          <w:sz w:val="32"/>
          <w:szCs w:val="32"/>
          <w:lang w:val="en-US" w:eastAsia="zh-CN"/>
        </w:rPr>
        <w:t>0.04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44.6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单位合并</w:t>
      </w:r>
      <w:r>
        <w:rPr>
          <w:rFonts w:hint="eastAsia" w:ascii="仿宋_GB2312" w:hAnsi="黑体" w:eastAsia="仿宋_GB2312" w:cs="仿宋_GB2312"/>
          <w:kern w:val="0"/>
          <w:sz w:val="32"/>
          <w:szCs w:val="32"/>
        </w:rPr>
        <w:t>。</w:t>
      </w:r>
    </w:p>
    <w:p w14:paraId="3A646E7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671CE444">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7F0A1000">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eastAsia="仿宋_GB2312" w:cs="仿宋_GB2312"/>
          <w:kern w:val="0"/>
          <w:sz w:val="32"/>
          <w:szCs w:val="32"/>
        </w:rPr>
        <w:t>。</w:t>
      </w:r>
    </w:p>
    <w:p w14:paraId="6F2EB0E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4296A592">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286CBF27">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62D0E7E2">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3398CF64">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40.08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33.58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33.18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70C4522C">
      <w:pPr>
        <w:numPr>
          <w:ilvl w:val="0"/>
          <w:numId w:val="0"/>
        </w:numPr>
        <w:spacing w:line="560" w:lineRule="exact"/>
        <w:ind w:left="840" w:leftChars="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城乡社区支出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081EAE9B">
      <w:pPr>
        <w:numPr>
          <w:ilvl w:val="0"/>
          <w:numId w:val="2"/>
        </w:numPr>
        <w:spacing w:line="560" w:lineRule="exact"/>
        <w:ind w:left="213" w:leftChars="0" w:firstLine="627" w:firstLineChars="0"/>
        <w:jc w:val="left"/>
        <w:rPr>
          <w:rFonts w:hint="eastAsia" w:ascii="仿宋" w:hAnsi="仿宋" w:eastAsia="仿宋" w:cs="仿宋"/>
          <w:sz w:val="32"/>
          <w:szCs w:val="32"/>
        </w:rPr>
      </w:pPr>
      <w:r>
        <w:rPr>
          <w:rFonts w:hint="eastAsia" w:ascii="仿宋" w:hAnsi="仿宋" w:eastAsia="仿宋" w:cs="仿宋"/>
          <w:sz w:val="32"/>
          <w:szCs w:val="32"/>
        </w:rPr>
        <w:t>农林水支出（类）支出</w:t>
      </w:r>
      <w:r>
        <w:rPr>
          <w:rFonts w:hint="eastAsia" w:ascii="仿宋" w:hAnsi="仿宋" w:eastAsia="仿宋" w:cs="仿宋"/>
          <w:sz w:val="32"/>
          <w:szCs w:val="32"/>
          <w:lang w:val="en-US" w:eastAsia="zh-CN"/>
        </w:rPr>
        <w:t>29.06</w:t>
      </w:r>
      <w:r>
        <w:rPr>
          <w:rFonts w:hint="eastAsia" w:ascii="仿宋" w:hAnsi="仿宋" w:eastAsia="仿宋" w:cs="仿宋"/>
          <w:sz w:val="32"/>
          <w:szCs w:val="32"/>
        </w:rPr>
        <w:t>万元；</w:t>
      </w:r>
    </w:p>
    <w:p w14:paraId="53A5A171">
      <w:pPr>
        <w:spacing w:line="560" w:lineRule="exact"/>
        <w:ind w:firstLine="640"/>
        <w:jc w:val="left"/>
        <w:rPr>
          <w:rFonts w:hint="eastAsia" w:ascii="仿宋" w:hAnsi="仿宋" w:eastAsia="仿宋" w:cs="仿宋"/>
          <w:sz w:val="32"/>
          <w:szCs w:val="32"/>
        </w:rPr>
      </w:pPr>
      <w:r>
        <w:rPr>
          <w:rFonts w:hint="eastAsia" w:ascii="仿宋" w:hAnsi="仿宋" w:eastAsia="仿宋" w:cs="仿宋"/>
          <w:sz w:val="32"/>
          <w:szCs w:val="32"/>
        </w:rPr>
        <w:t>主要用于干部职工的基本工资、各项津贴补贴和绩效工资；开展工作发生的各项经费</w:t>
      </w:r>
      <w:r>
        <w:rPr>
          <w:rFonts w:hint="eastAsia" w:ascii="仿宋" w:hAnsi="仿宋" w:eastAsia="仿宋" w:cs="仿宋"/>
          <w:sz w:val="32"/>
          <w:szCs w:val="32"/>
          <w:lang w:eastAsia="zh-CN"/>
        </w:rPr>
        <w:t>等等</w:t>
      </w:r>
      <w:r>
        <w:rPr>
          <w:rFonts w:hint="eastAsia" w:ascii="仿宋" w:hAnsi="仿宋" w:eastAsia="仿宋" w:cs="仿宋"/>
          <w:sz w:val="32"/>
          <w:szCs w:val="32"/>
        </w:rPr>
        <w:t>。较20</w:t>
      </w:r>
      <w:r>
        <w:rPr>
          <w:rFonts w:hint="eastAsia" w:ascii="仿宋" w:hAnsi="仿宋" w:eastAsia="仿宋" w:cs="仿宋"/>
          <w:sz w:val="32"/>
          <w:szCs w:val="32"/>
          <w:lang w:val="en-US" w:eastAsia="zh-CN"/>
        </w:rPr>
        <w:t>22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减少20.5</w:t>
      </w:r>
      <w:r>
        <w:rPr>
          <w:rFonts w:hint="eastAsia" w:ascii="仿宋" w:hAnsi="仿宋" w:eastAsia="仿宋" w:cs="仿宋"/>
          <w:sz w:val="32"/>
          <w:szCs w:val="32"/>
        </w:rPr>
        <w:t>万元，</w:t>
      </w:r>
      <w:r>
        <w:rPr>
          <w:rFonts w:hint="eastAsia" w:ascii="仿宋" w:hAnsi="仿宋" w:eastAsia="仿宋" w:cs="仿宋"/>
          <w:sz w:val="32"/>
          <w:szCs w:val="32"/>
          <w:lang w:val="en-US" w:eastAsia="zh-CN"/>
        </w:rPr>
        <w:t>减少31.5</w:t>
      </w:r>
      <w:r>
        <w:rPr>
          <w:rFonts w:hint="eastAsia" w:ascii="仿宋" w:hAnsi="仿宋" w:eastAsia="仿宋" w:cs="仿宋"/>
          <w:sz w:val="32"/>
          <w:szCs w:val="32"/>
        </w:rPr>
        <w:t>%，主要原因为</w:t>
      </w:r>
      <w:r>
        <w:rPr>
          <w:rFonts w:hint="eastAsia" w:ascii="仿宋" w:hAnsi="仿宋" w:eastAsia="仿宋" w:cs="仿宋"/>
          <w:sz w:val="32"/>
          <w:szCs w:val="32"/>
          <w:lang w:val="en-US" w:eastAsia="zh-CN"/>
        </w:rPr>
        <w:t>单位合并</w:t>
      </w:r>
      <w:r>
        <w:rPr>
          <w:rFonts w:hint="eastAsia" w:ascii="仿宋" w:hAnsi="仿宋" w:eastAsia="仿宋" w:cs="仿宋"/>
          <w:sz w:val="32"/>
          <w:szCs w:val="32"/>
        </w:rPr>
        <w:t>。</w:t>
      </w:r>
    </w:p>
    <w:p w14:paraId="51990EE0">
      <w:pPr>
        <w:spacing w:line="560" w:lineRule="exact"/>
        <w:ind w:firstLine="627"/>
        <w:jc w:val="left"/>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sz w:val="32"/>
          <w:szCs w:val="32"/>
        </w:rPr>
        <w:t>.社会保障和就业（类）支出</w:t>
      </w:r>
      <w:r>
        <w:rPr>
          <w:rFonts w:hint="eastAsia" w:ascii="仿宋" w:hAnsi="仿宋" w:eastAsia="仿宋" w:cs="仿宋"/>
          <w:sz w:val="32"/>
          <w:szCs w:val="32"/>
          <w:lang w:val="en-US" w:eastAsia="zh-CN"/>
        </w:rPr>
        <w:t>3.45</w:t>
      </w:r>
      <w:r>
        <w:rPr>
          <w:rFonts w:hint="eastAsia" w:ascii="仿宋" w:hAnsi="仿宋" w:eastAsia="仿宋" w:cs="仿宋"/>
          <w:sz w:val="32"/>
          <w:szCs w:val="32"/>
        </w:rPr>
        <w:t>万元；</w:t>
      </w:r>
    </w:p>
    <w:p w14:paraId="09B3A9F5">
      <w:pPr>
        <w:spacing w:line="560" w:lineRule="exact"/>
        <w:ind w:firstLine="627"/>
        <w:jc w:val="left"/>
        <w:rPr>
          <w:rFonts w:hint="eastAsia" w:ascii="仿宋" w:hAnsi="仿宋" w:eastAsia="仿宋" w:cs="仿宋"/>
          <w:sz w:val="32"/>
          <w:szCs w:val="32"/>
        </w:rPr>
      </w:pPr>
      <w:r>
        <w:rPr>
          <w:rFonts w:hint="eastAsia" w:ascii="仿宋" w:hAnsi="仿宋" w:eastAsia="仿宋" w:cs="仿宋"/>
          <w:sz w:val="32"/>
          <w:szCs w:val="32"/>
        </w:rPr>
        <w:t>主要用于干部职工养老保险、医疗保险和工伤保险等社会保障资金。较20</w:t>
      </w:r>
      <w:r>
        <w:rPr>
          <w:rFonts w:hint="eastAsia" w:ascii="仿宋" w:hAnsi="仿宋" w:eastAsia="仿宋" w:cs="仿宋"/>
          <w:sz w:val="32"/>
          <w:szCs w:val="32"/>
          <w:lang w:val="en-US" w:eastAsia="zh-CN"/>
        </w:rPr>
        <w:t>22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减少2.52</w:t>
      </w:r>
      <w:r>
        <w:rPr>
          <w:rFonts w:hint="eastAsia" w:ascii="仿宋" w:hAnsi="仿宋" w:eastAsia="仿宋" w:cs="仿宋"/>
          <w:sz w:val="32"/>
          <w:szCs w:val="32"/>
        </w:rPr>
        <w:t>万元</w:t>
      </w:r>
      <w:r>
        <w:rPr>
          <w:rFonts w:hint="eastAsia" w:ascii="仿宋" w:hAnsi="仿宋" w:eastAsia="仿宋" w:cs="仿宋"/>
          <w:sz w:val="32"/>
          <w:szCs w:val="32"/>
          <w:lang w:eastAsia="zh-CN"/>
        </w:rPr>
        <w:t>，数据与上年同基本相同</w:t>
      </w:r>
      <w:r>
        <w:rPr>
          <w:rFonts w:hint="eastAsia" w:ascii="仿宋" w:hAnsi="仿宋" w:eastAsia="仿宋" w:cs="仿宋"/>
          <w:sz w:val="32"/>
          <w:szCs w:val="32"/>
          <w:lang w:val="en-US" w:eastAsia="zh-CN"/>
        </w:rPr>
        <w:t>。</w:t>
      </w:r>
    </w:p>
    <w:p w14:paraId="424B7615">
      <w:pPr>
        <w:spacing w:line="560" w:lineRule="exact"/>
        <w:ind w:firstLine="640"/>
        <w:jc w:val="left"/>
        <w:rPr>
          <w:rFonts w:hint="eastAsia" w:ascii="仿宋" w:hAnsi="仿宋" w:eastAsia="仿宋" w:cs="仿宋"/>
          <w:sz w:val="32"/>
          <w:szCs w:val="32"/>
        </w:rPr>
      </w:pPr>
      <w:r>
        <w:rPr>
          <w:rFonts w:hint="eastAsia" w:ascii="仿宋" w:hAnsi="仿宋" w:eastAsia="仿宋" w:cs="仿宋"/>
          <w:bCs/>
          <w:sz w:val="32"/>
          <w:szCs w:val="32"/>
        </w:rPr>
        <w:t>5</w:t>
      </w:r>
      <w:r>
        <w:rPr>
          <w:rFonts w:hint="eastAsia" w:ascii="仿宋" w:hAnsi="仿宋" w:eastAsia="仿宋" w:cs="仿宋"/>
          <w:sz w:val="32"/>
          <w:szCs w:val="32"/>
        </w:rPr>
        <w:t>.住房保障支出（类）</w:t>
      </w:r>
      <w:r>
        <w:rPr>
          <w:rFonts w:hint="eastAsia" w:ascii="仿宋" w:hAnsi="仿宋" w:eastAsia="仿宋" w:cs="仿宋"/>
          <w:sz w:val="32"/>
          <w:szCs w:val="32"/>
          <w:lang w:val="en-US" w:eastAsia="zh-CN"/>
        </w:rPr>
        <w:t>2.90</w:t>
      </w:r>
      <w:r>
        <w:rPr>
          <w:rFonts w:hint="eastAsia" w:ascii="仿宋" w:hAnsi="仿宋" w:eastAsia="仿宋" w:cs="仿宋"/>
          <w:sz w:val="32"/>
          <w:szCs w:val="32"/>
        </w:rPr>
        <w:t>万元；</w:t>
      </w:r>
    </w:p>
    <w:p w14:paraId="04900F52">
      <w:pPr>
        <w:spacing w:line="560" w:lineRule="exact"/>
        <w:ind w:firstLine="627"/>
        <w:jc w:val="left"/>
        <w:rPr>
          <w:rFonts w:hint="eastAsia" w:ascii="仿宋" w:hAnsi="仿宋" w:eastAsia="仿宋" w:cs="仿宋"/>
          <w:sz w:val="32"/>
          <w:szCs w:val="32"/>
        </w:rPr>
      </w:pPr>
      <w:r>
        <w:rPr>
          <w:rFonts w:hint="eastAsia" w:ascii="仿宋" w:hAnsi="仿宋" w:eastAsia="仿宋" w:cs="仿宋"/>
          <w:sz w:val="32"/>
          <w:szCs w:val="32"/>
        </w:rPr>
        <w:t>主要用于按照国家政策规定向职工发放的住房公积金、提租补贴、购房补贴等住房改革方面的支出。较20</w:t>
      </w:r>
      <w:r>
        <w:rPr>
          <w:rFonts w:hint="eastAsia" w:ascii="仿宋" w:hAnsi="仿宋" w:eastAsia="仿宋" w:cs="仿宋"/>
          <w:sz w:val="32"/>
          <w:szCs w:val="32"/>
          <w:lang w:val="en-US" w:eastAsia="zh-CN"/>
        </w:rPr>
        <w:t>22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减少2.5</w:t>
      </w:r>
      <w:r>
        <w:rPr>
          <w:rFonts w:hint="eastAsia" w:ascii="仿宋" w:hAnsi="仿宋" w:eastAsia="仿宋" w:cs="仿宋"/>
          <w:sz w:val="32"/>
          <w:szCs w:val="32"/>
        </w:rPr>
        <w:t>万元，</w:t>
      </w:r>
      <w:r>
        <w:rPr>
          <w:rFonts w:hint="eastAsia" w:ascii="仿宋" w:hAnsi="仿宋" w:eastAsia="仿宋" w:cs="仿宋"/>
          <w:sz w:val="32"/>
          <w:szCs w:val="32"/>
          <w:lang w:val="en-US" w:eastAsia="zh-CN"/>
        </w:rPr>
        <w:t>减少29.5</w:t>
      </w:r>
      <w:r>
        <w:rPr>
          <w:rFonts w:hint="eastAsia" w:ascii="仿宋" w:hAnsi="仿宋" w:eastAsia="仿宋" w:cs="仿宋"/>
          <w:sz w:val="32"/>
          <w:szCs w:val="32"/>
        </w:rPr>
        <w:t>%，主要原因为</w:t>
      </w:r>
      <w:r>
        <w:rPr>
          <w:rFonts w:hint="eastAsia" w:ascii="仿宋" w:hAnsi="仿宋" w:eastAsia="仿宋" w:cs="仿宋"/>
          <w:sz w:val="32"/>
          <w:szCs w:val="32"/>
          <w:lang w:val="en-US" w:eastAsia="zh-CN"/>
        </w:rPr>
        <w:t>单位合并</w:t>
      </w:r>
      <w:r>
        <w:rPr>
          <w:rFonts w:hint="eastAsia" w:ascii="仿宋" w:hAnsi="仿宋" w:eastAsia="仿宋" w:cs="仿宋"/>
          <w:sz w:val="32"/>
          <w:szCs w:val="32"/>
        </w:rPr>
        <w:t>。</w:t>
      </w:r>
    </w:p>
    <w:p w14:paraId="30193868">
      <w:pPr>
        <w:spacing w:line="560" w:lineRule="exact"/>
        <w:ind w:firstLine="640"/>
        <w:jc w:val="left"/>
        <w:rPr>
          <w:rFonts w:hint="eastAsia" w:ascii="仿宋" w:hAnsi="仿宋" w:eastAsia="仿宋" w:cs="仿宋"/>
          <w:sz w:val="32"/>
          <w:szCs w:val="32"/>
        </w:rPr>
      </w:pPr>
      <w:r>
        <w:rPr>
          <w:rFonts w:hint="eastAsia" w:ascii="仿宋" w:hAnsi="仿宋" w:eastAsia="仿宋" w:cs="仿宋"/>
          <w:sz w:val="32"/>
          <w:szCs w:val="32"/>
        </w:rPr>
        <w:t>6、其他支出</w:t>
      </w:r>
      <w:r>
        <w:rPr>
          <w:rFonts w:hint="eastAsia" w:ascii="仿宋" w:hAnsi="仿宋" w:eastAsia="仿宋" w:cs="仿宋"/>
          <w:sz w:val="32"/>
          <w:szCs w:val="32"/>
          <w:lang w:val="en-US" w:eastAsia="zh-CN"/>
        </w:rPr>
        <w:t>4.67</w:t>
      </w:r>
      <w:r>
        <w:rPr>
          <w:rFonts w:hint="eastAsia" w:ascii="仿宋" w:hAnsi="仿宋" w:eastAsia="仿宋" w:cs="仿宋"/>
          <w:sz w:val="32"/>
          <w:szCs w:val="32"/>
        </w:rPr>
        <w:t>万元；</w:t>
      </w:r>
    </w:p>
    <w:p w14:paraId="06696FF0">
      <w:pPr>
        <w:spacing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主要用于发放干部年终绩效奖金和农林水事务的其他支出。较2</w:t>
      </w:r>
      <w:r>
        <w:rPr>
          <w:rFonts w:hint="eastAsia" w:ascii="仿宋" w:hAnsi="仿宋" w:eastAsia="仿宋" w:cs="仿宋"/>
          <w:sz w:val="32"/>
          <w:szCs w:val="32"/>
          <w:lang w:val="en-US" w:eastAsia="zh-CN"/>
        </w:rPr>
        <w:t>022</w:t>
      </w:r>
      <w:r>
        <w:rPr>
          <w:rFonts w:hint="eastAsia" w:ascii="仿宋" w:hAnsi="仿宋" w:eastAsia="仿宋" w:cs="仿宋"/>
          <w:sz w:val="32"/>
          <w:szCs w:val="32"/>
        </w:rPr>
        <w:t>年度决算数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3.06</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28.8</w:t>
      </w:r>
      <w:r>
        <w:rPr>
          <w:rFonts w:hint="eastAsia" w:ascii="仿宋" w:hAnsi="仿宋" w:eastAsia="仿宋" w:cs="仿宋"/>
          <w:sz w:val="32"/>
          <w:szCs w:val="32"/>
        </w:rPr>
        <w:t>%，主要原因为</w:t>
      </w:r>
      <w:r>
        <w:rPr>
          <w:rFonts w:hint="eastAsia" w:ascii="仿宋" w:hAnsi="仿宋" w:eastAsia="仿宋" w:cs="仿宋"/>
          <w:sz w:val="32"/>
          <w:szCs w:val="32"/>
          <w:lang w:val="en-US" w:eastAsia="zh-CN"/>
        </w:rPr>
        <w:t>单位合并。</w:t>
      </w:r>
    </w:p>
    <w:p w14:paraId="25735D8C">
      <w:pPr>
        <w:spacing w:line="560" w:lineRule="exact"/>
        <w:ind w:firstLine="640" w:firstLineChars="200"/>
        <w:jc w:val="left"/>
        <w:rPr>
          <w:rFonts w:hint="eastAsia" w:ascii="仿宋_GB2312" w:eastAsia="仿宋_GB2312" w:cs="仿宋_GB2312"/>
          <w:kern w:val="0"/>
          <w:sz w:val="32"/>
          <w:szCs w:val="32"/>
        </w:rPr>
      </w:pPr>
      <w:r>
        <w:rPr>
          <w:rFonts w:hint="eastAsia" w:ascii="仿宋" w:hAnsi="仿宋" w:eastAsia="仿宋" w:cs="仿宋"/>
          <w:sz w:val="32"/>
          <w:szCs w:val="32"/>
        </w:rPr>
        <w:t>8.年末结转和结余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64829FBF">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4BC89A80">
      <w:pPr>
        <w:autoSpaceDE w:val="0"/>
        <w:autoSpaceDN w:val="0"/>
        <w:adjustRightInd w:val="0"/>
        <w:spacing w:line="560" w:lineRule="exact"/>
        <w:ind w:firstLine="1200" w:firstLineChars="400"/>
        <w:jc w:val="both"/>
        <w:rPr>
          <w:rFonts w:hint="eastAsia" w:ascii="仿宋_GB2312" w:eastAsia="仿宋_GB2312" w:cs="仿宋_GB2312"/>
          <w:kern w:val="0"/>
          <w:sz w:val="32"/>
          <w:szCs w:val="32"/>
        </w:rPr>
      </w:pPr>
      <w:r>
        <w:rPr>
          <w:rFonts w:hint="eastAsia" w:ascii="仿宋" w:hAnsi="仿宋" w:eastAsia="仿宋" w:cs="仿宋"/>
          <w:b w:val="0"/>
          <w:bCs/>
          <w:color w:val="000000"/>
          <w:sz w:val="30"/>
          <w:szCs w:val="30"/>
          <w:u w:val="single"/>
          <w:lang w:val="en-US" w:eastAsia="zh-CN"/>
        </w:rPr>
        <w:t>农业遥感监测站</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40.08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30.04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44.6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33.58</w:t>
      </w:r>
      <w:r>
        <w:rPr>
          <w:rFonts w:hint="eastAsia" w:ascii="仿宋_GB2312" w:eastAsia="仿宋_GB2312" w:cs="仿宋_GB2312"/>
          <w:kern w:val="0"/>
          <w:sz w:val="32"/>
          <w:szCs w:val="32"/>
        </w:rPr>
        <w:t>万元，项目支</w:t>
      </w:r>
      <w:r>
        <w:rPr>
          <w:rFonts w:hint="eastAsia" w:ascii="仿宋_GB2312" w:eastAsia="仿宋_GB2312" w:cs="仿宋_GB2312"/>
          <w:kern w:val="0"/>
          <w:sz w:val="32"/>
          <w:szCs w:val="32"/>
          <w:lang w:val="en-US" w:eastAsia="zh-CN"/>
        </w:rPr>
        <w:t>6.25</w:t>
      </w:r>
      <w:r>
        <w:rPr>
          <w:rFonts w:hint="eastAsia" w:ascii="仿宋_GB2312" w:eastAsia="仿宋_GB2312" w:cs="仿宋_GB2312"/>
          <w:kern w:val="0"/>
          <w:sz w:val="32"/>
          <w:szCs w:val="32"/>
        </w:rPr>
        <w:t>万元。</w:t>
      </w:r>
    </w:p>
    <w:p w14:paraId="5C5C1663">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single"/>
        </w:rPr>
        <w:t xml:space="preserve"> </w:t>
      </w:r>
      <w:r>
        <w:rPr>
          <w:rFonts w:hint="eastAsia" w:ascii="仿宋_GB2312" w:eastAsia="仿宋_GB2312" w:cs="仿宋_GB2312"/>
          <w:kern w:val="0"/>
          <w:sz w:val="32"/>
          <w:szCs w:val="32"/>
          <w:u w:val="single"/>
        </w:rPr>
        <w:t xml:space="preserve"> </w:t>
      </w:r>
      <w:r>
        <w:rPr>
          <w:rFonts w:hint="eastAsia" w:ascii="仿宋" w:hAnsi="仿宋" w:eastAsia="仿宋" w:cs="仿宋"/>
          <w:b w:val="0"/>
          <w:bCs/>
          <w:color w:val="000000"/>
          <w:sz w:val="30"/>
          <w:szCs w:val="30"/>
          <w:u w:val="single"/>
          <w:lang w:val="en-US" w:eastAsia="zh-CN"/>
        </w:rPr>
        <w:t>农业遥感监测站</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68.82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40.08</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58.21</w:t>
      </w:r>
      <w:r>
        <w:rPr>
          <w:rFonts w:hint="eastAsia" w:ascii="仿宋_GB2312" w:hAnsi="黑体" w:eastAsia="仿宋_GB2312" w:cs="仿宋_GB2312"/>
          <w:kern w:val="0"/>
          <w:sz w:val="32"/>
          <w:szCs w:val="32"/>
        </w:rPr>
        <w:t>%。</w:t>
      </w:r>
    </w:p>
    <w:p w14:paraId="3B6E956B">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68.82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40.08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58.21</w:t>
      </w:r>
      <w:r>
        <w:rPr>
          <w:rFonts w:hint="eastAsia" w:ascii="仿宋_GB2312" w:hAnsi="黑体" w:eastAsia="仿宋_GB2312" w:cs="仿宋_GB2312"/>
          <w:kern w:val="0"/>
          <w:sz w:val="32"/>
          <w:szCs w:val="32"/>
        </w:rPr>
        <w:t>%。</w:t>
      </w:r>
    </w:p>
    <w:p w14:paraId="58FFE1C1">
      <w:pPr>
        <w:keepNext w:val="0"/>
        <w:keepLines w:val="0"/>
        <w:pageBreakBefore w:val="0"/>
        <w:numPr>
          <w:ilvl w:val="0"/>
          <w:numId w:val="4"/>
        </w:numPr>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bCs/>
          <w:kern w:val="0"/>
          <w:sz w:val="32"/>
          <w:szCs w:val="32"/>
          <w:highlight w:val="none"/>
          <w:lang w:eastAsia="zh-CN"/>
        </w:rPr>
      </w:pPr>
      <w:r>
        <w:rPr>
          <w:rFonts w:hint="eastAsia" w:ascii="仿宋_GB2312" w:hAnsi="仿宋_GB2312" w:eastAsia="仿宋_GB2312" w:cs="仿宋_GB2312"/>
          <w:b/>
          <w:bCs w:val="0"/>
          <w:kern w:val="0"/>
          <w:sz w:val="32"/>
          <w:szCs w:val="32"/>
          <w:highlight w:val="none"/>
        </w:rPr>
        <w:t>行政运行（项）支出</w:t>
      </w:r>
      <w:r>
        <w:rPr>
          <w:rFonts w:hint="eastAsia" w:ascii="仿宋_GB2312" w:hAnsi="仿宋_GB2312" w:eastAsia="仿宋_GB2312" w:cs="仿宋_GB2312"/>
          <w:b/>
          <w:bCs w:val="0"/>
          <w:kern w:val="0"/>
          <w:sz w:val="32"/>
          <w:szCs w:val="32"/>
          <w:highlight w:val="none"/>
          <w:lang w:val="en-US" w:eastAsia="zh-CN"/>
        </w:rPr>
        <w:t xml:space="preserve"> </w:t>
      </w:r>
      <w:r>
        <w:rPr>
          <w:rFonts w:hint="eastAsia" w:ascii="仿宋_GB2312" w:hAnsi="仿宋_GB2312" w:eastAsia="仿宋_GB2312" w:cs="仿宋_GB2312"/>
          <w:bCs/>
          <w:kern w:val="0"/>
          <w:sz w:val="32"/>
          <w:szCs w:val="32"/>
          <w:highlight w:val="none"/>
          <w:lang w:val="en-US" w:eastAsia="zh-CN"/>
        </w:rPr>
        <w:t xml:space="preserve"> </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支出决算为 </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p>
    <w:p w14:paraId="5840E28F">
      <w:pPr>
        <w:keepNext w:val="0"/>
        <w:keepLines w:val="0"/>
        <w:pageBreakBefore w:val="0"/>
        <w:numPr>
          <w:ilvl w:val="0"/>
          <w:numId w:val="4"/>
        </w:numPr>
        <w:kinsoku/>
        <w:wordWrap/>
        <w:overflowPunct/>
        <w:topLinePunct w:val="0"/>
        <w:autoSpaceDE w:val="0"/>
        <w:autoSpaceDN w:val="0"/>
        <w:bidi w:val="0"/>
        <w:adjustRightInd w:val="0"/>
        <w:spacing w:line="560" w:lineRule="exact"/>
        <w:ind w:left="0" w:leftChars="0" w:firstLine="643" w:firstLineChars="200"/>
        <w:textAlignment w:val="auto"/>
        <w:rPr>
          <w:rFonts w:hint="eastAsia" w:ascii="仿宋_GB2312" w:hAnsi="仿宋_GB2312" w:eastAsia="仿宋_GB2312" w:cs="仿宋_GB2312"/>
          <w:bCs/>
          <w:kern w:val="0"/>
          <w:sz w:val="32"/>
          <w:szCs w:val="32"/>
          <w:highlight w:val="none"/>
          <w:lang w:eastAsia="zh-CN"/>
        </w:rPr>
      </w:pPr>
      <w:r>
        <w:rPr>
          <w:rFonts w:hint="eastAsia" w:ascii="仿宋_GB2312" w:hAnsi="仿宋_GB2312" w:eastAsia="仿宋_GB2312" w:cs="仿宋_GB2312"/>
          <w:b/>
          <w:bCs w:val="0"/>
          <w:kern w:val="0"/>
          <w:sz w:val="32"/>
          <w:szCs w:val="32"/>
          <w:highlight w:val="none"/>
        </w:rPr>
        <w:t>事业运行（项）支出</w:t>
      </w:r>
      <w:r>
        <w:rPr>
          <w:rFonts w:hint="eastAsia" w:ascii="仿宋_GB2312" w:hAnsi="仿宋_GB2312" w:eastAsia="仿宋_GB2312" w:cs="仿宋_GB2312"/>
          <w:b/>
          <w:bCs w:val="0"/>
          <w:kern w:val="0"/>
          <w:sz w:val="32"/>
          <w:szCs w:val="32"/>
          <w:highlight w:val="none"/>
          <w:lang w:val="en-US" w:eastAsia="zh-CN"/>
        </w:rPr>
        <w:t xml:space="preserve">   </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147.95</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29.06</w:t>
      </w:r>
      <w:r>
        <w:rPr>
          <w:rFonts w:hint="eastAsia" w:ascii="仿宋_GB2312" w:hAnsi="仿宋_GB2312" w:eastAsia="仿宋_GB2312" w:cs="仿宋_GB2312"/>
          <w:bCs/>
          <w:kern w:val="0"/>
          <w:sz w:val="32"/>
          <w:szCs w:val="32"/>
          <w:highlight w:val="none"/>
        </w:rPr>
        <w:t>万元，完成年初预算的</w:t>
      </w:r>
      <w:r>
        <w:rPr>
          <w:rFonts w:hint="eastAsia" w:ascii="仿宋_GB2312" w:hAnsi="仿宋_GB2312" w:eastAsia="仿宋_GB2312" w:cs="仿宋_GB2312"/>
          <w:bCs/>
          <w:kern w:val="0"/>
          <w:sz w:val="32"/>
          <w:szCs w:val="32"/>
          <w:highlight w:val="none"/>
          <w:lang w:val="en-US" w:eastAsia="zh-CN"/>
        </w:rPr>
        <w:t>60.6</w:t>
      </w:r>
      <w:r>
        <w:rPr>
          <w:rFonts w:hint="eastAsia" w:ascii="仿宋_GB2312" w:hAnsi="仿宋_GB2312" w:eastAsia="仿宋_GB2312" w:cs="仿宋_GB2312"/>
          <w:bCs/>
          <w:kern w:val="0"/>
          <w:sz w:val="32"/>
          <w:szCs w:val="32"/>
          <w:highlight w:val="none"/>
        </w:rPr>
        <w:t>%。主要用于部门所属事业单位人员工资、日常运转方面的支出。</w:t>
      </w:r>
    </w:p>
    <w:p w14:paraId="033B03EC">
      <w:pPr>
        <w:keepNext w:val="0"/>
        <w:keepLines w:val="0"/>
        <w:pageBreakBefore w:val="0"/>
        <w:numPr>
          <w:ilvl w:val="0"/>
          <w:numId w:val="0"/>
        </w:numPr>
        <w:kinsoku/>
        <w:wordWrap/>
        <w:overflowPunct/>
        <w:topLinePunct w:val="0"/>
        <w:autoSpaceDE w:val="0"/>
        <w:autoSpaceDN w:val="0"/>
        <w:bidi w:val="0"/>
        <w:adjustRightInd w:val="0"/>
        <w:spacing w:line="560" w:lineRule="exact"/>
        <w:ind w:leftChars="200"/>
        <w:textAlignment w:val="auto"/>
        <w:rPr>
          <w:rFonts w:hint="eastAsia" w:ascii="仿宋_GB2312" w:hAnsi="仿宋_GB2312" w:eastAsia="仿宋_GB2312" w:cs="仿宋_GB2312"/>
          <w:bCs/>
          <w:kern w:val="0"/>
          <w:sz w:val="32"/>
          <w:szCs w:val="32"/>
          <w:highlight w:val="none"/>
        </w:rPr>
      </w:pPr>
    </w:p>
    <w:p w14:paraId="6617559C">
      <w:pPr>
        <w:keepNext w:val="0"/>
        <w:keepLines w:val="0"/>
        <w:pageBreakBefore w:val="0"/>
        <w:numPr>
          <w:ilvl w:val="0"/>
          <w:numId w:val="0"/>
        </w:numPr>
        <w:kinsoku/>
        <w:wordWrap/>
        <w:overflowPunct/>
        <w:topLinePunct w:val="0"/>
        <w:autoSpaceDE w:val="0"/>
        <w:autoSpaceDN w:val="0"/>
        <w:bidi w:val="0"/>
        <w:adjustRightInd w:val="0"/>
        <w:spacing w:line="560" w:lineRule="exact"/>
        <w:textAlignment w:val="auto"/>
        <w:rPr>
          <w:rFonts w:hint="eastAsia" w:ascii="仿宋_GB2312" w:hAnsi="仿宋_GB2312" w:eastAsia="仿宋_GB2312" w:cs="仿宋_GB2312"/>
          <w:bCs/>
          <w:kern w:val="0"/>
          <w:sz w:val="32"/>
          <w:szCs w:val="32"/>
          <w:highlight w:val="none"/>
        </w:rPr>
      </w:pPr>
    </w:p>
    <w:p w14:paraId="7D642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rPr>
          <w:rFonts w:hint="eastAsia" w:ascii="宋体" w:hAnsi="宋体" w:eastAsia="宋体" w:cs="宋体"/>
          <w:i w:val="0"/>
          <w:iCs w:val="0"/>
          <w:caps w:val="0"/>
          <w:color w:val="333333"/>
          <w:spacing w:val="0"/>
          <w:sz w:val="28"/>
          <w:szCs w:val="28"/>
        </w:rPr>
      </w:pPr>
      <w:r>
        <w:rPr>
          <w:rFonts w:hint="eastAsia" w:ascii="仿宋" w:hAnsi="仿宋" w:eastAsia="仿宋" w:cs="仿宋"/>
          <w:sz w:val="32"/>
          <w:szCs w:val="32"/>
          <w:highlight w:val="none"/>
        </w:rPr>
        <w:drawing>
          <wp:inline distT="0" distB="0" distL="114300" distR="114300">
            <wp:extent cx="4474845" cy="3215640"/>
            <wp:effectExtent l="4445" t="4445" r="16510" b="1079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60322B">
      <w:pPr>
        <w:keepNext w:val="0"/>
        <w:keepLines w:val="0"/>
        <w:pageBreakBefore w:val="0"/>
        <w:numPr>
          <w:ilvl w:val="0"/>
          <w:numId w:val="0"/>
        </w:numPr>
        <w:kinsoku/>
        <w:wordWrap/>
        <w:overflowPunct/>
        <w:topLinePunct w:val="0"/>
        <w:autoSpaceDE w:val="0"/>
        <w:autoSpaceDN w:val="0"/>
        <w:bidi w:val="0"/>
        <w:adjustRightInd w:val="0"/>
        <w:spacing w:line="560" w:lineRule="exact"/>
        <w:textAlignment w:val="auto"/>
        <w:rPr>
          <w:rFonts w:hint="eastAsia" w:ascii="仿宋_GB2312" w:hAnsi="仿宋_GB2312" w:eastAsia="仿宋_GB2312" w:cs="仿宋_GB2312"/>
          <w:bCs/>
          <w:kern w:val="0"/>
          <w:sz w:val="32"/>
          <w:szCs w:val="32"/>
          <w:highlight w:val="none"/>
        </w:rPr>
      </w:pPr>
    </w:p>
    <w:p w14:paraId="4B36C34A">
      <w:pPr>
        <w:autoSpaceDE w:val="0"/>
        <w:autoSpaceDN w:val="0"/>
        <w:adjustRightInd w:val="0"/>
        <w:spacing w:line="600" w:lineRule="exact"/>
        <w:ind w:firstLine="643" w:firstLineChars="200"/>
        <w:rPr>
          <w:rFonts w:hint="eastAsia" w:ascii="仿宋" w:hAnsi="仿宋" w:eastAsia="仿宋" w:cs="仿宋"/>
          <w:bCs/>
          <w:kern w:val="0"/>
          <w:sz w:val="32"/>
          <w:szCs w:val="32"/>
        </w:rPr>
      </w:pPr>
      <w:r>
        <w:rPr>
          <w:rFonts w:hint="eastAsia" w:ascii="仿宋" w:hAnsi="仿宋" w:eastAsia="仿宋" w:cs="仿宋"/>
          <w:b/>
          <w:bCs w:val="0"/>
          <w:kern w:val="0"/>
          <w:sz w:val="32"/>
          <w:szCs w:val="32"/>
          <w:lang w:val="en-US" w:eastAsia="zh-CN"/>
        </w:rPr>
        <w:t>3</w:t>
      </w:r>
      <w:r>
        <w:rPr>
          <w:rFonts w:hint="eastAsia" w:ascii="仿宋" w:hAnsi="仿宋" w:eastAsia="仿宋" w:cs="仿宋"/>
          <w:b/>
          <w:bCs w:val="0"/>
          <w:kern w:val="0"/>
          <w:sz w:val="32"/>
          <w:szCs w:val="32"/>
        </w:rPr>
        <w:t>、</w:t>
      </w:r>
      <w:r>
        <w:rPr>
          <w:rFonts w:hint="eastAsia" w:ascii="仿宋" w:hAnsi="仿宋" w:eastAsia="仿宋" w:cs="仿宋"/>
          <w:b/>
          <w:bCs w:val="0"/>
          <w:kern w:val="0"/>
          <w:sz w:val="32"/>
          <w:szCs w:val="32"/>
          <w:lang w:eastAsia="zh-CN"/>
        </w:rPr>
        <w:t>其他农业</w:t>
      </w:r>
      <w:r>
        <w:rPr>
          <w:rFonts w:hint="eastAsia" w:ascii="仿宋" w:hAnsi="仿宋" w:eastAsia="仿宋" w:cs="仿宋"/>
          <w:b/>
          <w:bCs w:val="0"/>
          <w:kern w:val="0"/>
          <w:sz w:val="32"/>
          <w:szCs w:val="32"/>
        </w:rPr>
        <w:t>支出</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年初预算为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w:t>
      </w:r>
    </w:p>
    <w:p w14:paraId="37F66343">
      <w:pPr>
        <w:autoSpaceDE w:val="0"/>
        <w:autoSpaceDN w:val="0"/>
        <w:adjustRightInd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val="0"/>
          <w:kern w:val="0"/>
          <w:sz w:val="32"/>
          <w:szCs w:val="32"/>
          <w:lang w:val="en-US" w:eastAsia="zh-CN"/>
        </w:rPr>
        <w:t>4</w:t>
      </w:r>
      <w:r>
        <w:rPr>
          <w:rFonts w:hint="eastAsia" w:ascii="仿宋" w:hAnsi="仿宋" w:eastAsia="仿宋" w:cs="仿宋"/>
          <w:b/>
          <w:bCs w:val="0"/>
          <w:kern w:val="0"/>
          <w:sz w:val="32"/>
          <w:szCs w:val="32"/>
        </w:rPr>
        <w:t>.机关事业单位基本养老保险缴费支出</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年初预算为</w:t>
      </w:r>
      <w:r>
        <w:rPr>
          <w:rFonts w:hint="eastAsia" w:ascii="仿宋" w:hAnsi="仿宋" w:eastAsia="仿宋" w:cs="仿宋"/>
          <w:bCs/>
          <w:kern w:val="0"/>
          <w:sz w:val="32"/>
          <w:szCs w:val="32"/>
          <w:lang w:val="en-US" w:eastAsia="zh-CN"/>
        </w:rPr>
        <w:t>7.29</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3.45</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47.3</w:t>
      </w:r>
      <w:r>
        <w:rPr>
          <w:rFonts w:hint="eastAsia" w:ascii="仿宋" w:hAnsi="仿宋" w:eastAsia="仿宋" w:cs="仿宋"/>
          <w:bCs/>
          <w:kern w:val="0"/>
          <w:sz w:val="32"/>
          <w:szCs w:val="32"/>
        </w:rPr>
        <w:t>%。主要用于</w:t>
      </w:r>
      <w:r>
        <w:rPr>
          <w:rFonts w:hint="eastAsia" w:ascii="仿宋" w:hAnsi="仿宋" w:eastAsia="仿宋" w:cs="仿宋"/>
          <w:sz w:val="32"/>
          <w:szCs w:val="32"/>
        </w:rPr>
        <w:t>主要用于干部职工养老保险、医疗保险和工伤保险等会保障资金。</w:t>
      </w:r>
    </w:p>
    <w:p w14:paraId="5136A91B">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210" cy="3193415"/>
            <wp:effectExtent l="4445" t="5080" r="17145" b="1714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44E897">
      <w:pPr>
        <w:autoSpaceDE w:val="0"/>
        <w:autoSpaceDN w:val="0"/>
        <w:adjustRightInd w:val="0"/>
        <w:spacing w:line="600" w:lineRule="exact"/>
        <w:rPr>
          <w:rFonts w:hint="eastAsia" w:ascii="仿宋" w:hAnsi="仿宋" w:eastAsia="仿宋" w:cs="仿宋"/>
          <w:sz w:val="32"/>
          <w:szCs w:val="32"/>
          <w:highlight w:val="none"/>
        </w:rPr>
      </w:pPr>
    </w:p>
    <w:p w14:paraId="7A06BAB0">
      <w:pPr>
        <w:autoSpaceDE w:val="0"/>
        <w:autoSpaceDN w:val="0"/>
        <w:adjustRightIn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val="0"/>
          <w:kern w:val="0"/>
          <w:sz w:val="32"/>
          <w:szCs w:val="32"/>
          <w:lang w:val="en-US" w:eastAsia="zh-CN"/>
        </w:rPr>
        <w:t>5. 其他技术研究与开发</w:t>
      </w:r>
      <w:r>
        <w:rPr>
          <w:rFonts w:hint="eastAsia" w:ascii="仿宋" w:hAnsi="仿宋" w:eastAsia="仿宋" w:cs="仿宋"/>
          <w:b/>
          <w:bCs w:val="0"/>
          <w:kern w:val="0"/>
          <w:sz w:val="32"/>
          <w:szCs w:val="32"/>
        </w:rPr>
        <w:t>支出</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年初预算为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w:t>
      </w:r>
      <w:r>
        <w:rPr>
          <w:rFonts w:hint="eastAsia" w:ascii="仿宋" w:hAnsi="仿宋" w:eastAsia="仿宋" w:cs="仿宋"/>
          <w:sz w:val="32"/>
          <w:szCs w:val="32"/>
        </w:rPr>
        <w:t>。</w:t>
      </w:r>
    </w:p>
    <w:p w14:paraId="0BEE5E24">
      <w:pPr>
        <w:autoSpaceDE w:val="0"/>
        <w:autoSpaceDN w:val="0"/>
        <w:adjustRightInd w:val="0"/>
        <w:spacing w:line="600" w:lineRule="exact"/>
        <w:ind w:firstLine="643" w:firstLineChars="200"/>
        <w:rPr>
          <w:rFonts w:hint="eastAsia" w:ascii="仿宋" w:hAnsi="仿宋" w:eastAsia="仿宋" w:cs="仿宋"/>
          <w:bCs/>
          <w:kern w:val="0"/>
          <w:sz w:val="32"/>
          <w:szCs w:val="32"/>
        </w:rPr>
      </w:pPr>
      <w:r>
        <w:rPr>
          <w:rFonts w:hint="eastAsia" w:ascii="仿宋_GB2312" w:hAnsi="仿宋_GB2312" w:cs="宋体"/>
          <w:b/>
          <w:bCs/>
          <w:sz w:val="32"/>
          <w:szCs w:val="32"/>
          <w:lang w:val="en-US" w:eastAsia="zh-CN"/>
        </w:rPr>
        <w:t>6</w:t>
      </w:r>
      <w:r>
        <w:rPr>
          <w:rFonts w:hint="eastAsia" w:ascii="仿宋" w:hAnsi="仿宋" w:eastAsia="仿宋" w:cs="仿宋"/>
          <w:b/>
          <w:bCs/>
          <w:sz w:val="32"/>
          <w:szCs w:val="32"/>
          <w:lang w:val="en-US" w:eastAsia="zh-CN"/>
        </w:rPr>
        <w:t>.</w:t>
      </w:r>
      <w:r>
        <w:rPr>
          <w:rFonts w:hint="eastAsia" w:ascii="仿宋" w:hAnsi="仿宋" w:eastAsia="仿宋" w:cs="仿宋"/>
          <w:b/>
          <w:bCs w:val="0"/>
          <w:kern w:val="0"/>
          <w:sz w:val="32"/>
          <w:szCs w:val="32"/>
        </w:rPr>
        <w:t>住房公积金</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年初预算为</w:t>
      </w:r>
      <w:r>
        <w:rPr>
          <w:rFonts w:hint="eastAsia" w:ascii="仿宋" w:hAnsi="仿宋" w:eastAsia="仿宋" w:cs="仿宋"/>
          <w:bCs/>
          <w:kern w:val="0"/>
          <w:sz w:val="32"/>
          <w:szCs w:val="32"/>
          <w:lang w:val="en-US" w:eastAsia="zh-CN"/>
        </w:rPr>
        <w:t>5.47</w:t>
      </w:r>
      <w:r>
        <w:rPr>
          <w:rFonts w:hint="eastAsia" w:ascii="仿宋" w:hAnsi="仿宋" w:eastAsia="仿宋" w:cs="仿宋"/>
          <w:bCs/>
          <w:kern w:val="0"/>
          <w:sz w:val="32"/>
          <w:szCs w:val="32"/>
        </w:rPr>
        <w:t xml:space="preserve">万元，支出决算为   </w:t>
      </w:r>
      <w:r>
        <w:rPr>
          <w:rFonts w:hint="eastAsia" w:ascii="仿宋" w:hAnsi="仿宋" w:eastAsia="仿宋" w:cs="仿宋"/>
          <w:bCs/>
          <w:kern w:val="0"/>
          <w:sz w:val="32"/>
          <w:szCs w:val="32"/>
          <w:lang w:val="en-US" w:eastAsia="zh-CN"/>
        </w:rPr>
        <w:t>2.9</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53.0</w:t>
      </w:r>
      <w:r>
        <w:rPr>
          <w:rFonts w:hint="eastAsia" w:ascii="仿宋" w:hAnsi="仿宋" w:eastAsia="仿宋" w:cs="仿宋"/>
          <w:bCs/>
          <w:kern w:val="0"/>
          <w:sz w:val="32"/>
          <w:szCs w:val="32"/>
        </w:rPr>
        <w:t>%。主要用于本部门及所属事业单位按规定的比例计缴的住房公积金。</w:t>
      </w:r>
    </w:p>
    <w:p w14:paraId="7459FE04">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D60BB7">
      <w:pPr>
        <w:autoSpaceDE w:val="0"/>
        <w:autoSpaceDN w:val="0"/>
        <w:adjustRightInd w:val="0"/>
        <w:spacing w:line="600" w:lineRule="exact"/>
        <w:ind w:firstLine="640" w:firstLineChars="200"/>
        <w:rPr>
          <w:rFonts w:hint="eastAsia" w:ascii="仿宋" w:hAnsi="仿宋" w:eastAsia="仿宋" w:cs="仿宋"/>
          <w:bCs/>
          <w:kern w:val="0"/>
          <w:sz w:val="32"/>
          <w:szCs w:val="32"/>
        </w:rPr>
      </w:pPr>
    </w:p>
    <w:p w14:paraId="736C402D">
      <w:pPr>
        <w:autoSpaceDE w:val="0"/>
        <w:autoSpaceDN w:val="0"/>
        <w:adjustRightInd w:val="0"/>
        <w:spacing w:line="600" w:lineRule="exact"/>
        <w:ind w:firstLine="640" w:firstLineChars="200"/>
        <w:rPr>
          <w:rFonts w:hint="eastAsia" w:ascii="仿宋" w:hAnsi="仿宋" w:eastAsia="仿宋" w:cs="仿宋"/>
          <w:bCs/>
          <w:kern w:val="0"/>
          <w:sz w:val="32"/>
          <w:szCs w:val="32"/>
        </w:rPr>
      </w:pPr>
    </w:p>
    <w:p w14:paraId="59A2F7EE">
      <w:pPr>
        <w:numPr>
          <w:ilvl w:val="0"/>
          <w:numId w:val="5"/>
        </w:numPr>
        <w:autoSpaceDE w:val="0"/>
        <w:autoSpaceDN w:val="0"/>
        <w:adjustRightInd w:val="0"/>
        <w:spacing w:line="600" w:lineRule="exact"/>
        <w:rPr>
          <w:rFonts w:hint="eastAsia" w:ascii="仿宋" w:hAnsi="仿宋" w:eastAsia="仿宋" w:cs="仿宋"/>
          <w:bCs/>
          <w:kern w:val="0"/>
          <w:sz w:val="32"/>
          <w:szCs w:val="32"/>
          <w:lang w:eastAsia="zh-CN"/>
        </w:rPr>
      </w:pPr>
      <w:r>
        <w:rPr>
          <w:rFonts w:hint="eastAsia" w:ascii="仿宋" w:hAnsi="仿宋" w:eastAsia="仿宋" w:cs="仿宋"/>
          <w:b/>
          <w:bCs w:val="0"/>
          <w:kern w:val="0"/>
          <w:sz w:val="32"/>
          <w:szCs w:val="32"/>
          <w:lang w:val="en-US" w:eastAsia="zh-CN"/>
        </w:rPr>
        <w:t xml:space="preserve">其他支出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年初预算为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4.67</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100</w:t>
      </w:r>
      <w:r>
        <w:rPr>
          <w:rFonts w:hint="eastAsia" w:ascii="仿宋" w:hAnsi="仿宋" w:eastAsia="仿宋" w:cs="仿宋"/>
          <w:bCs/>
          <w:kern w:val="0"/>
          <w:sz w:val="32"/>
          <w:szCs w:val="32"/>
        </w:rPr>
        <w:t xml:space="preserve"> %。主要用于本部门及所属事业单位</w:t>
      </w:r>
      <w:r>
        <w:rPr>
          <w:rFonts w:hint="eastAsia" w:ascii="仿宋" w:hAnsi="仿宋" w:eastAsia="仿宋" w:cs="仿宋"/>
          <w:bCs/>
          <w:kern w:val="0"/>
          <w:sz w:val="32"/>
          <w:szCs w:val="32"/>
          <w:lang w:eastAsia="zh-CN"/>
        </w:rPr>
        <w:t>人员的年终绩效奖金。</w:t>
      </w:r>
    </w:p>
    <w:p w14:paraId="25A0FB17">
      <w:pPr>
        <w:numPr>
          <w:ilvl w:val="0"/>
          <w:numId w:val="0"/>
        </w:numPr>
        <w:autoSpaceDE w:val="0"/>
        <w:autoSpaceDN w:val="0"/>
        <w:adjustRightInd w:val="0"/>
        <w:spacing w:line="600" w:lineRule="exact"/>
        <w:rPr>
          <w:rFonts w:hint="eastAsia" w:ascii="仿宋" w:hAnsi="仿宋" w:eastAsia="仿宋" w:cs="仿宋"/>
          <w:bCs/>
          <w:kern w:val="0"/>
          <w:sz w:val="32"/>
          <w:szCs w:val="32"/>
          <w:lang w:val="en-US" w:eastAsia="zh-CN"/>
        </w:rPr>
      </w:pPr>
    </w:p>
    <w:p w14:paraId="30E3FC2D">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53C3B1">
      <w:pPr>
        <w:numPr>
          <w:ilvl w:val="0"/>
          <w:numId w:val="0"/>
        </w:numPr>
        <w:autoSpaceDE w:val="0"/>
        <w:autoSpaceDN w:val="0"/>
        <w:adjustRightInd w:val="0"/>
        <w:spacing w:line="600" w:lineRule="exact"/>
        <w:rPr>
          <w:rFonts w:hint="eastAsia" w:ascii="仿宋" w:hAnsi="仿宋" w:eastAsia="仿宋" w:cs="仿宋"/>
          <w:bCs/>
          <w:kern w:val="0"/>
          <w:sz w:val="32"/>
          <w:szCs w:val="32"/>
          <w:lang w:val="en-US" w:eastAsia="zh-CN"/>
        </w:rPr>
      </w:pPr>
    </w:p>
    <w:p w14:paraId="1D258D68">
      <w:pPr>
        <w:autoSpaceDE w:val="0"/>
        <w:autoSpaceDN w:val="0"/>
        <w:adjustRightInd w:val="0"/>
        <w:spacing w:line="560" w:lineRule="exact"/>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7B33BD9D">
      <w:pPr>
        <w:autoSpaceDE w:val="0"/>
        <w:autoSpaceDN w:val="0"/>
        <w:adjustRightInd w:val="0"/>
        <w:spacing w:line="560" w:lineRule="exact"/>
        <w:ind w:firstLine="600" w:firstLineChars="200"/>
        <w:jc w:val="left"/>
        <w:rPr>
          <w:rFonts w:hint="eastAsia" w:ascii="仿宋_GB2312" w:eastAsia="仿宋_GB2312" w:cs="仿宋_GB2312"/>
          <w:kern w:val="0"/>
          <w:sz w:val="32"/>
          <w:szCs w:val="32"/>
        </w:rPr>
      </w:pPr>
      <w:r>
        <w:rPr>
          <w:rFonts w:hint="eastAsia" w:ascii="仿宋" w:hAnsi="仿宋" w:eastAsia="仿宋" w:cs="仿宋"/>
          <w:b w:val="0"/>
          <w:bCs/>
          <w:color w:val="000000"/>
          <w:sz w:val="30"/>
          <w:szCs w:val="30"/>
          <w:u w:val="single"/>
          <w:lang w:val="en-US" w:eastAsia="zh-CN"/>
        </w:rPr>
        <w:t>农业遥感监测站</w:t>
      </w:r>
      <w:r>
        <w:rPr>
          <w:rFonts w:hint="eastAsia" w:ascii="仿宋_GB2312" w:hAnsi="黑体" w:eastAsia="仿宋_GB2312"/>
          <w:bCs/>
          <w:color w:val="000000"/>
          <w:sz w:val="32"/>
          <w:szCs w:val="32"/>
          <w:u w:val="single"/>
          <w:lang w:eastAsia="zh-CN"/>
        </w:rPr>
        <w:t>心</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33.83</w:t>
      </w:r>
      <w:r>
        <w:rPr>
          <w:rFonts w:hint="eastAsia" w:ascii="仿宋_GB2312" w:eastAsia="仿宋_GB2312" w:cs="仿宋_GB2312"/>
          <w:kern w:val="0"/>
          <w:sz w:val="32"/>
          <w:szCs w:val="32"/>
        </w:rPr>
        <w:t>万元，支出具体情况如下：</w:t>
      </w:r>
    </w:p>
    <w:p w14:paraId="2124AEB7">
      <w:pPr>
        <w:numPr>
          <w:ilvl w:val="0"/>
          <w:numId w:val="6"/>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33.83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54.9</w:t>
      </w:r>
      <w:r>
        <w:rPr>
          <w:rFonts w:hint="eastAsia" w:ascii="仿宋_GB2312" w:eastAsia="仿宋_GB2312"/>
          <w:bCs/>
          <w:kern w:val="0"/>
          <w:sz w:val="32"/>
          <w:szCs w:val="32"/>
        </w:rPr>
        <w:t>%。</w:t>
      </w:r>
    </w:p>
    <w:p w14:paraId="2F04472B">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30101基本工资17.64万元，，30103奖金5.74万元，30107绩效工资1.44元，30108机关事业单位基本养老保险缴费3.45万元，30110职工基本医疗保险缴费1.42万元，30112其他社会保障缴费0.04元，30113住房公积金2.9万元。</w:t>
      </w:r>
    </w:p>
    <w:p w14:paraId="0D9B5E46">
      <w:pPr>
        <w:numPr>
          <w:ilvl w:val="0"/>
          <w:numId w:val="0"/>
        </w:numPr>
        <w:autoSpaceDE w:val="0"/>
        <w:autoSpaceDN w:val="0"/>
        <w:adjustRightInd w:val="0"/>
        <w:spacing w:line="560" w:lineRule="exact"/>
        <w:jc w:val="left"/>
        <w:rPr>
          <w:rFonts w:hint="eastAsia" w:ascii="仿宋_GB2312" w:eastAsia="仿宋_GB2312"/>
          <w:bCs/>
          <w:kern w:val="0"/>
          <w:sz w:val="32"/>
          <w:szCs w:val="32"/>
        </w:rPr>
      </w:pPr>
    </w:p>
    <w:p w14:paraId="29A589DC">
      <w:pPr>
        <w:numPr>
          <w:ilvl w:val="0"/>
          <w:numId w:val="0"/>
        </w:numPr>
        <w:autoSpaceDE w:val="0"/>
        <w:autoSpaceDN w:val="0"/>
        <w:adjustRightInd w:val="0"/>
        <w:spacing w:line="560" w:lineRule="exact"/>
        <w:jc w:val="left"/>
        <w:rPr>
          <w:rFonts w:hint="eastAsia" w:ascii="仿宋_GB2312" w:eastAsia="仿宋_GB2312"/>
          <w:bCs/>
          <w:kern w:val="0"/>
          <w:sz w:val="32"/>
          <w:szCs w:val="32"/>
        </w:rPr>
      </w:pPr>
    </w:p>
    <w:p w14:paraId="7C3F9236">
      <w:pPr>
        <w:numPr>
          <w:ilvl w:val="0"/>
          <w:numId w:val="0"/>
        </w:numPr>
        <w:autoSpaceDE w:val="0"/>
        <w:autoSpaceDN w:val="0"/>
        <w:adjustRightInd w:val="0"/>
        <w:spacing w:line="560" w:lineRule="exact"/>
        <w:jc w:val="left"/>
        <w:rPr>
          <w:rFonts w:hint="eastAsia" w:ascii="仿宋_GB2312" w:eastAsia="仿宋_GB2312"/>
          <w:bCs/>
          <w:kern w:val="0"/>
          <w:sz w:val="32"/>
          <w:szCs w:val="32"/>
        </w:rPr>
      </w:pPr>
    </w:p>
    <w:p w14:paraId="74215A12">
      <w:pPr>
        <w:numPr>
          <w:ilvl w:val="0"/>
          <w:numId w:val="0"/>
        </w:numPr>
        <w:autoSpaceDE w:val="0"/>
        <w:autoSpaceDN w:val="0"/>
        <w:adjustRightInd w:val="0"/>
        <w:spacing w:line="560" w:lineRule="exact"/>
        <w:jc w:val="left"/>
        <w:rPr>
          <w:rFonts w:hint="eastAsia" w:ascii="仿宋" w:hAnsi="仿宋" w:eastAsia="仿宋" w:cs="仿宋"/>
          <w:sz w:val="32"/>
          <w:szCs w:val="32"/>
          <w:highlight w:val="none"/>
        </w:rPr>
      </w:pPr>
    </w:p>
    <w:p w14:paraId="4463390B">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2FB085">
      <w:pPr>
        <w:numPr>
          <w:ilvl w:val="0"/>
          <w:numId w:val="6"/>
        </w:numPr>
        <w:ind w:left="0" w:leftChars="0" w:firstLine="640" w:firstLineChars="200"/>
        <w:jc w:val="left"/>
        <w:rPr>
          <w:rFonts w:hint="eastAsia" w:ascii="仿宋" w:hAnsi="仿宋" w:eastAsia="仿宋" w:cs="仿宋"/>
          <w:sz w:val="32"/>
          <w:szCs w:val="32"/>
          <w:highlight w:val="none"/>
          <w:lang w:val="en-US" w:eastAsia="zh-CN"/>
        </w:rPr>
      </w:pP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0.25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20.7</w:t>
      </w:r>
      <w:r>
        <w:rPr>
          <w:rFonts w:hint="eastAsia" w:ascii="仿宋_GB2312" w:eastAsia="仿宋_GB2312"/>
          <w:bCs/>
          <w:kern w:val="0"/>
          <w:sz w:val="32"/>
          <w:szCs w:val="32"/>
        </w:rPr>
        <w:t>%。</w:t>
      </w:r>
      <w:r>
        <w:rPr>
          <w:rFonts w:hint="eastAsia" w:ascii="仿宋_GB2312" w:eastAsia="仿宋_GB2312"/>
          <w:bCs/>
          <w:kern w:val="0"/>
          <w:sz w:val="32"/>
          <w:szCs w:val="32"/>
          <w:lang w:eastAsia="zh-CN"/>
        </w:rPr>
        <w:t>差异原因：</w:t>
      </w:r>
      <w:r>
        <w:rPr>
          <w:rFonts w:hint="eastAsia" w:ascii="仿宋_GB2312" w:eastAsia="仿宋_GB2312"/>
          <w:bCs/>
          <w:kern w:val="0"/>
          <w:sz w:val="32"/>
          <w:szCs w:val="32"/>
          <w:lang w:val="en-US" w:eastAsia="zh-CN"/>
        </w:rPr>
        <w:t>水电费邮电费</w:t>
      </w:r>
      <w:r>
        <w:rPr>
          <w:rFonts w:hint="eastAsia" w:ascii="仿宋_GB2312" w:eastAsia="仿宋_GB2312"/>
          <w:bCs/>
          <w:kern w:val="0"/>
          <w:sz w:val="32"/>
          <w:szCs w:val="32"/>
          <w:lang w:eastAsia="zh-CN"/>
        </w:rPr>
        <w:t>预算</w:t>
      </w:r>
      <w:r>
        <w:rPr>
          <w:rFonts w:hint="eastAsia" w:ascii="仿宋_GB2312" w:eastAsia="仿宋_GB2312"/>
          <w:bCs/>
          <w:kern w:val="0"/>
          <w:sz w:val="32"/>
          <w:szCs w:val="32"/>
          <w:lang w:val="en-US" w:eastAsia="zh-CN"/>
        </w:rPr>
        <w:t>多了。</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30207邮电费0.25万元。</w:t>
      </w:r>
    </w:p>
    <w:p w14:paraId="05D111C7">
      <w:pPr>
        <w:numPr>
          <w:ilvl w:val="0"/>
          <w:numId w:val="0"/>
        </w:numPr>
        <w:ind w:left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1"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F60BAA">
      <w:pPr>
        <w:numPr>
          <w:ilvl w:val="0"/>
          <w:numId w:val="0"/>
        </w:numPr>
        <w:ind w:leftChars="200"/>
        <w:jc w:val="left"/>
        <w:rPr>
          <w:rFonts w:hint="eastAsia" w:ascii="仿宋" w:hAnsi="仿宋" w:eastAsia="仿宋" w:cs="仿宋"/>
          <w:sz w:val="32"/>
          <w:szCs w:val="32"/>
          <w:highlight w:val="none"/>
        </w:rPr>
      </w:pPr>
    </w:p>
    <w:p w14:paraId="61AE96DD">
      <w:pPr>
        <w:numPr>
          <w:ilvl w:val="0"/>
          <w:numId w:val="0"/>
        </w:numPr>
        <w:ind w:left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bCs/>
          <w:kern w:val="0"/>
          <w:sz w:val="32"/>
          <w:szCs w:val="32"/>
        </w:rPr>
        <w:t>对个人和家庭的补助</w:t>
      </w:r>
      <w:r>
        <w:rPr>
          <w:rFonts w:hint="eastAsia" w:ascii="仿宋" w:hAnsi="仿宋" w:eastAsia="仿宋" w:cs="仿宋"/>
          <w:bCs/>
          <w:kern w:val="0"/>
          <w:sz w:val="32"/>
          <w:szCs w:val="32"/>
          <w:lang w:val="en-US" w:eastAsia="zh-CN"/>
        </w:rPr>
        <w:t>0.93</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30</w:t>
      </w:r>
      <w:r>
        <w:rPr>
          <w:rFonts w:hint="eastAsia" w:ascii="仿宋" w:hAnsi="仿宋" w:eastAsia="仿宋" w:cs="仿宋"/>
          <w:bCs/>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30305生活补助16.38万</w:t>
      </w:r>
      <w:r>
        <w:rPr>
          <w:rFonts w:hint="eastAsia" w:ascii="仿宋" w:hAnsi="仿宋" w:eastAsia="仿宋" w:cs="仿宋"/>
          <w:sz w:val="32"/>
          <w:szCs w:val="32"/>
          <w:highlight w:val="none"/>
        </w:rPr>
        <w:drawing>
          <wp:inline distT="0" distB="0" distL="114300" distR="114300">
            <wp:extent cx="4474845" cy="3215640"/>
            <wp:effectExtent l="4445" t="4445" r="16510" b="1079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34BABC">
      <w:pPr>
        <w:autoSpaceDE w:val="0"/>
        <w:autoSpaceDN w:val="0"/>
        <w:adjustRightInd w:val="0"/>
        <w:spacing w:line="600" w:lineRule="exact"/>
        <w:ind w:firstLine="640" w:firstLineChars="200"/>
        <w:rPr>
          <w:rFonts w:hint="eastAsia" w:ascii="仿宋" w:hAnsi="仿宋" w:eastAsia="仿宋" w:cs="仿宋"/>
          <w:bCs/>
          <w:kern w:val="0"/>
          <w:sz w:val="32"/>
          <w:szCs w:val="32"/>
          <w:lang w:eastAsia="zh-CN"/>
        </w:rPr>
      </w:pPr>
    </w:p>
    <w:p w14:paraId="38579978">
      <w:pPr>
        <w:autoSpaceDE w:val="0"/>
        <w:autoSpaceDN w:val="0"/>
        <w:adjustRightInd w:val="0"/>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 xml:space="preserve">（四）资本性支出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100</w:t>
      </w:r>
      <w:r>
        <w:rPr>
          <w:rFonts w:hint="eastAsia" w:ascii="仿宋" w:hAnsi="仿宋" w:eastAsia="仿宋" w:cs="仿宋"/>
          <w:bCs/>
          <w:kern w:val="0"/>
          <w:sz w:val="32"/>
          <w:szCs w:val="32"/>
        </w:rPr>
        <w:t xml:space="preserve"> %。</w:t>
      </w:r>
    </w:p>
    <w:p w14:paraId="4E0521BF">
      <w:pPr>
        <w:jc w:val="left"/>
        <w:rPr>
          <w:rFonts w:ascii="仿宋" w:hAnsi="仿宋" w:eastAsia="仿宋" w:cs="仿宋"/>
          <w:sz w:val="32"/>
          <w:szCs w:val="32"/>
          <w:highlight w:val="none"/>
        </w:rPr>
      </w:pPr>
      <w:bookmarkStart w:id="2" w:name="OLE_LINK2"/>
      <w:bookmarkEnd w:id="2"/>
    </w:p>
    <w:p w14:paraId="14DD5C3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14:paraId="0BEA3CE4">
      <w:pPr>
        <w:autoSpaceDE w:val="0"/>
        <w:autoSpaceDN w:val="0"/>
        <w:adjustRightInd w:val="0"/>
        <w:spacing w:line="560" w:lineRule="exact"/>
        <w:ind w:firstLine="640" w:firstLineChars="200"/>
        <w:jc w:val="both"/>
        <w:rPr>
          <w:rFonts w:hint="eastAsia" w:ascii="仿宋" w:hAnsi="仿宋" w:eastAsia="仿宋" w:cs="仿宋"/>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7616B872">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自治县</w:t>
      </w:r>
      <w:r>
        <w:rPr>
          <w:rFonts w:hint="eastAsia" w:ascii="仿宋" w:hAnsi="仿宋" w:eastAsia="仿宋" w:cs="仿宋"/>
          <w:b w:val="0"/>
          <w:bCs/>
          <w:color w:val="000000"/>
          <w:sz w:val="30"/>
          <w:szCs w:val="30"/>
          <w:u w:val="single"/>
          <w:lang w:val="en-US" w:eastAsia="zh-CN"/>
        </w:rPr>
        <w:t>农业遥感监测站</w:t>
      </w:r>
      <w:r>
        <w:rPr>
          <w:rFonts w:hint="eastAsia" w:ascii="仿宋_GB2312" w:hAnsi="黑体" w:eastAsia="仿宋_GB2312"/>
          <w:bCs/>
          <w:color w:val="000000"/>
          <w:sz w:val="32"/>
          <w:szCs w:val="32"/>
          <w:u w:val="single"/>
          <w:lang w:eastAsia="zh-CN"/>
        </w:rPr>
        <w:t>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w:t>
      </w:r>
    </w:p>
    <w:p w14:paraId="68157F71">
      <w:pPr>
        <w:autoSpaceDE w:val="0"/>
        <w:autoSpaceDN w:val="0"/>
        <w:adjustRightInd w:val="0"/>
        <w:spacing w:line="560" w:lineRule="exact"/>
        <w:ind w:firstLine="640" w:firstLineChars="200"/>
        <w:jc w:val="left"/>
        <w:rPr>
          <w:rFonts w:hint="eastAsia" w:ascii="仿宋" w:hAnsi="仿宋" w:eastAsia="仿宋" w:cs="仿宋"/>
          <w:color w:val="auto"/>
          <w:sz w:val="32"/>
          <w:szCs w:val="32"/>
          <w:highlight w:val="none"/>
        </w:rPr>
      </w:pPr>
      <w:r>
        <w:rPr>
          <w:rFonts w:hint="eastAsia" w:ascii="仿宋_GB2312" w:hAnsi="黑体" w:eastAsia="仿宋_GB2312"/>
          <w:bCs/>
          <w:color w:val="000000"/>
          <w:sz w:val="32"/>
          <w:szCs w:val="32"/>
          <w:u w:val="single"/>
          <w:lang w:eastAsia="zh-CN"/>
        </w:rPr>
        <w:t>自治县</w:t>
      </w:r>
      <w:r>
        <w:rPr>
          <w:rFonts w:hint="eastAsia" w:ascii="仿宋" w:hAnsi="仿宋" w:eastAsia="仿宋" w:cs="仿宋"/>
          <w:b w:val="0"/>
          <w:bCs/>
          <w:color w:val="000000"/>
          <w:sz w:val="30"/>
          <w:szCs w:val="30"/>
          <w:u w:val="single"/>
          <w:lang w:val="en-US" w:eastAsia="zh-CN"/>
        </w:rPr>
        <w:t>农业遥感监测站</w:t>
      </w:r>
      <w:r>
        <w:rPr>
          <w:rFonts w:hint="eastAsia" w:ascii="仿宋_GB2312" w:hAnsi="黑体" w:eastAsia="仿宋_GB2312"/>
          <w:bCs/>
          <w:color w:val="000000"/>
          <w:sz w:val="32"/>
          <w:szCs w:val="32"/>
          <w:u w:val="single"/>
          <w:lang w:eastAsia="zh-CN"/>
        </w:rPr>
        <w:t>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万元，支出决算为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万元。</w:t>
      </w:r>
      <w:bookmarkStart w:id="3" w:name="_GoBack"/>
      <w:bookmarkEnd w:id="3"/>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14:paraId="0FAE5C9D">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320AAC4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自治县</w:t>
      </w:r>
      <w:r>
        <w:rPr>
          <w:rFonts w:hint="eastAsia" w:ascii="仿宋" w:hAnsi="仿宋" w:eastAsia="仿宋" w:cs="仿宋"/>
          <w:b w:val="0"/>
          <w:bCs/>
          <w:color w:val="000000"/>
          <w:sz w:val="30"/>
          <w:szCs w:val="30"/>
          <w:u w:val="single"/>
          <w:lang w:val="en-US" w:eastAsia="zh-CN"/>
        </w:rPr>
        <w:t>农业遥感监测站</w:t>
      </w:r>
      <w:r>
        <w:rPr>
          <w:rFonts w:hint="eastAsia" w:ascii="仿宋_GB2312" w:hAnsi="黑体" w:eastAsia="仿宋_GB2312"/>
          <w:bCs/>
          <w:color w:val="000000"/>
          <w:sz w:val="32"/>
          <w:szCs w:val="32"/>
          <w:u w:val="single"/>
          <w:lang w:eastAsia="zh-CN"/>
        </w:rPr>
        <w:t>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14:paraId="5E68ADC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自治县</w:t>
      </w:r>
      <w:r>
        <w:rPr>
          <w:rFonts w:hint="eastAsia" w:ascii="仿宋" w:hAnsi="仿宋" w:eastAsia="仿宋" w:cs="仿宋"/>
          <w:b w:val="0"/>
          <w:bCs/>
          <w:color w:val="000000"/>
          <w:sz w:val="30"/>
          <w:szCs w:val="30"/>
          <w:u w:val="single"/>
          <w:lang w:val="en-US" w:eastAsia="zh-CN"/>
        </w:rPr>
        <w:t>农业遥感监测站</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 xml:space="preserve">支出年初预算为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万元，支出决算为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万元。</w:t>
      </w:r>
    </w:p>
    <w:p w14:paraId="37F4D111">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27F1331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公共预算财政拨款安排的“三公”经费支出  </w:t>
      </w:r>
      <w:r>
        <w:rPr>
          <w:rFonts w:hint="eastAsia" w:ascii="仿宋_GB2312" w:eastAsia="仿宋_GB2312" w:cs="仿宋_GB2312"/>
          <w:kern w:val="0"/>
          <w:sz w:val="32"/>
          <w:szCs w:val="32"/>
          <w:lang w:val="en-US" w:eastAsia="zh-CN"/>
        </w:rPr>
        <w:t xml:space="preserve">0 </w:t>
      </w:r>
      <w:r>
        <w:rPr>
          <w:rFonts w:hint="eastAsia" w:ascii="仿宋_GB2312" w:eastAsia="仿宋_GB2312" w:cs="仿宋_GB2312"/>
          <w:kern w:val="0"/>
          <w:sz w:val="32"/>
          <w:szCs w:val="32"/>
        </w:rPr>
        <w:t xml:space="preserve">万元，完成年初预算的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p>
    <w:p w14:paraId="72FFF90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337EC6A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（一）因公出国（境）费支出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w:t>
      </w:r>
    </w:p>
    <w:p w14:paraId="41727514">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7C02F58F">
      <w:pPr>
        <w:autoSpaceDE w:val="0"/>
        <w:autoSpaceDN w:val="0"/>
        <w:adjustRightInd w:val="0"/>
        <w:spacing w:line="560" w:lineRule="exact"/>
        <w:ind w:firstLine="640" w:firstLineChars="200"/>
        <w:jc w:val="left"/>
        <w:rPr>
          <w:rFonts w:hint="eastAsia" w:ascii="黑体" w:hAnsi="黑体" w:eastAsia="黑体" w:cs="黑体"/>
          <w:sz w:val="32"/>
          <w:szCs w:val="32"/>
          <w:highlight w:val="none"/>
        </w:rPr>
      </w:pPr>
      <w:r>
        <w:rPr>
          <w:rFonts w:hint="eastAsia" w:ascii="仿宋_GB2312" w:eastAsia="仿宋_GB2312" w:cs="仿宋_GB2312"/>
          <w:kern w:val="0"/>
          <w:sz w:val="32"/>
          <w:szCs w:val="32"/>
        </w:rPr>
        <w:t xml:space="preserve">（三）公务接待费支出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万元，完成年初预算的 </w:t>
      </w:r>
    </w:p>
    <w:p w14:paraId="4DDD73F2">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FF0000"/>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14:paraId="3DA76579">
      <w:pPr>
        <w:autoSpaceDE w:val="0"/>
        <w:autoSpaceDN w:val="0"/>
        <w:adjustRightInd w:val="0"/>
        <w:spacing w:line="560" w:lineRule="exact"/>
        <w:ind w:firstLine="643" w:firstLineChars="200"/>
        <w:jc w:val="both"/>
        <w:rPr>
          <w:rFonts w:hint="default" w:ascii="仿宋_GB2312" w:eastAsia="仿宋_GB2312" w:cs="仿宋_GB2312"/>
          <w:b/>
          <w:bCs/>
          <w:kern w:val="0"/>
          <w:sz w:val="32"/>
          <w:szCs w:val="32"/>
          <w:lang w:val="en-US" w:eastAsia="zh-CN"/>
        </w:rPr>
      </w:pPr>
    </w:p>
    <w:p w14:paraId="5FC6A3A7">
      <w:pPr>
        <w:spacing w:line="560" w:lineRule="exact"/>
        <w:ind w:firstLine="627"/>
        <w:jc w:val="left"/>
        <w:rPr>
          <w:rFonts w:hint="eastAsia" w:ascii="仿宋" w:hAnsi="仿宋" w:eastAsia="仿宋" w:cs="仿宋"/>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lang w:eastAsia="zh-CN"/>
        </w:rPr>
        <w:t>与上年同基本相同</w:t>
      </w:r>
      <w:r>
        <w:rPr>
          <w:rFonts w:hint="eastAsia" w:ascii="仿宋" w:hAnsi="仿宋" w:eastAsia="仿宋" w:cs="仿宋"/>
          <w:sz w:val="32"/>
          <w:szCs w:val="32"/>
          <w:lang w:val="en-US" w:eastAsia="zh-CN"/>
        </w:rPr>
        <w:t>。</w:t>
      </w:r>
    </w:p>
    <w:p w14:paraId="12999482">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14:paraId="378A88E0">
      <w:pPr>
        <w:spacing w:line="560" w:lineRule="exact"/>
        <w:ind w:firstLine="627"/>
        <w:jc w:val="left"/>
        <w:rPr>
          <w:rFonts w:hint="eastAsia" w:ascii="仿宋" w:hAnsi="仿宋" w:eastAsia="仿宋" w:cs="仿宋"/>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lang w:eastAsia="zh-CN"/>
        </w:rPr>
        <w:t>与上年同基本相同</w:t>
      </w:r>
      <w:r>
        <w:rPr>
          <w:rFonts w:hint="eastAsia" w:ascii="仿宋" w:hAnsi="仿宋" w:eastAsia="仿宋" w:cs="仿宋"/>
          <w:sz w:val="32"/>
          <w:szCs w:val="32"/>
          <w:lang w:val="en-US" w:eastAsia="zh-CN"/>
        </w:rPr>
        <w:t>。</w:t>
      </w:r>
    </w:p>
    <w:p w14:paraId="2D84BE1F">
      <w:pPr>
        <w:spacing w:line="560" w:lineRule="exact"/>
        <w:ind w:firstLine="627"/>
        <w:jc w:val="left"/>
        <w:rPr>
          <w:rFonts w:hint="eastAsia" w:ascii="仿宋" w:hAnsi="仿宋" w:eastAsia="仿宋" w:cs="仿宋"/>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lang w:eastAsia="zh-CN"/>
        </w:rPr>
        <w:t>与上年同基本相同</w:t>
      </w:r>
      <w:r>
        <w:rPr>
          <w:rFonts w:hint="eastAsia" w:ascii="仿宋" w:hAnsi="仿宋" w:eastAsia="仿宋" w:cs="仿宋"/>
          <w:sz w:val="32"/>
          <w:szCs w:val="32"/>
          <w:lang w:val="en-US" w:eastAsia="zh-CN"/>
        </w:rPr>
        <w:t>。</w:t>
      </w:r>
    </w:p>
    <w:p w14:paraId="69D394CB">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67813906">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66EDAA14">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年度机关运行经费支出 </w:t>
      </w:r>
      <w:r>
        <w:rPr>
          <w:rFonts w:hint="eastAsia" w:ascii="仿宋_GB2312" w:eastAsia="仿宋_GB2312" w:cs="仿宋_GB2312"/>
          <w:kern w:val="0"/>
          <w:sz w:val="32"/>
          <w:szCs w:val="32"/>
          <w:lang w:val="en-US" w:eastAsia="zh-CN"/>
        </w:rPr>
        <w:t>0.25</w:t>
      </w:r>
      <w:r>
        <w:rPr>
          <w:rFonts w:hint="eastAsia" w:ascii="仿宋_GB2312" w:eastAsia="仿宋_GB2312" w:cs="仿宋_GB2312"/>
          <w:kern w:val="0"/>
          <w:sz w:val="32"/>
          <w:szCs w:val="32"/>
        </w:rPr>
        <w:t>万元（与部门决算中行政单位和参照公务员法管理事业单位一般公共预算财政拨款基本支出中公用经费之和一致），比年初预算数</w:t>
      </w:r>
      <w:r>
        <w:rPr>
          <w:rFonts w:hint="eastAsia" w:ascii="仿宋_GB2312" w:eastAsia="仿宋_GB2312" w:cs="仿宋_GB2312"/>
          <w:kern w:val="0"/>
          <w:sz w:val="32"/>
          <w:szCs w:val="32"/>
          <w:lang w:val="en-US" w:eastAsia="zh-CN"/>
        </w:rPr>
        <w:t>减少7.00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减少85</w:t>
      </w:r>
      <w:r>
        <w:rPr>
          <w:rFonts w:hint="eastAsia" w:ascii="仿宋_GB2312" w:eastAsia="仿宋_GB2312" w:cs="仿宋_GB2312"/>
          <w:kern w:val="0"/>
          <w:sz w:val="32"/>
          <w:szCs w:val="32"/>
        </w:rPr>
        <w:t>%，比202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年决算数</w:t>
      </w:r>
      <w:r>
        <w:rPr>
          <w:rFonts w:hint="eastAsia" w:ascii="仿宋_GB2312" w:eastAsia="仿宋_GB2312" w:cs="仿宋_GB2312"/>
          <w:kern w:val="0"/>
          <w:sz w:val="32"/>
          <w:szCs w:val="32"/>
          <w:lang w:val="en-US" w:eastAsia="zh-CN"/>
        </w:rPr>
        <w:t>减少1.11万</w:t>
      </w:r>
      <w:r>
        <w:rPr>
          <w:rFonts w:hint="eastAsia" w:ascii="仿宋_GB2312" w:eastAsia="仿宋_GB2312" w:cs="仿宋_GB2312"/>
          <w:kern w:val="0"/>
          <w:sz w:val="32"/>
          <w:szCs w:val="32"/>
        </w:rPr>
        <w:t>元，</w:t>
      </w:r>
      <w:r>
        <w:rPr>
          <w:rFonts w:hint="eastAsia" w:ascii="仿宋_GB2312" w:eastAsia="仿宋_GB2312" w:cs="仿宋_GB2312"/>
          <w:kern w:val="0"/>
          <w:sz w:val="32"/>
          <w:szCs w:val="32"/>
          <w:lang w:val="en-US" w:eastAsia="zh-CN"/>
        </w:rPr>
        <w:t>减少68.8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单位合并</w:t>
      </w:r>
      <w:r>
        <w:rPr>
          <w:rFonts w:hint="eastAsia" w:ascii="仿宋_GB2312" w:eastAsia="仿宋_GB2312" w:cs="仿宋_GB2312"/>
          <w:kern w:val="0"/>
          <w:sz w:val="32"/>
          <w:szCs w:val="32"/>
        </w:rPr>
        <w:t>。</w:t>
      </w:r>
    </w:p>
    <w:p w14:paraId="1D196BD7">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701FBFC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 xml:space="preserve"> 0 </w:t>
      </w:r>
      <w:r>
        <w:rPr>
          <w:rFonts w:hint="eastAsia" w:ascii="仿宋_GB2312" w:eastAsia="仿宋_GB2312" w:cs="仿宋_GB2312"/>
          <w:kern w:val="0"/>
          <w:sz w:val="32"/>
          <w:szCs w:val="32"/>
        </w:rPr>
        <w:t xml:space="preserve">万元、政府采购工程支出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 xml:space="preserve"> 0</w:t>
      </w:r>
      <w:r>
        <w:rPr>
          <w:rFonts w:hint="eastAsia" w:ascii="仿宋_GB2312" w:eastAsia="仿宋_GB2312" w:cs="仿宋_GB2312"/>
          <w:kern w:val="0"/>
          <w:sz w:val="32"/>
          <w:szCs w:val="32"/>
        </w:rPr>
        <w:t xml:space="preserve">  万元。授予中小企业合同金额</w:t>
      </w:r>
      <w:r>
        <w:rPr>
          <w:rFonts w:hint="eastAsia" w:ascii="仿宋_GB2312" w:eastAsia="仿宋_GB2312" w:cs="仿宋_GB2312"/>
          <w:kern w:val="0"/>
          <w:sz w:val="32"/>
          <w:szCs w:val="32"/>
          <w:lang w:val="en-US" w:eastAsia="zh-CN"/>
        </w:rPr>
        <w:t xml:space="preserve"> 0</w:t>
      </w:r>
      <w:r>
        <w:rPr>
          <w:rFonts w:hint="eastAsia" w:ascii="仿宋_GB2312" w:eastAsia="仿宋_GB2312" w:cs="仿宋_GB2312"/>
          <w:kern w:val="0"/>
          <w:sz w:val="32"/>
          <w:szCs w:val="32"/>
        </w:rPr>
        <w:t xml:space="preserve"> 万元，占政府采购支出总额的</w:t>
      </w:r>
      <w:r>
        <w:rPr>
          <w:rFonts w:hint="eastAsia" w:ascii="仿宋_GB2312" w:eastAsia="仿宋_GB2312" w:cs="仿宋_GB2312"/>
          <w:kern w:val="0"/>
          <w:sz w:val="32"/>
          <w:szCs w:val="32"/>
          <w:lang w:val="en-US" w:eastAsia="zh-CN"/>
        </w:rPr>
        <w:t xml:space="preserve"> 0</w:t>
      </w:r>
      <w:r>
        <w:rPr>
          <w:rFonts w:hint="eastAsia" w:ascii="仿宋_GB2312" w:eastAsia="仿宋_GB2312" w:cs="仿宋_GB2312"/>
          <w:kern w:val="0"/>
          <w:sz w:val="32"/>
          <w:szCs w:val="32"/>
        </w:rPr>
        <w:t xml:space="preserve"> %，其中：授予小微企业合同金额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万元，占授予中小企业合同金额的 </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w:t>
      </w:r>
      <w:r>
        <w:rPr>
          <w:rFonts w:hint="eastAsia" w:ascii="仿宋_GB2312" w:eastAsia="仿宋_GB2312" w:cs="仿宋_GB2312"/>
          <w:b w:val="0"/>
          <w:bCs/>
          <w:kern w:val="0"/>
          <w:sz w:val="32"/>
          <w:szCs w:val="32"/>
        </w:rPr>
        <w:t>本部门无政府采购支出。</w:t>
      </w:r>
    </w:p>
    <w:p w14:paraId="677C367D">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216E4C27">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截至20</w:t>
      </w:r>
      <w:r>
        <w:rPr>
          <w:rFonts w:hint="eastAsia" w:ascii="仿宋_GB2312" w:eastAsia="仿宋_GB2312" w:cs="仿宋_GB2312"/>
          <w:kern w:val="0"/>
          <w:sz w:val="32"/>
          <w:szCs w:val="32"/>
          <w:lang w:val="en-US" w:eastAsia="zh-CN"/>
        </w:rPr>
        <w:t>32</w:t>
      </w:r>
      <w:r>
        <w:rPr>
          <w:rFonts w:hint="eastAsia" w:ascii="仿宋_GB2312" w:eastAsia="仿宋_GB2312" w:cs="仿宋_GB2312"/>
          <w:kern w:val="0"/>
          <w:sz w:val="32"/>
          <w:szCs w:val="32"/>
        </w:rPr>
        <w:t xml:space="preserve">年12月31日，本部门共有车辆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辆，单位价值50万元以上通用设备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14:paraId="30A14326">
      <w:pPr>
        <w:numPr>
          <w:ilvl w:val="0"/>
          <w:numId w:val="7"/>
        </w:numPr>
        <w:autoSpaceDE w:val="0"/>
        <w:autoSpaceDN w:val="0"/>
        <w:adjustRightInd w:val="0"/>
        <w:spacing w:line="560" w:lineRule="exact"/>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rPr>
        <w:t>预算绩效管理工作开展情况。</w:t>
      </w:r>
    </w:p>
    <w:p w14:paraId="02ED5C6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2222830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val="0"/>
          <w:bCs w:val="0"/>
          <w:caps w:val="0"/>
          <w:color w:val="FF0000"/>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b w:val="0"/>
          <w:bCs w:val="0"/>
          <w:caps w:val="0"/>
          <w:color w:val="auto"/>
          <w:kern w:val="0"/>
          <w:sz w:val="32"/>
          <w:szCs w:val="32"/>
          <w:vertAlign w:val="baseline"/>
          <w:lang w:val="en-US" w:eastAsia="zh-CN" w:bidi="ar"/>
        </w:rPr>
        <w:t>7.2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b w:val="0"/>
          <w:bCs w:val="0"/>
          <w:caps w:val="0"/>
          <w:color w:val="auto"/>
          <w:kern w:val="0"/>
          <w:sz w:val="32"/>
          <w:szCs w:val="32"/>
          <w:vertAlign w:val="baseline"/>
          <w:lang w:val="en-US" w:eastAsia="zh-CN" w:bidi="ar"/>
        </w:rPr>
        <w:t>3.08</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r>
        <w:rPr>
          <w:rFonts w:hint="eastAsia" w:ascii="仿宋" w:hAnsi="仿宋" w:eastAsia="仿宋" w:cs="仿宋"/>
          <w:color w:val="auto"/>
          <w:sz w:val="32"/>
          <w:szCs w:val="32"/>
          <w:u w:val="none"/>
        </w:rPr>
        <w:t>本部门各单位能认真履行职责，做好统筹协调、各类重要工作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工作经费及时落实到位，保证了各项工作的按时、有序开展；业务管理和财务管理制度比较健全，并能得到贯彻执行，</w:t>
      </w:r>
      <w:r>
        <w:rPr>
          <w:rFonts w:hint="eastAsia" w:ascii="仿宋" w:hAnsi="仿宋" w:eastAsia="仿宋" w:cs="仿宋"/>
          <w:color w:val="auto"/>
          <w:kern w:val="0"/>
          <w:sz w:val="32"/>
          <w:szCs w:val="32"/>
          <w:u w:val="none"/>
        </w:rPr>
        <w:t>整体支出绩效评价效果较好，达到了预期</w:t>
      </w:r>
      <w:r>
        <w:rPr>
          <w:rFonts w:hint="eastAsia" w:ascii="仿宋" w:hAnsi="仿宋" w:eastAsia="仿宋" w:cs="仿宋"/>
          <w:color w:val="auto"/>
          <w:sz w:val="32"/>
          <w:szCs w:val="32"/>
          <w:u w:val="none"/>
        </w:rPr>
        <w:t>目标。</w:t>
      </w:r>
      <w:r>
        <w:rPr>
          <w:rFonts w:hint="eastAsia" w:ascii="仿宋_GB2312" w:eastAsia="仿宋_GB2312" w:cs="仿宋_GB2312"/>
          <w:b w:val="0"/>
          <w:bCs w:val="0"/>
          <w:caps w:val="0"/>
          <w:color w:val="auto"/>
          <w:kern w:val="0"/>
          <w:sz w:val="32"/>
          <w:szCs w:val="32"/>
          <w:vertAlign w:val="baseline"/>
          <w:lang w:val="en-US" w:eastAsia="zh-CN" w:bidi="ar"/>
        </w:rPr>
        <w:t>2023年底，各项</w:t>
      </w:r>
      <w:r>
        <w:rPr>
          <w:rFonts w:hint="eastAsia" w:ascii="仿宋_GB2312" w:hAnsi="Times New Roman" w:eastAsia="仿宋_GB2312" w:cs="仿宋_GB2312"/>
          <w:b w:val="0"/>
          <w:bCs w:val="0"/>
          <w:caps w:val="0"/>
          <w:color w:val="auto"/>
          <w:kern w:val="0"/>
          <w:sz w:val="32"/>
          <w:szCs w:val="32"/>
          <w:vertAlign w:val="baseline"/>
          <w:lang w:val="en-US" w:eastAsia="zh-CN" w:bidi="ar"/>
        </w:rPr>
        <w:t>任务</w:t>
      </w:r>
      <w:r>
        <w:rPr>
          <w:rFonts w:hint="eastAsia" w:ascii="仿宋_GB2312" w:eastAsia="仿宋_GB2312" w:cs="仿宋_GB2312"/>
          <w:b w:val="0"/>
          <w:bCs w:val="0"/>
          <w:caps w:val="0"/>
          <w:color w:val="auto"/>
          <w:kern w:val="0"/>
          <w:sz w:val="32"/>
          <w:szCs w:val="32"/>
          <w:vertAlign w:val="baseline"/>
          <w:lang w:val="en-US" w:eastAsia="zh-CN" w:bidi="ar"/>
        </w:rPr>
        <w:t>都</w:t>
      </w:r>
      <w:r>
        <w:rPr>
          <w:rFonts w:hint="eastAsia" w:ascii="仿宋_GB2312" w:hAnsi="Times New Roman" w:eastAsia="仿宋_GB2312" w:cs="仿宋_GB2312"/>
          <w:b w:val="0"/>
          <w:bCs w:val="0"/>
          <w:caps w:val="0"/>
          <w:color w:val="auto"/>
          <w:kern w:val="0"/>
          <w:sz w:val="32"/>
          <w:szCs w:val="32"/>
          <w:vertAlign w:val="baseline"/>
          <w:lang w:val="en-US" w:eastAsia="zh-CN" w:bidi="ar"/>
        </w:rPr>
        <w:t>已完成</w:t>
      </w:r>
      <w:r>
        <w:rPr>
          <w:rFonts w:hint="eastAsia" w:ascii="仿宋_GB2312" w:eastAsia="仿宋_GB2312" w:cs="仿宋_GB2312"/>
          <w:b w:val="0"/>
          <w:bCs w:val="0"/>
          <w:caps w:val="0"/>
          <w:color w:val="auto"/>
          <w:kern w:val="0"/>
          <w:sz w:val="32"/>
          <w:szCs w:val="32"/>
          <w:vertAlign w:val="baseline"/>
          <w:lang w:val="en-US" w:eastAsia="zh-CN" w:bidi="ar"/>
        </w:rPr>
        <w:t xml:space="preserve"> 。</w:t>
      </w:r>
    </w:p>
    <w:p w14:paraId="191BEC49">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3CE521A0">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3.08</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4</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3.08</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b w:val="0"/>
          <w:bCs w:val="0"/>
          <w:caps w:val="0"/>
          <w:color w:val="auto"/>
          <w:kern w:val="0"/>
          <w:sz w:val="32"/>
          <w:szCs w:val="32"/>
          <w:vertAlign w:val="baseline"/>
          <w:lang w:val="en-US" w:eastAsia="zh-CN" w:bidi="ar"/>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3F854CB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3.08</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98.7</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75</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0.13</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25</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1.3</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%；自评发现的主要问题及原因：一是</w:t>
      </w:r>
      <w:r>
        <w:rPr>
          <w:rFonts w:hint="eastAsia" w:ascii="仿宋_GB2312" w:eastAsia="仿宋_GB2312" w:cs="仿宋_GB2312"/>
          <w:b w:val="0"/>
          <w:bCs w:val="0"/>
          <w:caps w:val="0"/>
          <w:color w:val="auto"/>
          <w:kern w:val="0"/>
          <w:sz w:val="32"/>
          <w:szCs w:val="32"/>
          <w:vertAlign w:val="baseline"/>
          <w:lang w:val="en-US" w:eastAsia="zh-CN" w:bidi="ar"/>
        </w:rPr>
        <w:t>工作已开展，资金未支付。</w:t>
      </w:r>
    </w:p>
    <w:p w14:paraId="15AC6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516"/>
        <w:rPr>
          <w:color w:val="666666"/>
          <w:sz w:val="30"/>
          <w:szCs w:val="30"/>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（2）部分重点项目绩效自评情况（至少选择一个重点项目做具体说明）：根据年初设定的绩效目标，</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分，</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b w:val="0"/>
          <w:bCs w:val="0"/>
          <w:caps w:val="0"/>
          <w:color w:val="auto"/>
          <w:kern w:val="0"/>
          <w:sz w:val="32"/>
          <w:szCs w:val="32"/>
          <w:vertAlign w:val="baseline"/>
          <w:lang w:val="en-US" w:eastAsia="zh-CN" w:bidi="ar"/>
        </w:rPr>
        <w:t>7.2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3.08</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r>
        <w:rPr>
          <w:rFonts w:hint="default" w:ascii="仿宋_GB2312" w:hAnsi="微软雅黑" w:eastAsia="仿宋_GB2312" w:cs="仿宋_GB2312"/>
          <w:i w:val="0"/>
          <w:iCs w:val="0"/>
          <w:caps w:val="0"/>
          <w:color w:val="333333"/>
          <w:spacing w:val="0"/>
          <w:sz w:val="30"/>
          <w:szCs w:val="30"/>
        </w:rPr>
        <w:t>、特色农业示范园区航拍、全景制作。</w:t>
      </w:r>
      <w:r>
        <w:rPr>
          <w:rFonts w:hint="default" w:ascii="仿宋_GB2312" w:hAnsi="微软雅黑" w:eastAsia="仿宋_GB2312" w:cs="仿宋_GB2312"/>
          <w:i w:val="0"/>
          <w:iCs w:val="0"/>
          <w:caps w:val="0"/>
          <w:color w:val="333333"/>
          <w:spacing w:val="0"/>
          <w:sz w:val="30"/>
          <w:szCs w:val="30"/>
          <w:shd w:val="clear" w:fill="FFFFFF"/>
        </w:rPr>
        <w:t>为了推进全县现代特色农业示范项目向规模化、市场化发展，我站决定</w:t>
      </w:r>
      <w:r>
        <w:rPr>
          <w:rFonts w:hint="default" w:ascii="仿宋_GB2312" w:hAnsi="微软雅黑" w:eastAsia="仿宋_GB2312" w:cs="仿宋_GB2312"/>
          <w:i w:val="0"/>
          <w:iCs w:val="0"/>
          <w:caps w:val="0"/>
          <w:color w:val="333333"/>
          <w:spacing w:val="0"/>
          <w:sz w:val="30"/>
          <w:szCs w:val="30"/>
        </w:rPr>
        <w:t>围绕粮食、水果、甘蔗、蔬菜、中草药、桑蚕、油茶产业，选择自治区级3个、县级9个、乡级16个示范区实地航拍，了解园区产业产品情况，制作汇编相关VR全景图片和简介，以视频、图片等影像资料和相关示范园区等素材进行后期剪辑，结合相匹配的音乐素材和配音效果，三者有机相结合起来，充分展示示范园区的生产规模和示范效应。</w:t>
      </w:r>
      <w:r>
        <w:rPr>
          <w:rFonts w:hint="default" w:ascii="仿宋_GB2312" w:hAnsi="微软雅黑" w:eastAsia="仿宋_GB2312" w:cs="仿宋_GB2312"/>
          <w:i w:val="0"/>
          <w:iCs w:val="0"/>
          <w:caps w:val="0"/>
          <w:color w:val="333333"/>
          <w:spacing w:val="0"/>
          <w:sz w:val="30"/>
          <w:szCs w:val="30"/>
          <w:shd w:val="clear" w:fill="FFFFFF"/>
        </w:rPr>
        <w:t>通过农业系统网络平台展示、宣传，进一步做响农业品牌，提升农业规模化、产业化和标准化水平，促进我县特色产业规模化发展，实现产业壮大、农民增收、财税增长的目标。</w:t>
      </w:r>
      <w:r>
        <w:rPr>
          <w:rFonts w:hint="default" w:ascii="仿宋_GB2312" w:hAnsi="微软雅黑" w:eastAsia="仿宋_GB2312" w:cs="仿宋_GB2312"/>
          <w:i w:val="0"/>
          <w:iCs w:val="0"/>
          <w:caps w:val="0"/>
          <w:color w:val="333333"/>
          <w:spacing w:val="0"/>
          <w:sz w:val="30"/>
          <w:szCs w:val="30"/>
        </w:rPr>
        <w:t>11月已经完成成果资料汇总，12月上网发布。</w:t>
      </w:r>
    </w:p>
    <w:p w14:paraId="5FCF5D0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none"/>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3.部门绩效评价结果。</w:t>
      </w:r>
    </w:p>
    <w:p w14:paraId="62DC7B1B">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组织对“</w:t>
      </w:r>
      <w:r>
        <w:rPr>
          <w:rFonts w:hint="eastAsia" w:ascii="宋体" w:hAnsi="宋体" w:eastAsia="宋体" w:cs="宋体"/>
          <w:i w:val="0"/>
          <w:iCs w:val="0"/>
          <w:color w:val="000000"/>
          <w:kern w:val="0"/>
          <w:sz w:val="28"/>
          <w:szCs w:val="28"/>
          <w:u w:val="none"/>
          <w:lang w:val="en-US" w:eastAsia="zh-CN" w:bidi="ar"/>
        </w:rPr>
        <w:t>统计监测与信息服务</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”等</w:t>
      </w:r>
      <w:r>
        <w:rPr>
          <w:rFonts w:hint="eastAsia" w:ascii="仿宋_GB2312" w:eastAsia="仿宋_GB2312" w:cs="仿宋_GB2312"/>
          <w:b w:val="0"/>
          <w:bCs w:val="0"/>
          <w:caps w:val="0"/>
          <w:color w:val="auto"/>
          <w:kern w:val="0"/>
          <w:sz w:val="32"/>
          <w:szCs w:val="32"/>
          <w:highlight w:val="none"/>
          <w:vertAlign w:val="baseline"/>
          <w:lang w:val="en-US" w:eastAsia="zh-CN" w:bidi="ar"/>
        </w:rPr>
        <w:t>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个重点项目进行了部门评价，评价结果为</w:t>
      </w:r>
      <w:r>
        <w:rPr>
          <w:rFonts w:hint="eastAsia" w:ascii="仿宋_GB2312" w:eastAsia="仿宋_GB2312" w:cs="仿宋_GB2312"/>
          <w:b w:val="0"/>
          <w:bCs w:val="0"/>
          <w:caps w:val="0"/>
          <w:color w:val="auto"/>
          <w:kern w:val="0"/>
          <w:sz w:val="32"/>
          <w:szCs w:val="32"/>
          <w:highlight w:val="none"/>
          <w:vertAlign w:val="baseline"/>
          <w:lang w:val="en-US" w:eastAsia="zh-CN" w:bidi="ar"/>
        </w:rPr>
        <w:t xml:space="preserve"> 一</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等</w:t>
      </w:r>
      <w:r>
        <w:rPr>
          <w:rFonts w:hint="eastAsia" w:ascii="仿宋_GB2312" w:eastAsia="仿宋_GB2312" w:cs="仿宋_GB2312"/>
          <w:b w:val="0"/>
          <w:bCs w:val="0"/>
          <w:caps w:val="0"/>
          <w:color w:val="auto"/>
          <w:kern w:val="0"/>
          <w:sz w:val="32"/>
          <w:szCs w:val="32"/>
          <w:highlight w:val="none"/>
          <w:vertAlign w:val="baseline"/>
          <w:lang w:val="en-US" w:eastAsia="zh-CN" w:bidi="ar"/>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涉及资金</w:t>
      </w:r>
      <w:r>
        <w:rPr>
          <w:rFonts w:hint="eastAsia" w:ascii="仿宋_GB2312" w:eastAsia="仿宋_GB2312" w:cs="仿宋_GB2312"/>
          <w:b w:val="0"/>
          <w:bCs w:val="0"/>
          <w:caps w:val="0"/>
          <w:color w:val="auto"/>
          <w:kern w:val="0"/>
          <w:sz w:val="32"/>
          <w:szCs w:val="32"/>
          <w:highlight w:val="none"/>
          <w:vertAlign w:val="baseline"/>
          <w:lang w:val="en-US" w:eastAsia="zh-CN" w:bidi="ar"/>
        </w:rPr>
        <w:t>7.2</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万元。从评价</w:t>
      </w:r>
      <w:r>
        <w:rPr>
          <w:rFonts w:hint="eastAsia" w:ascii="仿宋_GB2312" w:hAnsi="Times New Roman" w:eastAsia="仿宋_GB2312" w:cs="仿宋_GB2312"/>
          <w:b w:val="0"/>
          <w:bCs w:val="0"/>
          <w:caps w:val="0"/>
          <w:color w:val="auto"/>
          <w:kern w:val="0"/>
          <w:sz w:val="32"/>
          <w:szCs w:val="32"/>
          <w:vertAlign w:val="baseline"/>
          <w:lang w:val="en-US" w:eastAsia="zh-CN" w:bidi="ar"/>
        </w:rPr>
        <w:t>情况来看，在2023年底，已完成所在任务。</w:t>
      </w:r>
    </w:p>
    <w:p w14:paraId="7381B86D">
      <w:pPr>
        <w:autoSpaceDE w:val="0"/>
        <w:autoSpaceDN w:val="0"/>
        <w:adjustRightInd w:val="0"/>
        <w:spacing w:line="560" w:lineRule="exact"/>
        <w:rPr>
          <w:rFonts w:hint="eastAsia" w:ascii="仿宋_GB2312" w:eastAsia="仿宋_GB2312" w:cs="仿宋_GB2312"/>
          <w:b/>
          <w:kern w:val="0"/>
          <w:sz w:val="32"/>
          <w:szCs w:val="32"/>
        </w:rPr>
      </w:pPr>
    </w:p>
    <w:p w14:paraId="363E6F2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eastAsia="仿宋_GB2312" w:cs="仿宋_GB2312"/>
          <w:caps w:val="0"/>
          <w:color w:val="FF0000"/>
          <w:kern w:val="0"/>
          <w:sz w:val="32"/>
          <w:szCs w:val="32"/>
          <w:vertAlign w:val="baseline"/>
          <w:lang w:bidi="ar"/>
        </w:rPr>
      </w:pPr>
    </w:p>
    <w:p w14:paraId="22614E56">
      <w:pPr>
        <w:autoSpaceDE w:val="0"/>
        <w:autoSpaceDN w:val="0"/>
        <w:adjustRightInd w:val="0"/>
        <w:spacing w:line="560" w:lineRule="exact"/>
        <w:rPr>
          <w:rFonts w:hint="eastAsia" w:ascii="仿宋_GB2312" w:eastAsia="仿宋_GB2312" w:cs="仿宋_GB2312"/>
          <w:b/>
          <w:color w:val="FF0000"/>
          <w:kern w:val="0"/>
          <w:sz w:val="32"/>
          <w:szCs w:val="32"/>
        </w:rPr>
      </w:pPr>
    </w:p>
    <w:p w14:paraId="55152856">
      <w:pPr>
        <w:autoSpaceDE w:val="0"/>
        <w:autoSpaceDN w:val="0"/>
        <w:adjustRightInd w:val="0"/>
        <w:spacing w:line="560" w:lineRule="exact"/>
        <w:jc w:val="center"/>
        <w:rPr>
          <w:rFonts w:hint="eastAsia" w:ascii="黑体" w:hAnsi="黑体" w:eastAsia="黑体" w:cs="仿宋_GB2312"/>
          <w:kern w:val="0"/>
          <w:sz w:val="32"/>
          <w:szCs w:val="32"/>
        </w:rPr>
      </w:pPr>
    </w:p>
    <w:p w14:paraId="592722DE">
      <w:pPr>
        <w:autoSpaceDE w:val="0"/>
        <w:autoSpaceDN w:val="0"/>
        <w:adjustRightInd w:val="0"/>
        <w:spacing w:line="560" w:lineRule="exact"/>
        <w:jc w:val="center"/>
        <w:rPr>
          <w:rFonts w:hint="eastAsia" w:ascii="黑体" w:hAnsi="黑体" w:eastAsia="黑体" w:cs="仿宋_GB2312"/>
          <w:kern w:val="0"/>
          <w:sz w:val="32"/>
          <w:szCs w:val="32"/>
        </w:rPr>
      </w:pPr>
    </w:p>
    <w:p w14:paraId="2E97541C">
      <w:pPr>
        <w:autoSpaceDE w:val="0"/>
        <w:autoSpaceDN w:val="0"/>
        <w:adjustRightInd w:val="0"/>
        <w:spacing w:line="560" w:lineRule="exact"/>
        <w:jc w:val="center"/>
        <w:rPr>
          <w:rFonts w:hint="eastAsia" w:ascii="黑体" w:hAnsi="黑体" w:eastAsia="黑体" w:cs="仿宋_GB2312"/>
          <w:kern w:val="0"/>
          <w:sz w:val="32"/>
          <w:szCs w:val="32"/>
        </w:rPr>
      </w:pPr>
    </w:p>
    <w:p w14:paraId="04A983B9">
      <w:pPr>
        <w:autoSpaceDE w:val="0"/>
        <w:autoSpaceDN w:val="0"/>
        <w:adjustRightInd w:val="0"/>
        <w:spacing w:line="560" w:lineRule="exact"/>
        <w:jc w:val="center"/>
        <w:rPr>
          <w:rFonts w:hint="eastAsia" w:ascii="黑体" w:hAnsi="黑体" w:eastAsia="黑体" w:cs="仿宋_GB2312"/>
          <w:kern w:val="0"/>
          <w:sz w:val="32"/>
          <w:szCs w:val="32"/>
        </w:rPr>
      </w:pPr>
    </w:p>
    <w:p w14:paraId="723F4D3A">
      <w:pPr>
        <w:autoSpaceDE w:val="0"/>
        <w:autoSpaceDN w:val="0"/>
        <w:adjustRightInd w:val="0"/>
        <w:spacing w:line="560" w:lineRule="exact"/>
        <w:jc w:val="center"/>
        <w:rPr>
          <w:rFonts w:hint="eastAsia" w:ascii="黑体" w:hAnsi="黑体" w:eastAsia="黑体" w:cs="仿宋_GB2312"/>
          <w:kern w:val="0"/>
          <w:sz w:val="32"/>
          <w:szCs w:val="32"/>
        </w:rPr>
      </w:pPr>
    </w:p>
    <w:p w14:paraId="38651FEB">
      <w:pPr>
        <w:autoSpaceDE w:val="0"/>
        <w:autoSpaceDN w:val="0"/>
        <w:adjustRightInd w:val="0"/>
        <w:spacing w:line="560" w:lineRule="exact"/>
        <w:jc w:val="center"/>
        <w:rPr>
          <w:rFonts w:hint="eastAsia" w:ascii="黑体" w:hAnsi="黑体" w:eastAsia="黑体" w:cs="仿宋_GB2312"/>
          <w:kern w:val="0"/>
          <w:sz w:val="32"/>
          <w:szCs w:val="32"/>
        </w:rPr>
      </w:pPr>
    </w:p>
    <w:p w14:paraId="441DE234">
      <w:pPr>
        <w:autoSpaceDE w:val="0"/>
        <w:autoSpaceDN w:val="0"/>
        <w:adjustRightInd w:val="0"/>
        <w:spacing w:line="560" w:lineRule="exact"/>
        <w:jc w:val="center"/>
        <w:rPr>
          <w:rFonts w:hint="eastAsia" w:ascii="黑体" w:hAnsi="黑体" w:eastAsia="黑体" w:cs="仿宋_GB2312"/>
          <w:kern w:val="0"/>
          <w:sz w:val="32"/>
          <w:szCs w:val="32"/>
        </w:rPr>
      </w:pPr>
    </w:p>
    <w:p w14:paraId="4482FB2C">
      <w:pPr>
        <w:autoSpaceDE w:val="0"/>
        <w:autoSpaceDN w:val="0"/>
        <w:adjustRightInd w:val="0"/>
        <w:spacing w:line="560" w:lineRule="exact"/>
        <w:jc w:val="center"/>
        <w:rPr>
          <w:rFonts w:hint="eastAsia" w:ascii="黑体" w:hAnsi="黑体" w:eastAsia="黑体" w:cs="仿宋_GB2312"/>
          <w:kern w:val="0"/>
          <w:sz w:val="32"/>
          <w:szCs w:val="32"/>
        </w:rPr>
      </w:pPr>
    </w:p>
    <w:p w14:paraId="6BC46FCA">
      <w:pPr>
        <w:autoSpaceDE w:val="0"/>
        <w:autoSpaceDN w:val="0"/>
        <w:adjustRightInd w:val="0"/>
        <w:spacing w:line="560" w:lineRule="exact"/>
        <w:jc w:val="center"/>
        <w:rPr>
          <w:rFonts w:hint="eastAsia" w:ascii="黑体" w:hAnsi="黑体" w:eastAsia="黑体" w:cs="仿宋_GB2312"/>
          <w:kern w:val="0"/>
          <w:sz w:val="32"/>
          <w:szCs w:val="32"/>
        </w:rPr>
      </w:pPr>
    </w:p>
    <w:p w14:paraId="0F0BD870">
      <w:pPr>
        <w:autoSpaceDE w:val="0"/>
        <w:autoSpaceDN w:val="0"/>
        <w:adjustRightInd w:val="0"/>
        <w:spacing w:line="560" w:lineRule="exact"/>
        <w:jc w:val="center"/>
        <w:rPr>
          <w:rFonts w:hint="eastAsia" w:ascii="黑体" w:hAnsi="黑体" w:eastAsia="黑体" w:cs="仿宋_GB2312"/>
          <w:kern w:val="0"/>
          <w:sz w:val="32"/>
          <w:szCs w:val="32"/>
        </w:rPr>
      </w:pPr>
    </w:p>
    <w:p w14:paraId="38485326">
      <w:pPr>
        <w:autoSpaceDE w:val="0"/>
        <w:autoSpaceDN w:val="0"/>
        <w:adjustRightInd w:val="0"/>
        <w:spacing w:line="560" w:lineRule="exact"/>
        <w:jc w:val="center"/>
        <w:rPr>
          <w:rFonts w:hint="eastAsia" w:ascii="黑体" w:hAnsi="黑体" w:eastAsia="黑体" w:cs="仿宋_GB2312"/>
          <w:kern w:val="0"/>
          <w:sz w:val="32"/>
          <w:szCs w:val="32"/>
        </w:rPr>
      </w:pPr>
    </w:p>
    <w:p w14:paraId="618E2681">
      <w:pPr>
        <w:autoSpaceDE w:val="0"/>
        <w:autoSpaceDN w:val="0"/>
        <w:adjustRightInd w:val="0"/>
        <w:spacing w:line="560" w:lineRule="exact"/>
        <w:jc w:val="center"/>
        <w:rPr>
          <w:rFonts w:hint="eastAsia" w:ascii="黑体" w:hAnsi="黑体" w:eastAsia="黑体" w:cs="仿宋_GB2312"/>
          <w:kern w:val="0"/>
          <w:sz w:val="32"/>
          <w:szCs w:val="32"/>
        </w:rPr>
      </w:pPr>
    </w:p>
    <w:p w14:paraId="44B75A1A">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75D23022">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19AE811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429EEC8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2AFBFDEC">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70FE450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47DF1F3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65457CE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21939FE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2D3977B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13A5842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14A54927">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4B6A9D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E5AC05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A56CCB">
      <w:pPr>
        <w:rPr>
          <w:rFonts w:hint="default" w:eastAsiaTheme="minorEastAsia"/>
          <w:lang w:val="en-US" w:eastAsia="zh-CN"/>
        </w:rPr>
      </w:pPr>
    </w:p>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287E">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8184">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E0462"/>
    <w:multiLevelType w:val="singleLevel"/>
    <w:tmpl w:val="AB0E0462"/>
    <w:lvl w:ilvl="0" w:tentative="0">
      <w:start w:val="8"/>
      <w:numFmt w:val="chineseCounting"/>
      <w:suff w:val="nothing"/>
      <w:lvlText w:val="%1、"/>
      <w:lvlJc w:val="left"/>
      <w:rPr>
        <w:rFonts w:hint="eastAsia"/>
      </w:rPr>
    </w:lvl>
  </w:abstractNum>
  <w:abstractNum w:abstractNumId="1">
    <w:nsid w:val="CBBCC3C4"/>
    <w:multiLevelType w:val="singleLevel"/>
    <w:tmpl w:val="CBBCC3C4"/>
    <w:lvl w:ilvl="0" w:tentative="0">
      <w:start w:val="1"/>
      <w:numFmt w:val="decimal"/>
      <w:lvlText w:val="%1."/>
      <w:lvlJc w:val="left"/>
      <w:pPr>
        <w:tabs>
          <w:tab w:val="left" w:pos="312"/>
        </w:tabs>
      </w:pPr>
    </w:lvl>
  </w:abstractNum>
  <w:abstractNum w:abstractNumId="2">
    <w:nsid w:val="E9754243"/>
    <w:multiLevelType w:val="singleLevel"/>
    <w:tmpl w:val="E9754243"/>
    <w:lvl w:ilvl="0" w:tentative="0">
      <w:start w:val="1"/>
      <w:numFmt w:val="chineseCounting"/>
      <w:suff w:val="nothing"/>
      <w:lvlText w:val="%1、"/>
      <w:lvlJc w:val="left"/>
      <w:rPr>
        <w:rFonts w:hint="eastAsia"/>
      </w:rPr>
    </w:lvl>
  </w:abstractNum>
  <w:abstractNum w:abstractNumId="3">
    <w:nsid w:val="154C9441"/>
    <w:multiLevelType w:val="singleLevel"/>
    <w:tmpl w:val="154C9441"/>
    <w:lvl w:ilvl="0" w:tentative="0">
      <w:start w:val="1"/>
      <w:numFmt w:val="chineseCounting"/>
      <w:suff w:val="nothing"/>
      <w:lvlText w:val="（%1）"/>
      <w:lvlJc w:val="left"/>
      <w:rPr>
        <w:rFonts w:hint="eastAsia"/>
      </w:rPr>
    </w:lvl>
  </w:abstractNum>
  <w:abstractNum w:abstractNumId="4">
    <w:nsid w:val="4CB06500"/>
    <w:multiLevelType w:val="singleLevel"/>
    <w:tmpl w:val="4CB06500"/>
    <w:lvl w:ilvl="0" w:tentative="0">
      <w:start w:val="1"/>
      <w:numFmt w:val="chineseCounting"/>
      <w:suff w:val="nothing"/>
      <w:lvlText w:val="（%1）"/>
      <w:lvlJc w:val="left"/>
      <w:rPr>
        <w:rFonts w:hint="eastAsia"/>
      </w:rPr>
    </w:lvl>
  </w:abstractNum>
  <w:abstractNum w:abstractNumId="5">
    <w:nsid w:val="5614ECEA"/>
    <w:multiLevelType w:val="singleLevel"/>
    <w:tmpl w:val="5614ECEA"/>
    <w:lvl w:ilvl="0" w:tentative="0">
      <w:start w:val="7"/>
      <w:numFmt w:val="decimal"/>
      <w:suff w:val="space"/>
      <w:lvlText w:val="%1."/>
      <w:lvlJc w:val="left"/>
    </w:lvl>
  </w:abstractNum>
  <w:abstractNum w:abstractNumId="6">
    <w:nsid w:val="5DBA96A3"/>
    <w:multiLevelType w:val="singleLevel"/>
    <w:tmpl w:val="5DBA96A3"/>
    <w:lvl w:ilvl="0" w:tentative="0">
      <w:start w:val="2"/>
      <w:numFmt w:val="decimal"/>
      <w:suff w:val="nothing"/>
      <w:lvlText w:val="%1、"/>
      <w:lvlJc w:val="left"/>
      <w:pPr>
        <w:ind w:left="213" w:firstLine="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ZTM0NWI2OTRiMzM2OTRjMjg0YzJmNDA3Y2Y1NDEifQ=="/>
  </w:docVars>
  <w:rsids>
    <w:rsidRoot w:val="788408D9"/>
    <w:rsid w:val="07770ECE"/>
    <w:rsid w:val="09195C70"/>
    <w:rsid w:val="0CFF6A37"/>
    <w:rsid w:val="18AB2238"/>
    <w:rsid w:val="1BE37320"/>
    <w:rsid w:val="1BF277FE"/>
    <w:rsid w:val="230753BA"/>
    <w:rsid w:val="259747D7"/>
    <w:rsid w:val="290952E7"/>
    <w:rsid w:val="33A21F7A"/>
    <w:rsid w:val="36B00DF0"/>
    <w:rsid w:val="375E5BEE"/>
    <w:rsid w:val="39906A78"/>
    <w:rsid w:val="3B792006"/>
    <w:rsid w:val="3E066CAD"/>
    <w:rsid w:val="40010BC8"/>
    <w:rsid w:val="42A35AA6"/>
    <w:rsid w:val="43A90698"/>
    <w:rsid w:val="44C758E5"/>
    <w:rsid w:val="46186089"/>
    <w:rsid w:val="52043EAB"/>
    <w:rsid w:val="5353307E"/>
    <w:rsid w:val="55247528"/>
    <w:rsid w:val="57A37CC2"/>
    <w:rsid w:val="5D5A668B"/>
    <w:rsid w:val="5DCF4CD4"/>
    <w:rsid w:val="5E714A2E"/>
    <w:rsid w:val="5FC87B5D"/>
    <w:rsid w:val="62DF0E20"/>
    <w:rsid w:val="65FF07B9"/>
    <w:rsid w:val="6F2F1D36"/>
    <w:rsid w:val="6FC7059A"/>
    <w:rsid w:val="74885488"/>
    <w:rsid w:val="75E021D2"/>
    <w:rsid w:val="76AE0651"/>
    <w:rsid w:val="76E673DE"/>
    <w:rsid w:val="779F5868"/>
    <w:rsid w:val="77DC19B1"/>
    <w:rsid w:val="788408D9"/>
    <w:rsid w:val="7A1742C9"/>
    <w:rsid w:val="7BA06143"/>
    <w:rsid w:val="7BD1589B"/>
    <w:rsid w:val="7C152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2130104</c:v>
                </c:pt>
                <c:pt idx="1">
                  <c:v>2130111</c:v>
                </c:pt>
              </c:numCache>
            </c:numRef>
          </c:cat>
          <c:val>
            <c:numRef>
              <c:f>Sheet1!$B$2:$B$3</c:f>
              <c:numCache>
                <c:formatCode>#,##0.00</c:formatCode>
                <c:ptCount val="2"/>
                <c:pt idx="0">
                  <c:v>25.98</c:v>
                </c:pt>
                <c:pt idx="1">
                  <c:v>3.08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3155650319829"/>
          <c:y val="0.169453530026923"/>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3.45</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2.9</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22x</c:v>
                </c:pt>
              </c:strCache>
            </c:strRef>
          </c:cat>
          <c:val>
            <c:numRef>
              <c:f>Sheet1!$B$2:$B$3</c:f>
              <c:numCache>
                <c:formatCode>General</c:formatCode>
                <c:ptCount val="2"/>
                <c:pt idx="0">
                  <c:v>4.67</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manualLayout>
          <c:layoutTarget val="inner"/>
          <c:xMode val="edge"/>
          <c:yMode val="edge"/>
          <c:x val="0.0764296863913722"/>
          <c:y val="0.167061611374408"/>
          <c:w val="0.879733219809848"/>
          <c:h val="0.598815165876777"/>
        </c:manualLayout>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30199</c:v>
                </c:pt>
              </c:numCache>
            </c:numRef>
          </c:cat>
          <c:val>
            <c:numRef>
              <c:f>Sheet1!$C$2:$C$13</c:f>
              <c:numCache>
                <c:formatCode>General</c:formatCode>
                <c:ptCount val="12"/>
                <c:pt idx="0">
                  <c:v>17.64</c:v>
                </c:pt>
                <c:pt idx="1">
                  <c:v>0</c:v>
                </c:pt>
                <c:pt idx="2">
                  <c:v>5.75</c:v>
                </c:pt>
                <c:pt idx="4">
                  <c:v>1.44</c:v>
                </c:pt>
                <c:pt idx="5">
                  <c:v>3.45</c:v>
                </c:pt>
                <c:pt idx="6">
                  <c:v>0</c:v>
                </c:pt>
                <c:pt idx="7">
                  <c:v>1.42</c:v>
                </c:pt>
                <c:pt idx="8">
                  <c:v>0</c:v>
                </c:pt>
                <c:pt idx="9">
                  <c:v>0.04</c:v>
                </c:pt>
                <c:pt idx="10">
                  <c:v>2.9</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商品和服务支出</a:t>
            </a:r>
            <a:endParaRPr lang="en-US" sz="1100"/>
          </a:p>
        </c:rich>
      </c:tx>
      <c:layout>
        <c:manualLayout>
          <c:xMode val="edge"/>
          <c:yMode val="edge"/>
          <c:x val="0.271108273023982"/>
          <c:y val="0.0213270142180095"/>
        </c:manualLayout>
      </c:layout>
      <c:overlay val="0"/>
      <c:spPr>
        <a:noFill/>
        <a:ln>
          <a:noFill/>
        </a:ln>
        <a:effectLst/>
      </c:spPr>
    </c:title>
    <c:autoTitleDeleted val="0"/>
    <c:plotArea>
      <c:layout>
        <c:manualLayout>
          <c:layoutTarget val="inner"/>
          <c:xMode val="edge"/>
          <c:yMode val="edge"/>
          <c:x val="0.0728820774797786"/>
          <c:y val="0.190758293838863"/>
          <c:w val="0.898878955583936"/>
          <c:h val="0.598420221169036"/>
        </c:manualLayout>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elete val="1"/>
          </c:dLbls>
          <c:cat>
            <c:numRef>
              <c:f>Sheet1!$A$2:$A$13</c:f>
              <c:numCache>
                <c:formatCode>General</c:formatCode>
                <c:ptCount val="12"/>
                <c:pt idx="0">
                  <c:v>30201</c:v>
                </c:pt>
                <c:pt idx="1">
                  <c:v>30205</c:v>
                </c:pt>
                <c:pt idx="2">
                  <c:v>30206</c:v>
                </c:pt>
                <c:pt idx="3">
                  <c:v>30207</c:v>
                </c:pt>
                <c:pt idx="4">
                  <c:v>30228</c:v>
                </c:pt>
                <c:pt idx="5">
                  <c:v>30239</c:v>
                </c:pt>
                <c:pt idx="6">
                  <c:v>30211</c:v>
                </c:pt>
              </c:numCache>
            </c:numRef>
          </c:cat>
          <c:val>
            <c:numRef>
              <c:f>Sheet1!$C$2:$C$13</c:f>
              <c:numCache>
                <c:formatCode>General</c:formatCode>
                <c:ptCount val="12"/>
                <c:pt idx="0">
                  <c:v>0</c:v>
                </c:pt>
                <c:pt idx="1">
                  <c:v>0</c:v>
                </c:pt>
                <c:pt idx="2">
                  <c:v>0</c:v>
                </c:pt>
                <c:pt idx="3">
                  <c:v>0.25</c:v>
                </c:pt>
                <c:pt idx="4">
                  <c:v>0</c:v>
                </c:pt>
                <c:pt idx="5">
                  <c:v>0</c:v>
                </c:pt>
                <c:pt idx="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elete val="1"/>
          </c:dLbls>
          <c:cat>
            <c:numRef>
              <c:f>Sheet1!$A$3:$A$14</c:f>
              <c:numCache>
                <c:formatCode>General</c:formatCode>
                <c:ptCount val="12"/>
                <c:pt idx="0">
                  <c:v>30302</c:v>
                </c:pt>
                <c:pt idx="1">
                  <c:v>30303</c:v>
                </c:pt>
                <c:pt idx="2">
                  <c:v>30304</c:v>
                </c:pt>
                <c:pt idx="3">
                  <c:v>30305</c:v>
                </c:pt>
                <c:pt idx="4">
                  <c:v>30306</c:v>
                </c:pt>
                <c:pt idx="5">
                  <c:v>30307</c:v>
                </c:pt>
                <c:pt idx="6">
                  <c:v>30308</c:v>
                </c:pt>
                <c:pt idx="7">
                  <c:v>30309</c:v>
                </c:pt>
                <c:pt idx="8">
                  <c:v>30310</c:v>
                </c:pt>
                <c:pt idx="9">
                  <c:v>30311</c:v>
                </c:pt>
                <c:pt idx="10">
                  <c:v>30399</c:v>
                </c:pt>
              </c:numCache>
            </c:numRef>
          </c:cat>
          <c:val>
            <c:numRef>
              <c:f>Sheet1!$C$3:$C$14</c:f>
              <c:numCache>
                <c:formatCode>General</c:formatCode>
                <c:ptCount val="12"/>
                <c:pt idx="0">
                  <c:v>0</c:v>
                </c:pt>
                <c:pt idx="1">
                  <c:v>0</c:v>
                </c:pt>
                <c:pt idx="2">
                  <c:v>0</c:v>
                </c:pt>
                <c:pt idx="3">
                  <c:v>0.93</c:v>
                </c:pt>
                <c:pt idx="4">
                  <c:v>0</c:v>
                </c:pt>
                <c:pt idx="5">
                  <c:v>0</c:v>
                </c:pt>
                <c:pt idx="6">
                  <c:v>0</c:v>
                </c:pt>
                <c:pt idx="7">
                  <c:v>0</c:v>
                </c:pt>
                <c:pt idx="8">
                  <c:v>0</c:v>
                </c:pt>
                <c:pt idx="9">
                  <c:v>0</c:v>
                </c:pt>
                <c:pt idx="10">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9294</Words>
  <Characters>12070</Characters>
  <Lines>0</Lines>
  <Paragraphs>0</Paragraphs>
  <TotalTime>7</TotalTime>
  <ScaleCrop>false</ScaleCrop>
  <LinksUpToDate>false</LinksUpToDate>
  <CharactersWithSpaces>12379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2024-12-20T08:20:00Z</dcterms:created>
  <dc:creator>Administrator</dc:creator>
  <cp:lastModifiedBy>Ran</cp:lastModifiedBy>
  <dcterms:modified xsi:type="dcterms:W3CDTF">2024-12-31T01:15:07Z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56A0C3655A9743D69348EA19205F45BE</vt:lpwstr>
  </property>
</Properties>
</file>