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0A7DA">
      <w:pPr>
        <w:jc w:val="left"/>
        <w:rPr>
          <w:rFonts w:ascii="仿宋" w:hAnsi="仿宋" w:eastAsia="仿宋" w:cs="仿宋"/>
          <w:sz w:val="32"/>
          <w:szCs w:val="32"/>
          <w:highlight w:val="none"/>
        </w:rPr>
      </w:pPr>
    </w:p>
    <w:p w14:paraId="72B5127A">
      <w:pPr>
        <w:jc w:val="left"/>
        <w:rPr>
          <w:rFonts w:ascii="仿宋" w:hAnsi="仿宋" w:eastAsia="仿宋" w:cs="仿宋"/>
          <w:sz w:val="32"/>
          <w:szCs w:val="32"/>
          <w:highlight w:val="none"/>
        </w:rPr>
      </w:pPr>
    </w:p>
    <w:p w14:paraId="36E6F270">
      <w:pPr>
        <w:jc w:val="left"/>
        <w:rPr>
          <w:rFonts w:ascii="仿宋" w:hAnsi="仿宋" w:eastAsia="仿宋" w:cs="仿宋"/>
          <w:sz w:val="32"/>
          <w:szCs w:val="32"/>
          <w:highlight w:val="none"/>
        </w:rPr>
      </w:pPr>
    </w:p>
    <w:p w14:paraId="0C1325EF">
      <w:pPr>
        <w:jc w:val="center"/>
        <w:rPr>
          <w:rFonts w:ascii="黑体" w:hAnsi="黑体" w:eastAsia="黑体" w:cs="黑体"/>
          <w:b/>
          <w:bCs/>
          <w:sz w:val="52"/>
          <w:szCs w:val="52"/>
          <w:highlight w:val="none"/>
        </w:rPr>
      </w:pPr>
      <w:r>
        <w:rPr>
          <w:rFonts w:hint="eastAsia" w:ascii="黑体" w:hAnsi="黑体" w:eastAsia="黑体" w:cs="黑体"/>
          <w:b/>
          <w:bCs/>
          <w:kern w:val="0"/>
          <w:sz w:val="52"/>
          <w:szCs w:val="52"/>
        </w:rPr>
        <w:t>环江</w:t>
      </w:r>
      <w:r>
        <w:rPr>
          <w:rFonts w:hint="eastAsia" w:ascii="黑体" w:hAnsi="黑体" w:eastAsia="黑体" w:cs="黑体"/>
          <w:b/>
          <w:bCs/>
          <w:kern w:val="0"/>
          <w:sz w:val="52"/>
          <w:szCs w:val="52"/>
          <w:lang w:eastAsia="zh-CN"/>
        </w:rPr>
        <w:t>毛南族自治</w:t>
      </w:r>
      <w:r>
        <w:rPr>
          <w:rFonts w:hint="eastAsia" w:ascii="黑体" w:hAnsi="黑体" w:eastAsia="黑体" w:cs="黑体"/>
          <w:b/>
          <w:bCs/>
          <w:kern w:val="0"/>
          <w:sz w:val="52"/>
          <w:szCs w:val="52"/>
        </w:rPr>
        <w:t>县</w:t>
      </w:r>
      <w:r>
        <w:rPr>
          <w:rFonts w:hint="eastAsia" w:ascii="黑体" w:hAnsi="黑体" w:eastAsia="黑体" w:cs="黑体"/>
          <w:b/>
          <w:bCs/>
          <w:kern w:val="0"/>
          <w:sz w:val="52"/>
          <w:szCs w:val="52"/>
          <w:lang w:eastAsia="zh-CN"/>
        </w:rPr>
        <w:t>社会保险事业管理中心</w:t>
      </w:r>
      <w:r>
        <w:rPr>
          <w:rFonts w:hint="eastAsia" w:ascii="黑体" w:hAnsi="黑体" w:eastAsia="黑体" w:cs="黑体"/>
          <w:b/>
          <w:bCs/>
          <w:sz w:val="52"/>
          <w:szCs w:val="52"/>
          <w:highlight w:val="none"/>
          <w:lang w:eastAsia="zh-CN"/>
        </w:rPr>
        <w:t>2023</w:t>
      </w:r>
      <w:r>
        <w:rPr>
          <w:rFonts w:hint="eastAsia" w:ascii="黑体" w:hAnsi="黑体" w:eastAsia="黑体" w:cs="黑体"/>
          <w:b/>
          <w:bCs/>
          <w:sz w:val="52"/>
          <w:szCs w:val="52"/>
          <w:highlight w:val="none"/>
        </w:rPr>
        <w:t>年度部门决算</w:t>
      </w:r>
    </w:p>
    <w:p w14:paraId="1D4C8477">
      <w:pPr>
        <w:jc w:val="center"/>
        <w:rPr>
          <w:rFonts w:ascii="仿宋" w:hAnsi="仿宋" w:eastAsia="仿宋" w:cs="仿宋"/>
          <w:sz w:val="32"/>
          <w:szCs w:val="32"/>
          <w:highlight w:val="none"/>
        </w:rPr>
      </w:pPr>
    </w:p>
    <w:p w14:paraId="1BE398C2">
      <w:pPr>
        <w:jc w:val="left"/>
        <w:rPr>
          <w:rFonts w:ascii="仿宋" w:hAnsi="仿宋" w:eastAsia="仿宋" w:cs="仿宋"/>
          <w:sz w:val="32"/>
          <w:szCs w:val="32"/>
          <w:highlight w:val="none"/>
        </w:rPr>
      </w:pPr>
    </w:p>
    <w:p w14:paraId="21B101A0">
      <w:pPr>
        <w:jc w:val="left"/>
        <w:rPr>
          <w:rFonts w:ascii="仿宋" w:hAnsi="仿宋" w:eastAsia="仿宋" w:cs="仿宋"/>
          <w:sz w:val="32"/>
          <w:szCs w:val="32"/>
          <w:highlight w:val="none"/>
        </w:rPr>
      </w:pPr>
    </w:p>
    <w:p w14:paraId="0730EC34">
      <w:pPr>
        <w:jc w:val="left"/>
        <w:rPr>
          <w:rFonts w:ascii="仿宋" w:hAnsi="仿宋" w:eastAsia="仿宋" w:cs="仿宋"/>
          <w:sz w:val="32"/>
          <w:szCs w:val="32"/>
          <w:highlight w:val="none"/>
        </w:rPr>
      </w:pPr>
    </w:p>
    <w:p w14:paraId="4E482045">
      <w:pPr>
        <w:jc w:val="left"/>
        <w:rPr>
          <w:rFonts w:ascii="仿宋" w:hAnsi="仿宋" w:eastAsia="仿宋" w:cs="仿宋"/>
          <w:sz w:val="32"/>
          <w:szCs w:val="32"/>
          <w:highlight w:val="none"/>
        </w:rPr>
      </w:pPr>
    </w:p>
    <w:p w14:paraId="35C66E8C">
      <w:pPr>
        <w:jc w:val="left"/>
        <w:rPr>
          <w:rFonts w:ascii="仿宋" w:hAnsi="仿宋" w:eastAsia="仿宋" w:cs="仿宋"/>
          <w:sz w:val="32"/>
          <w:szCs w:val="32"/>
          <w:highlight w:val="none"/>
        </w:rPr>
      </w:pPr>
    </w:p>
    <w:p w14:paraId="61D95927">
      <w:pPr>
        <w:jc w:val="left"/>
        <w:rPr>
          <w:rFonts w:ascii="仿宋" w:hAnsi="仿宋" w:eastAsia="仿宋" w:cs="仿宋"/>
          <w:sz w:val="32"/>
          <w:szCs w:val="32"/>
          <w:highlight w:val="none"/>
        </w:rPr>
      </w:pPr>
    </w:p>
    <w:p w14:paraId="3D1394A0">
      <w:pPr>
        <w:jc w:val="left"/>
        <w:rPr>
          <w:rFonts w:ascii="仿宋" w:hAnsi="仿宋" w:eastAsia="仿宋" w:cs="仿宋"/>
          <w:sz w:val="32"/>
          <w:szCs w:val="32"/>
          <w:highlight w:val="none"/>
        </w:rPr>
      </w:pPr>
    </w:p>
    <w:p w14:paraId="2721D2E2">
      <w:pPr>
        <w:jc w:val="left"/>
        <w:rPr>
          <w:rFonts w:ascii="仿宋" w:hAnsi="仿宋" w:eastAsia="仿宋" w:cs="仿宋"/>
          <w:sz w:val="32"/>
          <w:szCs w:val="32"/>
          <w:highlight w:val="none"/>
        </w:rPr>
      </w:pPr>
    </w:p>
    <w:p w14:paraId="4DB67E3F">
      <w:pPr>
        <w:jc w:val="left"/>
        <w:rPr>
          <w:rFonts w:ascii="仿宋" w:hAnsi="仿宋" w:eastAsia="仿宋" w:cs="仿宋"/>
          <w:sz w:val="32"/>
          <w:szCs w:val="32"/>
          <w:highlight w:val="none"/>
        </w:rPr>
      </w:pPr>
    </w:p>
    <w:p w14:paraId="2B3090F6">
      <w:pPr>
        <w:jc w:val="left"/>
        <w:rPr>
          <w:rFonts w:ascii="仿宋" w:hAnsi="仿宋" w:eastAsia="仿宋" w:cs="仿宋"/>
          <w:sz w:val="32"/>
          <w:szCs w:val="32"/>
          <w:highlight w:val="none"/>
        </w:rPr>
      </w:pPr>
    </w:p>
    <w:p w14:paraId="608FA0B0">
      <w:pPr>
        <w:jc w:val="left"/>
        <w:rPr>
          <w:rFonts w:ascii="仿宋" w:hAnsi="仿宋" w:eastAsia="仿宋" w:cs="仿宋"/>
          <w:sz w:val="32"/>
          <w:szCs w:val="32"/>
          <w:highlight w:val="none"/>
        </w:rPr>
      </w:pPr>
    </w:p>
    <w:p w14:paraId="058F3BEA">
      <w:pPr>
        <w:jc w:val="left"/>
        <w:rPr>
          <w:rFonts w:ascii="仿宋" w:hAnsi="仿宋" w:eastAsia="仿宋" w:cs="仿宋"/>
          <w:sz w:val="32"/>
          <w:szCs w:val="32"/>
          <w:highlight w:val="none"/>
        </w:rPr>
      </w:pPr>
    </w:p>
    <w:p w14:paraId="0995B7EF">
      <w:pPr>
        <w:jc w:val="left"/>
        <w:rPr>
          <w:rFonts w:ascii="仿宋" w:hAnsi="仿宋" w:eastAsia="仿宋" w:cs="仿宋"/>
          <w:sz w:val="32"/>
          <w:szCs w:val="32"/>
          <w:highlight w:val="none"/>
        </w:rPr>
      </w:pPr>
    </w:p>
    <w:p w14:paraId="3A4AF70B">
      <w:pPr>
        <w:rPr>
          <w:rFonts w:ascii="仿宋" w:hAnsi="仿宋" w:eastAsia="仿宋" w:cs="仿宋"/>
          <w:sz w:val="32"/>
          <w:szCs w:val="32"/>
          <w:highlight w:val="none"/>
        </w:rPr>
      </w:pPr>
      <w:r>
        <w:rPr>
          <w:rFonts w:ascii="仿宋" w:hAnsi="仿宋" w:eastAsia="仿宋" w:cs="仿宋"/>
          <w:sz w:val="32"/>
          <w:szCs w:val="32"/>
          <w:highlight w:val="none"/>
        </w:rPr>
        <w:br w:type="page"/>
      </w:r>
    </w:p>
    <w:p w14:paraId="139ACD5E">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14:paraId="538034AB">
      <w:pPr>
        <w:jc w:val="left"/>
        <w:rPr>
          <w:rFonts w:ascii="黑体" w:hAnsi="黑体" w:eastAsia="黑体" w:cs="黑体"/>
          <w:b/>
          <w:bCs/>
          <w:sz w:val="36"/>
          <w:szCs w:val="36"/>
          <w:highlight w:val="none"/>
        </w:rPr>
      </w:pPr>
    </w:p>
    <w:p w14:paraId="1ED8A865">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eastAsia="zh-CN"/>
        </w:rPr>
        <w:t>环江县社保中心</w:t>
      </w:r>
      <w:r>
        <w:rPr>
          <w:rFonts w:hint="eastAsia" w:ascii="黑体" w:hAnsi="黑体" w:eastAsia="黑体" w:cs="黑体"/>
          <w:sz w:val="32"/>
          <w:szCs w:val="32"/>
          <w:highlight w:val="none"/>
        </w:rPr>
        <w:t>概况</w:t>
      </w:r>
    </w:p>
    <w:p w14:paraId="248D2ABD">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14:paraId="01A6A152">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14:paraId="2F2D4A3E">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环江县社保中心</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p w14:paraId="47BC0622">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14:paraId="30422268">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14:paraId="2AFC2993">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14:paraId="7AC41612">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14:paraId="2532386B">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14:paraId="51D74E76">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14:paraId="4942E270">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14:paraId="0CE9A70E">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14:paraId="52DE0CAC">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14:paraId="55901DE8">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环江县社保中心</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年度部门决算情况说明</w:t>
      </w:r>
    </w:p>
    <w:p w14:paraId="4F940620">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年度收入支出决算总体情况。</w:t>
      </w:r>
    </w:p>
    <w:p w14:paraId="3B8EEC84">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14:paraId="036489DA">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年度一般公共预算财政拨款基本支出决算情况说明。</w:t>
      </w:r>
    </w:p>
    <w:p w14:paraId="3A108E66">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年度政府性基金支出决算情况。</w:t>
      </w:r>
    </w:p>
    <w:p w14:paraId="1188E43F">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14:paraId="1739064D">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14:paraId="0A768C34">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14:paraId="07D42086">
      <w:pPr>
        <w:autoSpaceDE w:val="0"/>
        <w:autoSpaceDN w:val="0"/>
        <w:adjustRightInd w:val="0"/>
        <w:jc w:val="left"/>
        <w:rPr>
          <w:rFonts w:hint="default" w:ascii="仿宋_GB2312" w:eastAsia="仿宋_GB2312" w:cs="仿宋_GB2312"/>
          <w:kern w:val="0"/>
          <w:sz w:val="32"/>
          <w:szCs w:val="32"/>
          <w:highlight w:val="none"/>
          <w:lang w:val="en-US" w:eastAsia="zh-CN"/>
        </w:rPr>
      </w:pPr>
      <w:r>
        <w:rPr>
          <w:rFonts w:hint="eastAsia" w:ascii="仿宋_GB2312" w:eastAsia="仿宋_GB2312" w:cs="仿宋_GB2312"/>
          <w:kern w:val="0"/>
          <w:sz w:val="32"/>
          <w:szCs w:val="32"/>
          <w:highlight w:val="none"/>
          <w:lang w:val="en-US" w:eastAsia="zh-CN"/>
        </w:rPr>
        <w:t>八、预算绩效管理工作开展情况。</w:t>
      </w:r>
    </w:p>
    <w:p w14:paraId="13011BCB">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14:paraId="7002B442">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14:paraId="703A6840">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bCs/>
          <w:sz w:val="32"/>
          <w:u w:color="auto"/>
          <w:lang w:eastAsia="zh-CN"/>
        </w:rPr>
        <w:t>环江县社保中心</w:t>
      </w:r>
      <w:r>
        <w:rPr>
          <w:rFonts w:hint="eastAsia" w:ascii="黑体" w:hAnsi="黑体" w:eastAsia="黑体" w:cs="黑体"/>
          <w:b/>
          <w:bCs/>
          <w:sz w:val="32"/>
          <w:szCs w:val="32"/>
          <w:highlight w:val="none"/>
        </w:rPr>
        <w:t>概况</w:t>
      </w:r>
    </w:p>
    <w:p w14:paraId="3D7C3781">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14:paraId="0F4A6444">
      <w:pPr>
        <w:ind w:firstLineChars="20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负责全县</w:t>
      </w:r>
      <w:r>
        <w:rPr>
          <w:rFonts w:hint="eastAsia" w:ascii="仿宋" w:hAnsi="仿宋" w:eastAsia="仿宋" w:cs="仿宋"/>
          <w:color w:val="333333"/>
          <w:sz w:val="32"/>
          <w:szCs w:val="32"/>
          <w:shd w:val="clear" w:color="auto" w:fill="FFFFFF"/>
          <w:lang w:eastAsia="zh-CN"/>
        </w:rPr>
        <w:t>企事业、机关单位和居民社会</w:t>
      </w:r>
      <w:r>
        <w:rPr>
          <w:rFonts w:hint="eastAsia" w:ascii="仿宋" w:hAnsi="仿宋" w:eastAsia="仿宋" w:cs="仿宋"/>
          <w:color w:val="333333"/>
          <w:sz w:val="32"/>
          <w:szCs w:val="32"/>
          <w:shd w:val="clear" w:color="auto" w:fill="FFFFFF"/>
        </w:rPr>
        <w:t>保险登记、基金缴费申报、征缴、建账及管理、关系转移、退休人员待遇核定和支付等工作。</w:t>
      </w:r>
    </w:p>
    <w:p w14:paraId="03013B6A">
      <w:pPr>
        <w:ind w:firstLine="646"/>
        <w:rPr>
          <w:rFonts w:hint="eastAsia" w:ascii="仿宋_GB2312" w:hAnsi="Verdana" w:eastAsia="仿宋_GB2312"/>
          <w:color w:val="333333"/>
          <w:sz w:val="30"/>
          <w:szCs w:val="30"/>
        </w:rPr>
      </w:pPr>
      <w:r>
        <w:rPr>
          <w:rFonts w:hint="eastAsia" w:ascii="仿宋" w:hAnsi="仿宋" w:eastAsia="仿宋" w:cs="仿宋"/>
          <w:color w:val="333333"/>
          <w:sz w:val="32"/>
          <w:szCs w:val="32"/>
          <w:shd w:val="clear" w:color="auto" w:fill="FFFFFF"/>
        </w:rPr>
        <w:t>内设综合股、基金征缴股、待遇发放股</w:t>
      </w:r>
      <w:r>
        <w:rPr>
          <w:rFonts w:hint="eastAsia" w:ascii="仿宋" w:hAnsi="仿宋" w:eastAsia="仿宋" w:cs="仿宋"/>
          <w:color w:val="333333"/>
          <w:sz w:val="32"/>
          <w:szCs w:val="32"/>
          <w:shd w:val="clear" w:color="auto" w:fill="FFFFFF"/>
          <w:lang w:val="en-US" w:eastAsia="zh-CN"/>
        </w:rPr>
        <w:t>,财务股等股室，人</w:t>
      </w:r>
      <w:r>
        <w:rPr>
          <w:rFonts w:hint="eastAsia" w:ascii="仿宋" w:hAnsi="仿宋" w:eastAsia="仿宋" w:cs="仿宋"/>
          <w:color w:val="333333"/>
          <w:sz w:val="32"/>
          <w:szCs w:val="32"/>
        </w:rPr>
        <w:t>员编制总数为</w:t>
      </w:r>
      <w:r>
        <w:rPr>
          <w:rFonts w:hint="eastAsia" w:ascii="仿宋" w:hAnsi="仿宋" w:eastAsia="仿宋" w:cs="仿宋"/>
          <w:color w:val="333333"/>
          <w:sz w:val="32"/>
          <w:szCs w:val="32"/>
          <w:lang w:val="en-US" w:eastAsia="zh-CN"/>
        </w:rPr>
        <w:t>38</w:t>
      </w:r>
      <w:r>
        <w:rPr>
          <w:rFonts w:hint="eastAsia" w:ascii="仿宋" w:hAnsi="仿宋" w:eastAsia="仿宋" w:cs="仿宋"/>
          <w:color w:val="333333"/>
          <w:sz w:val="32"/>
          <w:szCs w:val="32"/>
        </w:rPr>
        <w:t>人</w:t>
      </w:r>
      <w:r>
        <w:rPr>
          <w:rFonts w:hint="eastAsia" w:ascii="仿宋" w:hAnsi="仿宋" w:eastAsia="仿宋" w:cs="仿宋"/>
          <w:color w:val="333333"/>
          <w:sz w:val="32"/>
          <w:szCs w:val="32"/>
          <w:lang w:eastAsia="zh-CN"/>
        </w:rPr>
        <w:t>，年末</w:t>
      </w:r>
      <w:r>
        <w:rPr>
          <w:rFonts w:hint="eastAsia" w:ascii="仿宋" w:hAnsi="仿宋" w:eastAsia="仿宋" w:cs="仿宋"/>
          <w:color w:val="333333"/>
          <w:sz w:val="32"/>
          <w:szCs w:val="32"/>
        </w:rPr>
        <w:t>实有财政供养人数</w:t>
      </w:r>
      <w:r>
        <w:rPr>
          <w:rFonts w:hint="eastAsia" w:ascii="仿宋" w:hAnsi="仿宋" w:eastAsia="仿宋" w:cs="仿宋"/>
          <w:color w:val="333333"/>
          <w:sz w:val="32"/>
          <w:szCs w:val="32"/>
          <w:lang w:val="en-US" w:eastAsia="zh-CN"/>
        </w:rPr>
        <w:t>23</w:t>
      </w:r>
      <w:r>
        <w:rPr>
          <w:rFonts w:hint="eastAsia" w:ascii="仿宋" w:hAnsi="仿宋" w:eastAsia="仿宋" w:cs="仿宋"/>
          <w:color w:val="333333"/>
          <w:sz w:val="32"/>
          <w:szCs w:val="32"/>
        </w:rPr>
        <w:t>人。</w:t>
      </w:r>
    </w:p>
    <w:p w14:paraId="5C7233EF">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14:paraId="0BDBC784">
      <w:pPr>
        <w:ind w:firstLine="645"/>
        <w:rPr>
          <w:rFonts w:hint="eastAsia" w:ascii="仿宋" w:hAnsi="仿宋" w:eastAsia="仿宋" w:cs="仿宋"/>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333333"/>
          <w:sz w:val="32"/>
          <w:szCs w:val="32"/>
          <w:shd w:val="clear" w:color="auto" w:fill="FFFFFF"/>
        </w:rPr>
        <w:t>内设综合股、基金征缴股、待遇发放股</w:t>
      </w:r>
      <w:r>
        <w:rPr>
          <w:rFonts w:hint="eastAsia" w:ascii="仿宋" w:hAnsi="仿宋" w:eastAsia="仿宋" w:cs="仿宋"/>
          <w:color w:val="333333"/>
          <w:sz w:val="32"/>
          <w:szCs w:val="32"/>
          <w:shd w:val="clear" w:color="auto" w:fill="FFFFFF"/>
          <w:lang w:val="en-US" w:eastAsia="zh-CN"/>
        </w:rPr>
        <w:t>,财务股等股室，人</w:t>
      </w:r>
      <w:r>
        <w:rPr>
          <w:rFonts w:hint="eastAsia" w:ascii="仿宋" w:hAnsi="仿宋" w:eastAsia="仿宋" w:cs="仿宋"/>
          <w:color w:val="333333"/>
          <w:sz w:val="32"/>
          <w:szCs w:val="32"/>
        </w:rPr>
        <w:t>员编制总数为</w:t>
      </w:r>
      <w:r>
        <w:rPr>
          <w:rFonts w:hint="eastAsia" w:ascii="仿宋" w:hAnsi="仿宋" w:eastAsia="仿宋" w:cs="仿宋"/>
          <w:color w:val="333333"/>
          <w:sz w:val="32"/>
          <w:szCs w:val="32"/>
          <w:lang w:val="en-US" w:eastAsia="zh-CN"/>
        </w:rPr>
        <w:t>38</w:t>
      </w:r>
      <w:r>
        <w:rPr>
          <w:rFonts w:hint="eastAsia" w:ascii="仿宋" w:hAnsi="仿宋" w:eastAsia="仿宋" w:cs="仿宋"/>
          <w:color w:val="333333"/>
          <w:sz w:val="32"/>
          <w:szCs w:val="32"/>
        </w:rPr>
        <w:t>人</w:t>
      </w:r>
      <w:r>
        <w:rPr>
          <w:rFonts w:hint="eastAsia" w:ascii="仿宋" w:hAnsi="仿宋" w:eastAsia="仿宋" w:cs="仿宋"/>
          <w:color w:val="333333"/>
          <w:sz w:val="32"/>
          <w:szCs w:val="32"/>
          <w:lang w:eastAsia="zh-CN"/>
        </w:rPr>
        <w:t>，年末</w:t>
      </w:r>
      <w:r>
        <w:rPr>
          <w:rFonts w:hint="eastAsia" w:ascii="仿宋" w:hAnsi="仿宋" w:eastAsia="仿宋" w:cs="仿宋"/>
          <w:color w:val="333333"/>
          <w:sz w:val="32"/>
          <w:szCs w:val="32"/>
        </w:rPr>
        <w:t>实有财政供养人数</w:t>
      </w:r>
      <w:r>
        <w:rPr>
          <w:rFonts w:hint="eastAsia" w:ascii="仿宋" w:hAnsi="仿宋" w:eastAsia="仿宋" w:cs="仿宋"/>
          <w:color w:val="333333"/>
          <w:sz w:val="32"/>
          <w:szCs w:val="32"/>
          <w:lang w:val="en-US" w:eastAsia="zh-CN"/>
        </w:rPr>
        <w:t>23</w:t>
      </w:r>
      <w:r>
        <w:rPr>
          <w:rFonts w:hint="eastAsia" w:ascii="仿宋" w:hAnsi="仿宋" w:eastAsia="仿宋" w:cs="仿宋"/>
          <w:color w:val="333333"/>
          <w:sz w:val="32"/>
          <w:szCs w:val="32"/>
        </w:rPr>
        <w:t>人。</w:t>
      </w:r>
    </w:p>
    <w:p w14:paraId="5658A8CF">
      <w:pPr>
        <w:jc w:val="both"/>
        <w:rPr>
          <w:rFonts w:hint="default" w:ascii="黑体" w:hAnsi="黑体" w:eastAsia="黑体" w:cs="黑体"/>
          <w:sz w:val="32"/>
          <w:szCs w:val="32"/>
          <w:highlight w:val="none"/>
          <w:lang w:val="en-US" w:eastAsia="zh-CN"/>
        </w:rPr>
      </w:pPr>
    </w:p>
    <w:p w14:paraId="099E2CD0">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环江县社保中心</w:t>
      </w:r>
      <w:r>
        <w:rPr>
          <w:rFonts w:hint="eastAsia" w:ascii="黑体" w:hAnsi="黑体" w:eastAsia="黑体" w:cs="黑体"/>
          <w:sz w:val="32"/>
          <w:szCs w:val="32"/>
          <w:highlight w:val="none"/>
        </w:rPr>
        <w:t xml:space="preserve"> </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tbl>
      <w:tblPr>
        <w:tblStyle w:val="6"/>
        <w:tblW w:w="13940" w:type="dxa"/>
        <w:tblInd w:w="96" w:type="dxa"/>
        <w:tblLayout w:type="fixed"/>
        <w:tblCellMar>
          <w:top w:w="0" w:type="dxa"/>
          <w:left w:w="108" w:type="dxa"/>
          <w:bottom w:w="0" w:type="dxa"/>
          <w:right w:w="108" w:type="dxa"/>
        </w:tblCellMar>
      </w:tblPr>
      <w:tblGrid>
        <w:gridCol w:w="3340"/>
        <w:gridCol w:w="1596"/>
        <w:gridCol w:w="1690"/>
        <w:gridCol w:w="3210"/>
        <w:gridCol w:w="2202"/>
        <w:gridCol w:w="1902"/>
      </w:tblGrid>
      <w:tr w14:paraId="61847AD1">
        <w:tblPrEx>
          <w:tblCellMar>
            <w:top w:w="0" w:type="dxa"/>
            <w:left w:w="108" w:type="dxa"/>
            <w:bottom w:w="0" w:type="dxa"/>
            <w:right w:w="108" w:type="dxa"/>
          </w:tblCellMar>
        </w:tblPrEx>
        <w:trPr>
          <w:trHeight w:val="711" w:hRule="atLeast"/>
        </w:trPr>
        <w:tc>
          <w:tcPr>
            <w:tcW w:w="13940" w:type="dxa"/>
            <w:gridSpan w:val="6"/>
            <w:tcBorders>
              <w:top w:val="nil"/>
              <w:left w:val="nil"/>
              <w:bottom w:val="nil"/>
              <w:right w:val="nil"/>
            </w:tcBorders>
            <w:shd w:val="clear" w:color="auto" w:fill="auto"/>
            <w:noWrap/>
            <w:vAlign w:val="bottom"/>
          </w:tcPr>
          <w:p w14:paraId="4D7FF49E">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14:paraId="5DFBBA66">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14:paraId="68EB63C4">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14:paraId="79BA39FF">
        <w:tblPrEx>
          <w:tblCellMar>
            <w:top w:w="0" w:type="dxa"/>
            <w:left w:w="108" w:type="dxa"/>
            <w:bottom w:w="0" w:type="dxa"/>
            <w:right w:w="108" w:type="dxa"/>
          </w:tblCellMar>
        </w:tblPrEx>
        <w:trPr>
          <w:trHeight w:val="301" w:hRule="atLeast"/>
        </w:trPr>
        <w:tc>
          <w:tcPr>
            <w:tcW w:w="3340" w:type="dxa"/>
            <w:tcBorders>
              <w:top w:val="nil"/>
              <w:left w:val="nil"/>
              <w:bottom w:val="nil"/>
              <w:right w:val="nil"/>
            </w:tcBorders>
            <w:shd w:val="clear" w:color="auto" w:fill="auto"/>
            <w:noWrap/>
            <w:vAlign w:val="bottom"/>
          </w:tcPr>
          <w:p w14:paraId="6558CCA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96" w:type="dxa"/>
            <w:tcBorders>
              <w:top w:val="nil"/>
              <w:left w:val="nil"/>
              <w:bottom w:val="nil"/>
              <w:right w:val="nil"/>
            </w:tcBorders>
            <w:shd w:val="clear" w:color="auto" w:fill="auto"/>
            <w:noWrap/>
            <w:vAlign w:val="bottom"/>
          </w:tcPr>
          <w:p w14:paraId="229665C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90" w:type="dxa"/>
            <w:tcBorders>
              <w:top w:val="nil"/>
              <w:left w:val="nil"/>
              <w:bottom w:val="nil"/>
              <w:right w:val="nil"/>
            </w:tcBorders>
            <w:shd w:val="clear" w:color="auto" w:fill="auto"/>
            <w:noWrap/>
            <w:vAlign w:val="bottom"/>
          </w:tcPr>
          <w:p w14:paraId="5A29514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210" w:type="dxa"/>
            <w:tcBorders>
              <w:top w:val="nil"/>
              <w:left w:val="nil"/>
              <w:bottom w:val="nil"/>
              <w:right w:val="nil"/>
            </w:tcBorders>
            <w:shd w:val="clear" w:color="auto" w:fill="auto"/>
            <w:noWrap/>
            <w:vAlign w:val="bottom"/>
          </w:tcPr>
          <w:p w14:paraId="4EA8652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14:paraId="3F8F8CA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14:paraId="7A8262EB">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14:paraId="5A1AFBC4">
        <w:tblPrEx>
          <w:tblCellMar>
            <w:top w:w="0" w:type="dxa"/>
            <w:left w:w="108" w:type="dxa"/>
            <w:bottom w:w="0" w:type="dxa"/>
            <w:right w:w="108" w:type="dxa"/>
          </w:tblCellMar>
        </w:tblPrEx>
        <w:trPr>
          <w:trHeight w:val="301" w:hRule="atLeast"/>
        </w:trPr>
        <w:tc>
          <w:tcPr>
            <w:tcW w:w="6626" w:type="dxa"/>
            <w:gridSpan w:val="3"/>
            <w:tcBorders>
              <w:top w:val="nil"/>
              <w:left w:val="nil"/>
              <w:bottom w:val="single" w:color="auto" w:sz="4" w:space="0"/>
              <w:right w:val="nil"/>
            </w:tcBorders>
            <w:shd w:val="clear" w:color="auto" w:fill="auto"/>
            <w:noWrap/>
            <w:vAlign w:val="bottom"/>
          </w:tcPr>
          <w:p w14:paraId="26261555">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环江毛南族自治县社会保险事业管理中心</w:t>
            </w:r>
          </w:p>
        </w:tc>
        <w:tc>
          <w:tcPr>
            <w:tcW w:w="3210" w:type="dxa"/>
            <w:tcBorders>
              <w:top w:val="nil"/>
              <w:left w:val="nil"/>
              <w:bottom w:val="single" w:color="auto" w:sz="4" w:space="0"/>
              <w:right w:val="nil"/>
            </w:tcBorders>
            <w:shd w:val="clear" w:color="auto" w:fill="auto"/>
            <w:noWrap/>
            <w:vAlign w:val="bottom"/>
          </w:tcPr>
          <w:p w14:paraId="03E16B3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14:paraId="74AD488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14:paraId="2FF6AA89">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422A1B8F">
        <w:tblPrEx>
          <w:tblCellMar>
            <w:top w:w="0" w:type="dxa"/>
            <w:left w:w="108" w:type="dxa"/>
            <w:bottom w:w="0" w:type="dxa"/>
            <w:right w:w="108" w:type="dxa"/>
          </w:tblCellMar>
        </w:tblPrEx>
        <w:trPr>
          <w:trHeight w:val="315" w:hRule="atLeast"/>
        </w:trPr>
        <w:tc>
          <w:tcPr>
            <w:tcW w:w="662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6FFBF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731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EA284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14:paraId="575D5006">
        <w:tblPrEx>
          <w:tblCellMar>
            <w:top w:w="0" w:type="dxa"/>
            <w:left w:w="108" w:type="dxa"/>
            <w:bottom w:w="0" w:type="dxa"/>
            <w:right w:w="108" w:type="dxa"/>
          </w:tblCellMar>
        </w:tblPrEx>
        <w:trPr>
          <w:trHeight w:val="315"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59D3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EDDE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81B6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C680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B891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4384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14:paraId="405CDC44">
        <w:tblPrEx>
          <w:tblCellMar>
            <w:top w:w="0" w:type="dxa"/>
            <w:left w:w="108" w:type="dxa"/>
            <w:bottom w:w="0" w:type="dxa"/>
            <w:right w:w="108" w:type="dxa"/>
          </w:tblCellMar>
        </w:tblPrEx>
        <w:trPr>
          <w:trHeight w:val="315"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690EE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58C02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65FE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A757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9A08F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1EB7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14:paraId="4F772A39">
        <w:tblPrEx>
          <w:tblCellMar>
            <w:top w:w="0" w:type="dxa"/>
            <w:left w:w="108" w:type="dxa"/>
            <w:bottom w:w="0" w:type="dxa"/>
            <w:right w:w="108" w:type="dxa"/>
          </w:tblCellMar>
        </w:tblPrEx>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BCC4D">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32C4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6D22C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18,325.82</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C579E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3F50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10E08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4.44</w:t>
            </w:r>
          </w:p>
        </w:tc>
      </w:tr>
      <w:tr w14:paraId="76D9D9F3">
        <w:tblPrEx>
          <w:tblCellMar>
            <w:top w:w="0" w:type="dxa"/>
            <w:left w:w="108" w:type="dxa"/>
            <w:bottom w:w="0" w:type="dxa"/>
            <w:right w:w="108" w:type="dxa"/>
          </w:tblCellMar>
        </w:tblPrEx>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0B4382">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DEBE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D8F15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1,375.12</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00E1C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1FC1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D2693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674B8618">
        <w:tblPrEx>
          <w:tblCellMar>
            <w:top w:w="0" w:type="dxa"/>
            <w:left w:w="108" w:type="dxa"/>
            <w:bottom w:w="0" w:type="dxa"/>
            <w:right w:w="108" w:type="dxa"/>
          </w:tblCellMar>
        </w:tblPrEx>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1929DA">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8332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FBEDF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95AB8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A300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C573D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5785ECBC">
        <w:tblPrEx>
          <w:tblCellMar>
            <w:top w:w="0" w:type="dxa"/>
            <w:left w:w="108" w:type="dxa"/>
            <w:bottom w:w="0" w:type="dxa"/>
            <w:right w:w="108" w:type="dxa"/>
          </w:tblCellMar>
        </w:tblPrEx>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3FDC78">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36D5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FDCB7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90427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373C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20F35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14226CCD">
        <w:tblPrEx>
          <w:tblCellMar>
            <w:top w:w="0" w:type="dxa"/>
            <w:left w:w="108" w:type="dxa"/>
            <w:bottom w:w="0" w:type="dxa"/>
            <w:right w:w="108" w:type="dxa"/>
          </w:tblCellMar>
        </w:tblPrEx>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87A987">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6A6B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EE371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19441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A733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9F403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130DA816">
        <w:tblPrEx>
          <w:tblCellMar>
            <w:top w:w="0" w:type="dxa"/>
            <w:left w:w="108" w:type="dxa"/>
            <w:bottom w:w="0" w:type="dxa"/>
            <w:right w:w="108" w:type="dxa"/>
          </w:tblCellMar>
        </w:tblPrEx>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AD464A">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BA1A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2EECB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504CE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B8C4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EA650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315807B1">
        <w:tblPrEx>
          <w:tblCellMar>
            <w:top w:w="0" w:type="dxa"/>
            <w:left w:w="108" w:type="dxa"/>
            <w:bottom w:w="0" w:type="dxa"/>
            <w:right w:w="108" w:type="dxa"/>
          </w:tblCellMar>
        </w:tblPrEx>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76B080">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10AD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9A085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7B0E8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9629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00BA9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5B95911E">
        <w:tblPrEx>
          <w:tblCellMar>
            <w:top w:w="0" w:type="dxa"/>
            <w:left w:w="108" w:type="dxa"/>
            <w:bottom w:w="0" w:type="dxa"/>
            <w:right w:w="108" w:type="dxa"/>
          </w:tblCellMar>
        </w:tblPrEx>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1543F0">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381A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F61F9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B2A2B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5DD5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15118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18,247.62</w:t>
            </w:r>
          </w:p>
        </w:tc>
      </w:tr>
      <w:tr w14:paraId="4145AFB4">
        <w:tblPrEx>
          <w:tblCellMar>
            <w:top w:w="0" w:type="dxa"/>
            <w:left w:w="108" w:type="dxa"/>
            <w:bottom w:w="0" w:type="dxa"/>
            <w:right w:w="108" w:type="dxa"/>
          </w:tblCellMar>
        </w:tblPrEx>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633FC3">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7ED3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3156E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3AD77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E575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E9795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7E88627F">
        <w:tblPrEx>
          <w:tblCellMar>
            <w:top w:w="0" w:type="dxa"/>
            <w:left w:w="108" w:type="dxa"/>
            <w:bottom w:w="0" w:type="dxa"/>
            <w:right w:w="108" w:type="dxa"/>
          </w:tblCellMar>
        </w:tblPrEx>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B6AD55">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3A44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E0218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26E69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F9D6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F68D2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228BB0B0">
        <w:tblPrEx>
          <w:tblCellMar>
            <w:top w:w="0" w:type="dxa"/>
            <w:left w:w="108" w:type="dxa"/>
            <w:bottom w:w="0" w:type="dxa"/>
            <w:right w:w="108" w:type="dxa"/>
          </w:tblCellMar>
        </w:tblPrEx>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41D67D">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3130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5EF98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D0AE5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7328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FEE71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1,375.12</w:t>
            </w:r>
          </w:p>
        </w:tc>
      </w:tr>
      <w:tr w14:paraId="15878C0C">
        <w:tblPrEx>
          <w:tblCellMar>
            <w:top w:w="0" w:type="dxa"/>
            <w:left w:w="108" w:type="dxa"/>
            <w:bottom w:w="0" w:type="dxa"/>
            <w:right w:w="108" w:type="dxa"/>
          </w:tblCellMar>
        </w:tblPrEx>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B359BC">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5D94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9F69D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F1B74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74D9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B661D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0A863A75">
        <w:tblPrEx>
          <w:tblCellMar>
            <w:top w:w="0" w:type="dxa"/>
            <w:left w:w="108" w:type="dxa"/>
            <w:bottom w:w="0" w:type="dxa"/>
            <w:right w:w="108" w:type="dxa"/>
          </w:tblCellMar>
        </w:tblPrEx>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3EEC6F">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A1BF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A8BC0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34289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B9EB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46BF7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6C4E1349">
        <w:tblPrEx>
          <w:tblCellMar>
            <w:top w:w="0" w:type="dxa"/>
            <w:left w:w="108" w:type="dxa"/>
            <w:bottom w:w="0" w:type="dxa"/>
            <w:right w:w="108" w:type="dxa"/>
          </w:tblCellMar>
        </w:tblPrEx>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4EF76A">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F092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0294B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5E9BC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84CC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12C83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2308014F">
        <w:tblPrEx>
          <w:tblCellMar>
            <w:top w:w="0" w:type="dxa"/>
            <w:left w:w="108" w:type="dxa"/>
            <w:bottom w:w="0" w:type="dxa"/>
            <w:right w:w="108" w:type="dxa"/>
          </w:tblCellMar>
        </w:tblPrEx>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A0F32E">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BDC0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E844C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B9F5B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A165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2360B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2DC41147">
        <w:tblPrEx>
          <w:tblCellMar>
            <w:top w:w="0" w:type="dxa"/>
            <w:left w:w="108" w:type="dxa"/>
            <w:bottom w:w="0" w:type="dxa"/>
            <w:right w:w="108" w:type="dxa"/>
          </w:tblCellMar>
        </w:tblPrEx>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5B1F36">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394F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987E0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41133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B9A2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4B40B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4834799E">
        <w:tblPrEx>
          <w:tblCellMar>
            <w:top w:w="0" w:type="dxa"/>
            <w:left w:w="108" w:type="dxa"/>
            <w:bottom w:w="0" w:type="dxa"/>
            <w:right w:w="108" w:type="dxa"/>
          </w:tblCellMar>
        </w:tblPrEx>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344EC3">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72E6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7681F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28004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08D9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96693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4650EBEE">
        <w:tblPrEx>
          <w:tblCellMar>
            <w:top w:w="0" w:type="dxa"/>
            <w:left w:w="108" w:type="dxa"/>
            <w:bottom w:w="0" w:type="dxa"/>
            <w:right w:w="108" w:type="dxa"/>
          </w:tblCellMar>
        </w:tblPrEx>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3D2EE4">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5732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81739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8B0CF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22C6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CCB42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724CE301">
        <w:tblPrEx>
          <w:tblCellMar>
            <w:top w:w="0" w:type="dxa"/>
            <w:left w:w="108" w:type="dxa"/>
            <w:bottom w:w="0" w:type="dxa"/>
            <w:right w:w="108" w:type="dxa"/>
          </w:tblCellMar>
        </w:tblPrEx>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236631">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41D1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F0DB5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1A753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82A5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698F4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30.10</w:t>
            </w:r>
          </w:p>
        </w:tc>
      </w:tr>
      <w:tr w14:paraId="27CC77F9">
        <w:tblPrEx>
          <w:tblCellMar>
            <w:top w:w="0" w:type="dxa"/>
            <w:left w:w="108" w:type="dxa"/>
            <w:bottom w:w="0" w:type="dxa"/>
            <w:right w:w="108" w:type="dxa"/>
          </w:tblCellMar>
        </w:tblPrEx>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88BD29">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87EC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A4098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57675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5451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20D2E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5EECF5A0">
        <w:tblPrEx>
          <w:tblCellMar>
            <w:top w:w="0" w:type="dxa"/>
            <w:left w:w="108" w:type="dxa"/>
            <w:bottom w:w="0" w:type="dxa"/>
            <w:right w:w="108" w:type="dxa"/>
          </w:tblCellMar>
        </w:tblPrEx>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F5B06F">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12AA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DBFF7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95A4E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FD6B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41DC0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0893B13D">
        <w:tblPrEx>
          <w:tblCellMar>
            <w:top w:w="0" w:type="dxa"/>
            <w:left w:w="108" w:type="dxa"/>
            <w:bottom w:w="0" w:type="dxa"/>
            <w:right w:w="108" w:type="dxa"/>
          </w:tblCellMar>
        </w:tblPrEx>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9D0291">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72F5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B5960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FC282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0383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3361E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5BAF29D5">
        <w:tblPrEx>
          <w:tblCellMar>
            <w:top w:w="0" w:type="dxa"/>
            <w:left w:w="108" w:type="dxa"/>
            <w:bottom w:w="0" w:type="dxa"/>
            <w:right w:w="108" w:type="dxa"/>
          </w:tblCellMar>
        </w:tblPrEx>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47A388">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A6E9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FE309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027AC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22BF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80299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43.66</w:t>
            </w:r>
          </w:p>
        </w:tc>
      </w:tr>
      <w:tr w14:paraId="1AF44F54">
        <w:tblPrEx>
          <w:tblCellMar>
            <w:top w:w="0" w:type="dxa"/>
            <w:left w:w="108" w:type="dxa"/>
            <w:bottom w:w="0" w:type="dxa"/>
            <w:right w:w="108" w:type="dxa"/>
          </w:tblCellMar>
        </w:tblPrEx>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DBCFFF">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4712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97BB3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C79AD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8C2A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ABC13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1DBD8FB8">
        <w:tblPrEx>
          <w:tblCellMar>
            <w:top w:w="0" w:type="dxa"/>
            <w:left w:w="108" w:type="dxa"/>
            <w:bottom w:w="0" w:type="dxa"/>
            <w:right w:w="108" w:type="dxa"/>
          </w:tblCellMar>
        </w:tblPrEx>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8AAF4B">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8AD7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7CE56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117B5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2E36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86AC5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49BFCD95">
        <w:tblPrEx>
          <w:tblCellMar>
            <w:top w:w="0" w:type="dxa"/>
            <w:left w:w="108" w:type="dxa"/>
            <w:bottom w:w="0" w:type="dxa"/>
            <w:right w:w="108" w:type="dxa"/>
          </w:tblCellMar>
        </w:tblPrEx>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A8D3FE">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10C0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E696D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515BF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71DD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3DE20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5A6C3789">
        <w:tblPrEx>
          <w:tblCellMar>
            <w:top w:w="0" w:type="dxa"/>
            <w:left w:w="108" w:type="dxa"/>
            <w:bottom w:w="0" w:type="dxa"/>
            <w:right w:w="108" w:type="dxa"/>
          </w:tblCellMar>
        </w:tblPrEx>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71B4EE">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C13A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EF26B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19,700.94</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084D3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B121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23600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19,700.94</w:t>
            </w:r>
          </w:p>
        </w:tc>
      </w:tr>
      <w:tr w14:paraId="065E5DEC">
        <w:tblPrEx>
          <w:tblCellMar>
            <w:top w:w="0" w:type="dxa"/>
            <w:left w:w="108" w:type="dxa"/>
            <w:bottom w:w="0" w:type="dxa"/>
            <w:right w:w="108" w:type="dxa"/>
          </w:tblCellMar>
        </w:tblPrEx>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6C84D9">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CB7C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32D6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6005E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8322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24009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50ADE86">
        <w:tblPrEx>
          <w:tblCellMar>
            <w:top w:w="0" w:type="dxa"/>
            <w:left w:w="108" w:type="dxa"/>
            <w:bottom w:w="0" w:type="dxa"/>
            <w:right w:w="108" w:type="dxa"/>
          </w:tblCellMar>
        </w:tblPrEx>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B40CF1">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AA8F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39843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58D87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6143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835EB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F7225A1">
        <w:tblPrEx>
          <w:tblCellMar>
            <w:top w:w="0" w:type="dxa"/>
            <w:left w:w="108" w:type="dxa"/>
            <w:bottom w:w="0" w:type="dxa"/>
            <w:right w:w="108" w:type="dxa"/>
          </w:tblCellMar>
        </w:tblPrEx>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1D11A5">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4E84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2D1FE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3240F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CB58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D5FFD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2E013DE">
        <w:tblPrEx>
          <w:tblCellMar>
            <w:top w:w="0" w:type="dxa"/>
            <w:left w:w="108" w:type="dxa"/>
            <w:bottom w:w="0" w:type="dxa"/>
            <w:right w:w="108" w:type="dxa"/>
          </w:tblCellMar>
        </w:tblPrEx>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A1B74F">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296E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F2FEF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19,700.94</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F0B67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5501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3AA9A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19,700.94</w:t>
            </w:r>
          </w:p>
        </w:tc>
      </w:tr>
    </w:tbl>
    <w:p w14:paraId="278DDCFF">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2726"/>
        <w:gridCol w:w="1698"/>
        <w:gridCol w:w="1721"/>
        <w:gridCol w:w="1095"/>
        <w:gridCol w:w="806"/>
        <w:gridCol w:w="750"/>
        <w:gridCol w:w="934"/>
        <w:gridCol w:w="796"/>
      </w:tblGrid>
      <w:tr w14:paraId="10D6B06A">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14:paraId="46087728">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14:paraId="104E2761">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14:paraId="7C52D1AC">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14:paraId="38D7F69E">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14:paraId="263B593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14:paraId="431FECB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14:paraId="4D19DF4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26" w:type="dxa"/>
            <w:tcBorders>
              <w:top w:val="nil"/>
              <w:left w:val="nil"/>
              <w:bottom w:val="nil"/>
              <w:right w:val="nil"/>
            </w:tcBorders>
            <w:shd w:val="clear" w:color="auto" w:fill="auto"/>
            <w:noWrap/>
            <w:vAlign w:val="bottom"/>
          </w:tcPr>
          <w:p w14:paraId="6DFB1E0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98" w:type="dxa"/>
            <w:tcBorders>
              <w:top w:val="nil"/>
              <w:left w:val="nil"/>
              <w:bottom w:val="nil"/>
              <w:right w:val="nil"/>
            </w:tcBorders>
            <w:shd w:val="clear" w:color="auto" w:fill="auto"/>
            <w:noWrap/>
            <w:vAlign w:val="bottom"/>
          </w:tcPr>
          <w:p w14:paraId="7150C51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1" w:type="dxa"/>
            <w:tcBorders>
              <w:top w:val="nil"/>
              <w:left w:val="nil"/>
              <w:bottom w:val="nil"/>
              <w:right w:val="nil"/>
            </w:tcBorders>
            <w:shd w:val="clear" w:color="auto" w:fill="auto"/>
            <w:noWrap/>
            <w:vAlign w:val="bottom"/>
          </w:tcPr>
          <w:p w14:paraId="6B32A91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5" w:type="dxa"/>
            <w:tcBorders>
              <w:top w:val="nil"/>
              <w:left w:val="nil"/>
              <w:bottom w:val="nil"/>
              <w:right w:val="nil"/>
            </w:tcBorders>
            <w:shd w:val="clear" w:color="auto" w:fill="auto"/>
            <w:noWrap/>
            <w:vAlign w:val="bottom"/>
          </w:tcPr>
          <w:p w14:paraId="72C8BAB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06" w:type="dxa"/>
            <w:tcBorders>
              <w:top w:val="nil"/>
              <w:left w:val="nil"/>
              <w:bottom w:val="nil"/>
              <w:right w:val="nil"/>
            </w:tcBorders>
            <w:shd w:val="clear" w:color="auto" w:fill="auto"/>
            <w:noWrap/>
            <w:vAlign w:val="bottom"/>
          </w:tcPr>
          <w:p w14:paraId="6D4402E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50" w:type="dxa"/>
            <w:tcBorders>
              <w:top w:val="nil"/>
              <w:left w:val="nil"/>
              <w:bottom w:val="nil"/>
              <w:right w:val="nil"/>
            </w:tcBorders>
            <w:shd w:val="clear" w:color="auto" w:fill="auto"/>
            <w:noWrap/>
            <w:vAlign w:val="bottom"/>
          </w:tcPr>
          <w:p w14:paraId="12C07A3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14:paraId="0FDB5319">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14:paraId="5295F300">
        <w:tblPrEx>
          <w:tblCellMar>
            <w:top w:w="0" w:type="dxa"/>
            <w:left w:w="108" w:type="dxa"/>
            <w:bottom w:w="0" w:type="dxa"/>
            <w:right w:w="108" w:type="dxa"/>
          </w:tblCellMar>
        </w:tblPrEx>
        <w:trPr>
          <w:trHeight w:val="317" w:hRule="atLeast"/>
        </w:trPr>
        <w:tc>
          <w:tcPr>
            <w:tcW w:w="9579" w:type="dxa"/>
            <w:gridSpan w:val="7"/>
            <w:tcBorders>
              <w:top w:val="nil"/>
              <w:left w:val="nil"/>
              <w:bottom w:val="single" w:color="auto" w:sz="4" w:space="0"/>
              <w:right w:val="nil"/>
            </w:tcBorders>
            <w:shd w:val="clear" w:color="auto" w:fill="auto"/>
            <w:noWrap/>
            <w:vAlign w:val="bottom"/>
          </w:tcPr>
          <w:p w14:paraId="39BEEE9D">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环江毛南族自治县社会保险事业管理中心</w:t>
            </w:r>
          </w:p>
        </w:tc>
        <w:tc>
          <w:tcPr>
            <w:tcW w:w="1095" w:type="dxa"/>
            <w:tcBorders>
              <w:top w:val="nil"/>
              <w:left w:val="nil"/>
              <w:bottom w:val="single" w:color="auto" w:sz="4" w:space="0"/>
              <w:right w:val="nil"/>
            </w:tcBorders>
            <w:shd w:val="clear" w:color="auto" w:fill="auto"/>
            <w:noWrap/>
            <w:vAlign w:val="bottom"/>
          </w:tcPr>
          <w:p w14:paraId="55066BF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06" w:type="dxa"/>
            <w:tcBorders>
              <w:top w:val="nil"/>
              <w:left w:val="nil"/>
              <w:bottom w:val="single" w:color="auto" w:sz="4" w:space="0"/>
              <w:right w:val="nil"/>
            </w:tcBorders>
            <w:shd w:val="clear" w:color="auto" w:fill="auto"/>
            <w:noWrap/>
            <w:vAlign w:val="bottom"/>
          </w:tcPr>
          <w:p w14:paraId="3B68870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50" w:type="dxa"/>
            <w:tcBorders>
              <w:top w:val="nil"/>
              <w:left w:val="nil"/>
              <w:bottom w:val="single" w:color="auto" w:sz="4" w:space="0"/>
              <w:right w:val="nil"/>
            </w:tcBorders>
            <w:shd w:val="clear" w:color="auto" w:fill="auto"/>
            <w:noWrap/>
            <w:vAlign w:val="bottom"/>
          </w:tcPr>
          <w:p w14:paraId="37E3524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single" w:color="auto" w:sz="4" w:space="0"/>
            </w:tcBorders>
            <w:shd w:val="clear" w:color="auto" w:fill="auto"/>
            <w:noWrap/>
            <w:vAlign w:val="bottom"/>
          </w:tcPr>
          <w:p w14:paraId="61AE7BB2">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11642DD6">
        <w:tblPrEx>
          <w:tblCellMar>
            <w:top w:w="0" w:type="dxa"/>
            <w:left w:w="108" w:type="dxa"/>
            <w:bottom w:w="0" w:type="dxa"/>
            <w:right w:w="108" w:type="dxa"/>
          </w:tblCellMar>
        </w:tblPrEx>
        <w:trPr>
          <w:trHeight w:val="327" w:hRule="atLeast"/>
        </w:trPr>
        <w:tc>
          <w:tcPr>
            <w:tcW w:w="616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9A763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94D0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7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625E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0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B303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8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BBE9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22CA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9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6110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7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3B9C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14:paraId="79A0C207">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90C0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4576"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81033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157C2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33931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9A160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AB6F5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7786A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9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2A85C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7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4D7C2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35A70EA3">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24AE1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576"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D116A0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B2A52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98A40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00C67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2B5A1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00D2C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9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608E7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7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A839B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07FB440F">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4249A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576"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1F0769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6D14F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D29B0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6746A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56166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0A73B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9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5E51A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7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06383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23649255">
        <w:tblPrEx>
          <w:tblCellMar>
            <w:top w:w="0" w:type="dxa"/>
            <w:left w:w="108" w:type="dxa"/>
            <w:bottom w:w="0" w:type="dxa"/>
            <w:right w:w="108" w:type="dxa"/>
          </w:tblCellMar>
        </w:tblPrEx>
        <w:trPr>
          <w:trHeight w:val="327" w:hRule="atLeast"/>
        </w:trPr>
        <w:tc>
          <w:tcPr>
            <w:tcW w:w="616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EC5AA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14:paraId="122BD0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46B44B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0478AD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333003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AEF7B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14:paraId="036091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18AE4E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14:paraId="153AF01C">
        <w:tblPrEx>
          <w:tblCellMar>
            <w:top w:w="0" w:type="dxa"/>
            <w:left w:w="108" w:type="dxa"/>
            <w:bottom w:w="0" w:type="dxa"/>
            <w:right w:w="108" w:type="dxa"/>
          </w:tblCellMar>
        </w:tblPrEx>
        <w:trPr>
          <w:trHeight w:val="961" w:hRule="atLeast"/>
        </w:trPr>
        <w:tc>
          <w:tcPr>
            <w:tcW w:w="616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51408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910F7E">
            <w:pPr>
              <w:keepNext w:val="0"/>
              <w:keepLines w:val="0"/>
              <w:widowControl/>
              <w:suppressLineNumbers w:val="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19,700.94</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8F996C">
            <w:pPr>
              <w:keepNext w:val="0"/>
              <w:keepLines w:val="0"/>
              <w:widowControl/>
              <w:suppressLineNumbers w:val="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19,700.94</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C87C9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FDEAC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07768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32AF7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418DF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r>
      <w:tr w14:paraId="34287154">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A12D71">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w:t>
            </w:r>
          </w:p>
        </w:tc>
        <w:tc>
          <w:tcPr>
            <w:tcW w:w="45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656C638">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一般公共服务支出</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05260F">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4.44</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A3189E">
            <w:pPr>
              <w:keepNext w:val="0"/>
              <w:keepLines w:val="0"/>
              <w:widowControl/>
              <w:suppressLineNumbers w:val="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4.44</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BE5B90">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C25EAD">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6EEED4">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93742E">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D8828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6D44AF67">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24888E">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w:t>
            </w:r>
          </w:p>
        </w:tc>
        <w:tc>
          <w:tcPr>
            <w:tcW w:w="45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CFFB83D">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群众团体事务</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EE5C55">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4.44</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E99437">
            <w:pPr>
              <w:keepNext w:val="0"/>
              <w:keepLines w:val="0"/>
              <w:widowControl/>
              <w:suppressLineNumbers w:val="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4.44</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16B5F8">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23C99E">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E59359">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8A8380">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A111D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28C7C06E">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A8FF05">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45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8CCB85C">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47BBC2">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4.44</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A0AEC8">
            <w:pPr>
              <w:keepNext w:val="0"/>
              <w:keepLines w:val="0"/>
              <w:widowControl/>
              <w:suppressLineNumbers w:val="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4.44</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9AAB4A">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46CB3E">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F3959B">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610ABA">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843CC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56FD3268">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97F09D">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w:t>
            </w:r>
          </w:p>
        </w:tc>
        <w:tc>
          <w:tcPr>
            <w:tcW w:w="45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B8B3BD7">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9B4D14">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18,247.62</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366095">
            <w:pPr>
              <w:keepNext w:val="0"/>
              <w:keepLines w:val="0"/>
              <w:widowControl/>
              <w:suppressLineNumbers w:val="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18,247.62</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710849">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EB4000">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A7E7D7">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B47CAA">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CA18F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37CE7038">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8AE7AB">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20801</w:t>
            </w:r>
          </w:p>
        </w:tc>
        <w:tc>
          <w:tcPr>
            <w:tcW w:w="45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CFE32AA">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A80106">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300.93</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21F618">
            <w:pPr>
              <w:keepNext w:val="0"/>
              <w:keepLines w:val="0"/>
              <w:widowControl/>
              <w:suppressLineNumbers w:val="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300.93</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A5CC43">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B68DCC">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278210">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A0B309">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262B3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0AB74F28">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2A886C">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2080109</w:t>
            </w:r>
          </w:p>
        </w:tc>
        <w:tc>
          <w:tcPr>
            <w:tcW w:w="45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2EE38CC">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社会保险经办机构</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2E7D6B">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300.93</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EAF9B3">
            <w:pPr>
              <w:keepNext w:val="0"/>
              <w:keepLines w:val="0"/>
              <w:widowControl/>
              <w:suppressLineNumbers w:val="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300.93</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38EC60">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1A8CA8">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2D46C4">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8573CE">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B71F3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6CD8EBE0">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FAF431">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w:t>
            </w:r>
          </w:p>
        </w:tc>
        <w:tc>
          <w:tcPr>
            <w:tcW w:w="45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AAC9B7D">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C1E7E0">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8,785.71</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7D3DE7">
            <w:pPr>
              <w:keepNext w:val="0"/>
              <w:keepLines w:val="0"/>
              <w:widowControl/>
              <w:suppressLineNumbers w:val="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8,785.71</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878F9F">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808A42">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9220ED">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CEBA18">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73BDF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4A792F34">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53914C">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45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C146619">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892EEC">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36.02</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A8C0E6">
            <w:pPr>
              <w:keepNext w:val="0"/>
              <w:keepLines w:val="0"/>
              <w:widowControl/>
              <w:suppressLineNumbers w:val="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36.02</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33F75D">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72D24F">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3B8351">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6B8EAB">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6A5E5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5E88B7FE">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911B8C">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2080507</w:t>
            </w:r>
          </w:p>
        </w:tc>
        <w:tc>
          <w:tcPr>
            <w:tcW w:w="45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F5717C0">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对机关事业单位基本养老保险基金的补助</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9777F4">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7,385.00</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9FB434">
            <w:pPr>
              <w:keepNext w:val="0"/>
              <w:keepLines w:val="0"/>
              <w:widowControl/>
              <w:suppressLineNumbers w:val="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7,385.00</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BF4E48">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547131">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00D809">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537170">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DA4EE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4928E145">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F67DFC">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2080508</w:t>
            </w:r>
          </w:p>
        </w:tc>
        <w:tc>
          <w:tcPr>
            <w:tcW w:w="45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59858DB">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对机关事业单位职业年金的补助</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414313">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1,360.66</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0E93E3">
            <w:pPr>
              <w:keepNext w:val="0"/>
              <w:keepLines w:val="0"/>
              <w:widowControl/>
              <w:suppressLineNumbers w:val="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1,360.66</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533063">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76B22F">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6D5367">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64283B">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94167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52F3FAFF">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DDBAA9">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2080599</w:t>
            </w:r>
          </w:p>
        </w:tc>
        <w:tc>
          <w:tcPr>
            <w:tcW w:w="45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3F1F881">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711528">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4.02</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E9D6E6">
            <w:pPr>
              <w:keepNext w:val="0"/>
              <w:keepLines w:val="0"/>
              <w:widowControl/>
              <w:suppressLineNumbers w:val="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4.02</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088325">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C9126B">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6FA300">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15E586">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70731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69E0D6F7">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C9834F">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20826</w:t>
            </w:r>
          </w:p>
        </w:tc>
        <w:tc>
          <w:tcPr>
            <w:tcW w:w="45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0932AB8">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财政对基本养老保险基金的补助</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4AA0F4">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9,126.32</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870D50">
            <w:pPr>
              <w:keepNext w:val="0"/>
              <w:keepLines w:val="0"/>
              <w:widowControl/>
              <w:suppressLineNumbers w:val="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9,126.32</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9A3329">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49157B">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6F11EA">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2D033B">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26164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09DA4444">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89689E">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2082602</w:t>
            </w:r>
          </w:p>
        </w:tc>
        <w:tc>
          <w:tcPr>
            <w:tcW w:w="45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E8749CB">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财政对城乡居民基本养老保险基金的补助</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9FC3E0">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9,126.32</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B28AFA">
            <w:pPr>
              <w:keepNext w:val="0"/>
              <w:keepLines w:val="0"/>
              <w:widowControl/>
              <w:suppressLineNumbers w:val="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9,126.32</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493C46">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CA5F44">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852199">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B9A1FE">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C0A92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76E0F8B1">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D15DC4">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20830</w:t>
            </w:r>
          </w:p>
        </w:tc>
        <w:tc>
          <w:tcPr>
            <w:tcW w:w="45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2BBA9BA">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财政代缴社会保险费支出</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56B480">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11.96</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FF3C12">
            <w:pPr>
              <w:keepNext w:val="0"/>
              <w:keepLines w:val="0"/>
              <w:widowControl/>
              <w:suppressLineNumbers w:val="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11.96</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000131">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A53E64">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4A10D2">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F91F13">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E3A19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01D4AE0C">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E310F5">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2083001</w:t>
            </w:r>
          </w:p>
        </w:tc>
        <w:tc>
          <w:tcPr>
            <w:tcW w:w="45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FCEA5D2">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财政代缴城乡居民基本养老保险费支出</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39D824">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11.96</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8B56B2">
            <w:pPr>
              <w:keepNext w:val="0"/>
              <w:keepLines w:val="0"/>
              <w:widowControl/>
              <w:suppressLineNumbers w:val="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11.96</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9BA630">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F2C00A">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DAEEBC">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9566A8">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9CC78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67186D61">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55229B">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20899</w:t>
            </w:r>
          </w:p>
        </w:tc>
        <w:tc>
          <w:tcPr>
            <w:tcW w:w="45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9F3C819">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8D9D00">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22.70</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7C0A8A">
            <w:pPr>
              <w:keepNext w:val="0"/>
              <w:keepLines w:val="0"/>
              <w:widowControl/>
              <w:suppressLineNumbers w:val="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22.70</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2A9B2B">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3FBE4D">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CF2CBA">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74BFE1">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8C082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03527159">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8AC3E7">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2089999</w:t>
            </w:r>
          </w:p>
        </w:tc>
        <w:tc>
          <w:tcPr>
            <w:tcW w:w="45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E612C7F">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E265A1">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22.70</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0D7067">
            <w:pPr>
              <w:keepNext w:val="0"/>
              <w:keepLines w:val="0"/>
              <w:widowControl/>
              <w:suppressLineNumbers w:val="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22.70</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EEF0A2">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2C20E6">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252621">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283756">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97708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678E20A2">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807C45">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212</w:t>
            </w:r>
          </w:p>
        </w:tc>
        <w:tc>
          <w:tcPr>
            <w:tcW w:w="45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1435DA0">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城乡社区支出</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3D6629">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1,375.12</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34CFF7">
            <w:pPr>
              <w:keepNext w:val="0"/>
              <w:keepLines w:val="0"/>
              <w:widowControl/>
              <w:suppressLineNumbers w:val="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1,375.12</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DA7974">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76E3E4">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E7B6E5">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C8D466">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5B394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661DBC31">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2FA9A7">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21208</w:t>
            </w:r>
          </w:p>
        </w:tc>
        <w:tc>
          <w:tcPr>
            <w:tcW w:w="45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EAE753F">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6290B9">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1,375.12</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71542C">
            <w:pPr>
              <w:keepNext w:val="0"/>
              <w:keepLines w:val="0"/>
              <w:widowControl/>
              <w:suppressLineNumbers w:val="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1,375.12</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7B84AD">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0305DC">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6586CF">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71949E">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17B11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1B2EF5D3">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8F24EA">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2120805</w:t>
            </w:r>
          </w:p>
        </w:tc>
        <w:tc>
          <w:tcPr>
            <w:tcW w:w="45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5206865">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补助被征地农民支出</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1E5E18">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1,375.12</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F0F76A">
            <w:pPr>
              <w:keepNext w:val="0"/>
              <w:keepLines w:val="0"/>
              <w:widowControl/>
              <w:suppressLineNumbers w:val="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1,375.12</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FABE4B">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18628A">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849C39">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D06F92">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050EE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23B2F4A8">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54C803">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w:t>
            </w:r>
          </w:p>
        </w:tc>
        <w:tc>
          <w:tcPr>
            <w:tcW w:w="45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531D2AF">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F45196">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30.10</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2D1960">
            <w:pPr>
              <w:keepNext w:val="0"/>
              <w:keepLines w:val="0"/>
              <w:widowControl/>
              <w:suppressLineNumbers w:val="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30.10</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CDBACF">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9BC9B3">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ED8B97">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E8477D">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56187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17C572F9">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5B4C0C">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w:t>
            </w:r>
          </w:p>
        </w:tc>
        <w:tc>
          <w:tcPr>
            <w:tcW w:w="45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FAB42AA">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AE4F10">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30.10</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497D66">
            <w:pPr>
              <w:keepNext w:val="0"/>
              <w:keepLines w:val="0"/>
              <w:widowControl/>
              <w:suppressLineNumbers w:val="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30.10</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E48000">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F0C935">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FE9465">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2A6B44">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D57E3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2096DC7D">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A739D7">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45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0C7CFBB">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住房公积金</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599DE4">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30.10</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144001">
            <w:pPr>
              <w:keepNext w:val="0"/>
              <w:keepLines w:val="0"/>
              <w:widowControl/>
              <w:suppressLineNumbers w:val="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30.10</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E9029B">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D88FC3">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E28C2A">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7F0A70">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786F8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5F233DCC">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5A9EF8">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w:t>
            </w:r>
          </w:p>
        </w:tc>
        <w:tc>
          <w:tcPr>
            <w:tcW w:w="45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7C7209E">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CDBCFA">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43.66</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52DBDA">
            <w:pPr>
              <w:keepNext w:val="0"/>
              <w:keepLines w:val="0"/>
              <w:widowControl/>
              <w:suppressLineNumbers w:val="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43.66</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12E1A3">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A91DEC">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17C086">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AA42C1">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E5136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5BE87272">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A30A5D">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w:t>
            </w:r>
          </w:p>
        </w:tc>
        <w:tc>
          <w:tcPr>
            <w:tcW w:w="45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2A288DC">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C2D8A7">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43.66</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FAADA8">
            <w:pPr>
              <w:keepNext w:val="0"/>
              <w:keepLines w:val="0"/>
              <w:widowControl/>
              <w:suppressLineNumbers w:val="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43.66</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D6313F">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584ECF">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E1C184">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6A51F2">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7A845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5736A46B">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5B876F">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2299999</w:t>
            </w:r>
          </w:p>
        </w:tc>
        <w:tc>
          <w:tcPr>
            <w:tcW w:w="45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E0EBC41">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D0136F">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43.66</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B30A38">
            <w:pPr>
              <w:keepNext w:val="0"/>
              <w:keepLines w:val="0"/>
              <w:widowControl/>
              <w:suppressLineNumbers w:val="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43.66</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2FF828">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011E75">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425DA4">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E1FCBF">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85A8C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6F8B159B">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14:paraId="223E6B1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14:paraId="29ABCBB5">
      <w:pPr>
        <w:jc w:val="center"/>
        <w:rPr>
          <w:rFonts w:ascii="仿宋" w:hAnsi="仿宋" w:eastAsia="仿宋" w:cs="仿宋"/>
          <w:sz w:val="24"/>
          <w:highlight w:val="none"/>
        </w:rPr>
      </w:pPr>
    </w:p>
    <w:p w14:paraId="7AFECBC0">
      <w:pPr>
        <w:rPr>
          <w:rFonts w:ascii="仿宋" w:hAnsi="仿宋" w:eastAsia="仿宋" w:cs="仿宋"/>
          <w:sz w:val="24"/>
          <w:highlight w:val="none"/>
        </w:rPr>
      </w:pPr>
      <w:r>
        <w:rPr>
          <w:rFonts w:ascii="仿宋" w:hAnsi="仿宋" w:eastAsia="仿宋" w:cs="仿宋"/>
          <w:sz w:val="24"/>
          <w:highlight w:val="none"/>
        </w:rPr>
        <w:br w:type="page"/>
      </w:r>
    </w:p>
    <w:p w14:paraId="1B1AA620">
      <w:pPr>
        <w:jc w:val="center"/>
        <w:rPr>
          <w:rFonts w:ascii="仿宋" w:hAnsi="仿宋" w:eastAsia="仿宋" w:cs="仿宋"/>
          <w:sz w:val="24"/>
          <w:highlight w:val="none"/>
        </w:rPr>
      </w:pPr>
    </w:p>
    <w:p w14:paraId="2DC9AD8D">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14:paraId="25700A60">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4413"/>
        <w:gridCol w:w="1338"/>
        <w:gridCol w:w="1383"/>
        <w:gridCol w:w="1298"/>
        <w:gridCol w:w="1408"/>
        <w:gridCol w:w="1170"/>
        <w:gridCol w:w="1288"/>
      </w:tblGrid>
      <w:tr w14:paraId="0E0834FE">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14:paraId="60F422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14:paraId="797A9392">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14:paraId="173C46C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14:paraId="154D4D8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14:paraId="4383346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413" w:type="dxa"/>
            <w:tcBorders>
              <w:top w:val="nil"/>
              <w:left w:val="nil"/>
              <w:bottom w:val="nil"/>
              <w:right w:val="nil"/>
            </w:tcBorders>
            <w:shd w:val="clear" w:color="auto" w:fill="auto"/>
            <w:noWrap/>
            <w:vAlign w:val="center"/>
          </w:tcPr>
          <w:p w14:paraId="419D0E4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38" w:type="dxa"/>
            <w:tcBorders>
              <w:top w:val="nil"/>
              <w:left w:val="nil"/>
              <w:bottom w:val="nil"/>
              <w:right w:val="nil"/>
            </w:tcBorders>
            <w:shd w:val="clear" w:color="auto" w:fill="auto"/>
            <w:noWrap/>
            <w:vAlign w:val="center"/>
          </w:tcPr>
          <w:p w14:paraId="6475FEA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83" w:type="dxa"/>
            <w:tcBorders>
              <w:top w:val="nil"/>
              <w:left w:val="nil"/>
              <w:bottom w:val="nil"/>
              <w:right w:val="nil"/>
            </w:tcBorders>
            <w:shd w:val="clear" w:color="auto" w:fill="auto"/>
            <w:noWrap/>
            <w:vAlign w:val="center"/>
          </w:tcPr>
          <w:p w14:paraId="79320D5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98" w:type="dxa"/>
            <w:tcBorders>
              <w:top w:val="nil"/>
              <w:left w:val="nil"/>
              <w:bottom w:val="nil"/>
              <w:right w:val="nil"/>
            </w:tcBorders>
            <w:shd w:val="clear" w:color="auto" w:fill="auto"/>
            <w:noWrap/>
            <w:vAlign w:val="center"/>
          </w:tcPr>
          <w:p w14:paraId="1E6C766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08" w:type="dxa"/>
            <w:tcBorders>
              <w:top w:val="nil"/>
              <w:left w:val="nil"/>
              <w:bottom w:val="nil"/>
              <w:right w:val="nil"/>
            </w:tcBorders>
            <w:shd w:val="clear" w:color="auto" w:fill="auto"/>
            <w:noWrap/>
            <w:vAlign w:val="center"/>
          </w:tcPr>
          <w:p w14:paraId="6224CDA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0" w:type="dxa"/>
            <w:tcBorders>
              <w:top w:val="nil"/>
              <w:left w:val="nil"/>
              <w:bottom w:val="nil"/>
              <w:right w:val="nil"/>
            </w:tcBorders>
            <w:shd w:val="clear" w:color="auto" w:fill="auto"/>
            <w:noWrap/>
            <w:vAlign w:val="center"/>
          </w:tcPr>
          <w:p w14:paraId="102F888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8" w:type="dxa"/>
            <w:tcBorders>
              <w:top w:val="nil"/>
              <w:left w:val="nil"/>
              <w:bottom w:val="nil"/>
              <w:right w:val="nil"/>
            </w:tcBorders>
            <w:shd w:val="clear" w:color="auto" w:fill="auto"/>
            <w:noWrap/>
            <w:vAlign w:val="center"/>
          </w:tcPr>
          <w:p w14:paraId="506CAA7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14:paraId="5C945510">
        <w:tblPrEx>
          <w:tblCellMar>
            <w:top w:w="0" w:type="dxa"/>
            <w:left w:w="108" w:type="dxa"/>
            <w:bottom w:w="0" w:type="dxa"/>
            <w:right w:w="108" w:type="dxa"/>
          </w:tblCellMar>
        </w:tblPrEx>
        <w:trPr>
          <w:trHeight w:val="312" w:hRule="atLeast"/>
        </w:trPr>
        <w:tc>
          <w:tcPr>
            <w:tcW w:w="10114" w:type="dxa"/>
            <w:gridSpan w:val="8"/>
            <w:tcBorders>
              <w:top w:val="nil"/>
              <w:left w:val="nil"/>
              <w:bottom w:val="single" w:color="auto" w:sz="4" w:space="0"/>
              <w:right w:val="nil"/>
            </w:tcBorders>
            <w:shd w:val="clear" w:color="auto" w:fill="auto"/>
            <w:noWrap/>
            <w:vAlign w:val="center"/>
          </w:tcPr>
          <w:p w14:paraId="3A976B56">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环江毛南族自治县社会保险事业管理中心</w:t>
            </w:r>
          </w:p>
        </w:tc>
        <w:tc>
          <w:tcPr>
            <w:tcW w:w="1408" w:type="dxa"/>
            <w:tcBorders>
              <w:top w:val="nil"/>
              <w:left w:val="nil"/>
              <w:bottom w:val="single" w:color="auto" w:sz="4" w:space="0"/>
              <w:right w:val="nil"/>
            </w:tcBorders>
            <w:shd w:val="clear" w:color="auto" w:fill="auto"/>
            <w:noWrap/>
            <w:vAlign w:val="center"/>
          </w:tcPr>
          <w:p w14:paraId="3EDFB4E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0" w:type="dxa"/>
            <w:tcBorders>
              <w:top w:val="nil"/>
              <w:left w:val="nil"/>
              <w:bottom w:val="single" w:color="auto" w:sz="4" w:space="0"/>
              <w:right w:val="nil"/>
            </w:tcBorders>
            <w:shd w:val="clear" w:color="auto" w:fill="auto"/>
            <w:noWrap/>
            <w:vAlign w:val="center"/>
          </w:tcPr>
          <w:p w14:paraId="4CF42E2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8" w:type="dxa"/>
            <w:tcBorders>
              <w:top w:val="nil"/>
              <w:left w:val="nil"/>
              <w:bottom w:val="single" w:color="auto" w:sz="4" w:space="0"/>
              <w:right w:val="nil"/>
            </w:tcBorders>
            <w:shd w:val="clear" w:color="auto" w:fill="auto"/>
            <w:noWrap/>
            <w:vAlign w:val="center"/>
          </w:tcPr>
          <w:p w14:paraId="763FB84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7EBBACA1">
        <w:tblPrEx>
          <w:tblCellMar>
            <w:top w:w="0" w:type="dxa"/>
            <w:left w:w="108" w:type="dxa"/>
            <w:bottom w:w="0" w:type="dxa"/>
            <w:right w:w="108" w:type="dxa"/>
          </w:tblCellMar>
        </w:tblPrEx>
        <w:trPr>
          <w:trHeight w:val="322" w:hRule="atLeast"/>
        </w:trPr>
        <w:tc>
          <w:tcPr>
            <w:tcW w:w="609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6B991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3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3684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F862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2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0786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4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4BDE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1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DD15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2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6F76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14:paraId="183B88F8">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46F1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4477"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B70E4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009AD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EA51E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E93D3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8E87C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4B18F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2972C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24493112">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382D5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477"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C7378E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8DC8A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6072C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287E3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597ED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1BB10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F34C7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21866171">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F3503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477"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C75509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8B3F7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132A3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27FD2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B0D9F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9D4E4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DD49C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27FBDC35">
        <w:tblPrEx>
          <w:tblCellMar>
            <w:top w:w="0" w:type="dxa"/>
            <w:left w:w="108" w:type="dxa"/>
            <w:bottom w:w="0" w:type="dxa"/>
            <w:right w:w="108" w:type="dxa"/>
          </w:tblCellMar>
        </w:tblPrEx>
        <w:trPr>
          <w:trHeight w:val="322" w:hRule="atLeast"/>
        </w:trPr>
        <w:tc>
          <w:tcPr>
            <w:tcW w:w="609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1DEA6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14:paraId="536FE6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383" w:type="dxa"/>
            <w:tcBorders>
              <w:top w:val="single" w:color="auto" w:sz="4" w:space="0"/>
              <w:left w:val="single" w:color="auto" w:sz="4" w:space="0"/>
              <w:bottom w:val="single" w:color="auto" w:sz="4" w:space="0"/>
              <w:right w:val="single" w:color="auto" w:sz="4" w:space="0"/>
            </w:tcBorders>
            <w:shd w:val="clear" w:color="auto" w:fill="auto"/>
            <w:vAlign w:val="center"/>
          </w:tcPr>
          <w:p w14:paraId="6B4E78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14:paraId="5C7AAC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08" w:type="dxa"/>
            <w:tcBorders>
              <w:top w:val="single" w:color="auto" w:sz="4" w:space="0"/>
              <w:left w:val="single" w:color="auto" w:sz="4" w:space="0"/>
              <w:bottom w:val="single" w:color="auto" w:sz="4" w:space="0"/>
              <w:right w:val="single" w:color="auto" w:sz="4" w:space="0"/>
            </w:tcBorders>
            <w:shd w:val="clear" w:color="auto" w:fill="auto"/>
            <w:vAlign w:val="center"/>
          </w:tcPr>
          <w:p w14:paraId="2FBCBA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2C258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288" w:type="dxa"/>
            <w:tcBorders>
              <w:top w:val="single" w:color="auto" w:sz="4" w:space="0"/>
              <w:left w:val="single" w:color="auto" w:sz="4" w:space="0"/>
              <w:bottom w:val="single" w:color="auto" w:sz="4" w:space="0"/>
              <w:right w:val="single" w:color="auto" w:sz="4" w:space="0"/>
            </w:tcBorders>
            <w:shd w:val="clear" w:color="auto" w:fill="auto"/>
            <w:vAlign w:val="center"/>
          </w:tcPr>
          <w:p w14:paraId="201FF3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14:paraId="3F277426">
        <w:tblPrEx>
          <w:tblCellMar>
            <w:top w:w="0" w:type="dxa"/>
            <w:left w:w="108" w:type="dxa"/>
            <w:bottom w:w="0" w:type="dxa"/>
            <w:right w:w="108" w:type="dxa"/>
          </w:tblCellMar>
        </w:tblPrEx>
        <w:trPr>
          <w:trHeight w:val="633" w:hRule="atLeast"/>
        </w:trPr>
        <w:tc>
          <w:tcPr>
            <w:tcW w:w="609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37FE4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B3D23D">
            <w:pPr>
              <w:keepNext w:val="0"/>
              <w:keepLines w:val="0"/>
              <w:widowControl/>
              <w:suppressLineNumbers w:val="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19,700.94</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F28DBA">
            <w:pPr>
              <w:keepNext w:val="0"/>
              <w:keepLines w:val="0"/>
              <w:widowControl/>
              <w:suppressLineNumbers w:val="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405.62</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5FD845">
            <w:pPr>
              <w:keepNext w:val="0"/>
              <w:keepLines w:val="0"/>
              <w:widowControl/>
              <w:suppressLineNumbers w:val="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19,295.32</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AEDD2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23882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0BC60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r>
      <w:tr w14:paraId="4F38D1B8">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721350F">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w:t>
            </w:r>
          </w:p>
        </w:tc>
        <w:tc>
          <w:tcPr>
            <w:tcW w:w="44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69D32E6">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一般公共服务支出</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A9C12B">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4.44</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7C23B0">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4.44</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334FF6">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3927C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DB3E9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839D7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1D1DDA2E">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DAC1185">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w:t>
            </w:r>
          </w:p>
        </w:tc>
        <w:tc>
          <w:tcPr>
            <w:tcW w:w="44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2FCEDEF">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群众团体事务</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C7B012">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4.44</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D9A3D8">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4.44</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A7341E">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A7D0A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FBB42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C0725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0EDDFBDA">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331B54A">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44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C5AE682">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3B7FE6">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4.44</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79E6F9">
            <w:pPr>
              <w:keepNext w:val="0"/>
              <w:keepLines w:val="0"/>
              <w:widowControl/>
              <w:suppressLineNumbers w:val="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4.44</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A236EC">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74638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35B1B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EB1C0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14BA6DE8">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9E89684">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w:t>
            </w:r>
          </w:p>
        </w:tc>
        <w:tc>
          <w:tcPr>
            <w:tcW w:w="44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2846594">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DEBFB4">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18,247.62</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3EC438">
            <w:pPr>
              <w:keepNext w:val="0"/>
              <w:keepLines w:val="0"/>
              <w:widowControl/>
              <w:suppressLineNumbers w:val="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327.42</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AFE047">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17,920.20</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CFB8A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235E9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48741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42C328E9">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88FC62D">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20801</w:t>
            </w:r>
          </w:p>
        </w:tc>
        <w:tc>
          <w:tcPr>
            <w:tcW w:w="44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418EBBB">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11A6A6">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300.93</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C6F469">
            <w:pPr>
              <w:keepNext w:val="0"/>
              <w:keepLines w:val="0"/>
              <w:widowControl/>
              <w:suppressLineNumbers w:val="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277.70</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E07264">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23.23</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0D5EE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03983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F17C3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554387BA">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B63A3CF">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2080109</w:t>
            </w:r>
          </w:p>
        </w:tc>
        <w:tc>
          <w:tcPr>
            <w:tcW w:w="44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DFBB3FD">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社会保险经办机构</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68D121">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300.93</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7C3F06">
            <w:pPr>
              <w:keepNext w:val="0"/>
              <w:keepLines w:val="0"/>
              <w:widowControl/>
              <w:suppressLineNumbers w:val="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277.70</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DB6870">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23.23</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1A20E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8B85D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61647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02B1FB29">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C3BA807">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w:t>
            </w:r>
          </w:p>
        </w:tc>
        <w:tc>
          <w:tcPr>
            <w:tcW w:w="44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17545F5">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1C0D24">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8,785.71</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092F80">
            <w:pPr>
              <w:keepNext w:val="0"/>
              <w:keepLines w:val="0"/>
              <w:widowControl/>
              <w:suppressLineNumbers w:val="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36.02</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0D98BA">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8,749.68</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9F1B7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34FBC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0C7C5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76E45649">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2032B48">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44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FEEAB8A">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890D28">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36.02</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1DD33A">
            <w:pPr>
              <w:keepNext w:val="0"/>
              <w:keepLines w:val="0"/>
              <w:widowControl/>
              <w:suppressLineNumbers w:val="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36.02</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59F47C">
            <w:pPr>
              <w:jc w:val="right"/>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1F24A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2FF22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88A5A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48936553">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8E453CB">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2080507</w:t>
            </w:r>
          </w:p>
        </w:tc>
        <w:tc>
          <w:tcPr>
            <w:tcW w:w="44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9D5D2DE">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对机关事业单位基本养老保险基金的补助</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A6EE17">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7,385.00</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565026">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84CBE0">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7,385.00</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41572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26B26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B73EE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4AC124C3">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52C9519">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2080508</w:t>
            </w:r>
          </w:p>
        </w:tc>
        <w:tc>
          <w:tcPr>
            <w:tcW w:w="44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CE6CD19">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对机关事业单位职业年金的补助</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4780FD">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1,360.66</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D50915">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AC0BA8">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1,360.66</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9654D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DE442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412A7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7D17B815">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5775E00">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2080599</w:t>
            </w:r>
          </w:p>
        </w:tc>
        <w:tc>
          <w:tcPr>
            <w:tcW w:w="44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84D5DCD">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76BAF6">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4.02</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C3E9F8">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675B2B">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4.02</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2FB24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9B081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6D2B1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18834F98">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4F057D8">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20826</w:t>
            </w:r>
          </w:p>
        </w:tc>
        <w:tc>
          <w:tcPr>
            <w:tcW w:w="44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B4651DB">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财政对基本养老保险基金的补助</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E04FF8">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9,126.32</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5A57A7">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F35BEF">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9,126.32</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DFA39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58B1E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C0847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73DEBDFD">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B6B672D">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2082602</w:t>
            </w:r>
          </w:p>
        </w:tc>
        <w:tc>
          <w:tcPr>
            <w:tcW w:w="44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03329E4">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财政对城乡居民基本养老保险基金的补助</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D952B5">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9,126.32</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C9E1CA">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DB100A">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9,126.32</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9BFFA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1BC1E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8ED66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29F6AB46">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9E22720">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20830</w:t>
            </w:r>
          </w:p>
        </w:tc>
        <w:tc>
          <w:tcPr>
            <w:tcW w:w="44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3BADDD0">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财政代缴社会保险费支出</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7213C5">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11.96</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0CF952">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27D207">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11.96</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7A46F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E5BD8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345A2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408AA86D">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82CF227">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2083001</w:t>
            </w:r>
          </w:p>
        </w:tc>
        <w:tc>
          <w:tcPr>
            <w:tcW w:w="44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98498AB">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财政代缴城乡居民基本养老保险费支出</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F422DD">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11.96</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95096A">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122256">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11.96</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07611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8C629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BA794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36256BF0">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D115D9C">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20899</w:t>
            </w:r>
          </w:p>
        </w:tc>
        <w:tc>
          <w:tcPr>
            <w:tcW w:w="44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73FD534">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E0466C">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22.70</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4CC169">
            <w:pPr>
              <w:keepNext w:val="0"/>
              <w:keepLines w:val="0"/>
              <w:widowControl/>
              <w:suppressLineNumbers w:val="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13.70</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1F57F8">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9.00</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281F8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D59AB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C92D7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0596D186">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7531082">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2089999</w:t>
            </w:r>
          </w:p>
        </w:tc>
        <w:tc>
          <w:tcPr>
            <w:tcW w:w="44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E0E3438">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1E329F">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22.70</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D09C29">
            <w:pPr>
              <w:keepNext w:val="0"/>
              <w:keepLines w:val="0"/>
              <w:widowControl/>
              <w:suppressLineNumbers w:val="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13.70</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257E81">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9.00</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54D35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5ED71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EE2B3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00BF4145">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83D424D">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212</w:t>
            </w:r>
          </w:p>
        </w:tc>
        <w:tc>
          <w:tcPr>
            <w:tcW w:w="44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7BE1847">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城乡社区支出</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D79F79">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1,375.12</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D2409B">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90543A">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1,375.12</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45074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0FE3E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A5BDD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21290EB1">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23080AB">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21208</w:t>
            </w:r>
          </w:p>
        </w:tc>
        <w:tc>
          <w:tcPr>
            <w:tcW w:w="44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7BE47E2">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8086F5">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1,375.12</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7003CF">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14C11D">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1,375.12</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BEFBE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BFE62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D3815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67B5811E">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242CC65">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2120805</w:t>
            </w:r>
          </w:p>
        </w:tc>
        <w:tc>
          <w:tcPr>
            <w:tcW w:w="44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A201F28">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补助被征地农民支出</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0005D6">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1,375.12</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CA95CF">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AB2ADF">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1,375.12</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6B0CE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50F92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B8068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3E77C746">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C8233F9">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w:t>
            </w:r>
          </w:p>
        </w:tc>
        <w:tc>
          <w:tcPr>
            <w:tcW w:w="44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CA01D02">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30ABE5">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30.10</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16AFD3">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30.10</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22EB33">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33A54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2C6F1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66D42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51525E0D">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722EDD6">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w:t>
            </w:r>
          </w:p>
        </w:tc>
        <w:tc>
          <w:tcPr>
            <w:tcW w:w="44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2852B99">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71135B">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30.10</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9DF8F1">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30.10</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64AEFF">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2FEF6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2F3B8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CEEA3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41C850E7">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FC70F1A">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44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3B9C93B">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住房公积金</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140E35">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30.10</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150D12">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30.10</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8CCC27">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10FCB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0FCFA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B8D17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3DB937D4">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D6AAA1B">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w:t>
            </w:r>
          </w:p>
        </w:tc>
        <w:tc>
          <w:tcPr>
            <w:tcW w:w="44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EAEB7E6">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400B6B">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43.66</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A175A3">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43.66</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A8CAE6">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DF2ED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2FC8E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D2A99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775A5932">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DCB611B">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w:t>
            </w:r>
          </w:p>
        </w:tc>
        <w:tc>
          <w:tcPr>
            <w:tcW w:w="44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D20697B">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E703FC">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43.66</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8BC417">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43.66</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83909D">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ED7B7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47AD1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948C2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353E060F">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14EC869">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2299999</w:t>
            </w:r>
          </w:p>
        </w:tc>
        <w:tc>
          <w:tcPr>
            <w:tcW w:w="44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34408BF">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97AFD9">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43.66</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924EC2">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43.66</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6CA4DC">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5DBCC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C9954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161C9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31F86160">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14:paraId="4940788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14:paraId="4931846B">
      <w:pPr>
        <w:rPr>
          <w:rFonts w:ascii="仿宋" w:hAnsi="仿宋" w:eastAsia="仿宋" w:cs="仿宋"/>
          <w:sz w:val="24"/>
          <w:highlight w:val="none"/>
        </w:rPr>
      </w:pPr>
      <w:r>
        <w:rPr>
          <w:rFonts w:ascii="仿宋" w:hAnsi="仿宋" w:eastAsia="仿宋" w:cs="仿宋"/>
          <w:sz w:val="24"/>
          <w:highlight w:val="none"/>
        </w:rPr>
        <w:br w:type="page"/>
      </w:r>
    </w:p>
    <w:p w14:paraId="5C6AA501">
      <w:pPr>
        <w:jc w:val="center"/>
        <w:rPr>
          <w:rFonts w:ascii="仿宋" w:hAnsi="仿宋" w:eastAsia="仿宋" w:cs="仿宋"/>
          <w:sz w:val="24"/>
          <w:highlight w:val="none"/>
        </w:rPr>
      </w:pPr>
    </w:p>
    <w:p w14:paraId="29A53D1B">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14:paraId="1DB2EB58">
      <w:pPr>
        <w:jc w:val="left"/>
        <w:rPr>
          <w:rFonts w:hint="eastAsia" w:ascii="仿宋" w:hAnsi="仿宋" w:eastAsia="仿宋" w:cs="仿宋"/>
          <w:sz w:val="24"/>
          <w:highlight w:val="none"/>
        </w:rPr>
      </w:pPr>
    </w:p>
    <w:tbl>
      <w:tblPr>
        <w:tblStyle w:val="6"/>
        <w:tblW w:w="4965" w:type="pct"/>
        <w:tblInd w:w="0" w:type="dxa"/>
        <w:tblLayout w:type="fixed"/>
        <w:tblCellMar>
          <w:top w:w="0" w:type="dxa"/>
          <w:left w:w="108" w:type="dxa"/>
          <w:bottom w:w="0" w:type="dxa"/>
          <w:right w:w="108" w:type="dxa"/>
        </w:tblCellMar>
      </w:tblPr>
      <w:tblGrid>
        <w:gridCol w:w="3242"/>
        <w:gridCol w:w="625"/>
        <w:gridCol w:w="1209"/>
        <w:gridCol w:w="3478"/>
        <w:gridCol w:w="721"/>
        <w:gridCol w:w="1235"/>
        <w:gridCol w:w="1257"/>
        <w:gridCol w:w="1104"/>
        <w:gridCol w:w="1205"/>
      </w:tblGrid>
      <w:tr w14:paraId="47C61B29">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14:paraId="17120E25">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14:paraId="71935A93">
        <w:tblPrEx>
          <w:tblCellMar>
            <w:top w:w="0" w:type="dxa"/>
            <w:left w:w="108" w:type="dxa"/>
            <w:bottom w:w="0" w:type="dxa"/>
            <w:right w:w="108" w:type="dxa"/>
          </w:tblCellMar>
        </w:tblPrEx>
        <w:trPr>
          <w:trHeight w:val="260" w:hRule="atLeast"/>
        </w:trPr>
        <w:tc>
          <w:tcPr>
            <w:tcW w:w="1151" w:type="pct"/>
            <w:tcBorders>
              <w:top w:val="nil"/>
              <w:left w:val="nil"/>
              <w:bottom w:val="nil"/>
              <w:right w:val="nil"/>
            </w:tcBorders>
            <w:shd w:val="clear" w:color="auto" w:fill="auto"/>
            <w:noWrap/>
            <w:vAlign w:val="bottom"/>
          </w:tcPr>
          <w:p w14:paraId="4406F57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 w:type="pct"/>
            <w:tcBorders>
              <w:top w:val="nil"/>
              <w:left w:val="nil"/>
              <w:bottom w:val="nil"/>
              <w:right w:val="nil"/>
            </w:tcBorders>
            <w:shd w:val="clear" w:color="auto" w:fill="auto"/>
            <w:noWrap/>
            <w:vAlign w:val="bottom"/>
          </w:tcPr>
          <w:p w14:paraId="53C8AA5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29" w:type="pct"/>
            <w:tcBorders>
              <w:top w:val="nil"/>
              <w:left w:val="nil"/>
              <w:bottom w:val="nil"/>
              <w:right w:val="nil"/>
            </w:tcBorders>
            <w:shd w:val="clear" w:color="auto" w:fill="auto"/>
            <w:noWrap/>
            <w:vAlign w:val="bottom"/>
          </w:tcPr>
          <w:p w14:paraId="3C51096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35" w:type="pct"/>
            <w:tcBorders>
              <w:top w:val="nil"/>
              <w:left w:val="nil"/>
              <w:bottom w:val="nil"/>
              <w:right w:val="nil"/>
            </w:tcBorders>
            <w:shd w:val="clear" w:color="auto" w:fill="auto"/>
            <w:noWrap/>
            <w:vAlign w:val="bottom"/>
          </w:tcPr>
          <w:p w14:paraId="1F93B77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56" w:type="pct"/>
            <w:tcBorders>
              <w:top w:val="nil"/>
              <w:left w:val="nil"/>
              <w:bottom w:val="nil"/>
              <w:right w:val="nil"/>
            </w:tcBorders>
            <w:shd w:val="clear" w:color="auto" w:fill="auto"/>
            <w:noWrap/>
            <w:vAlign w:val="bottom"/>
          </w:tcPr>
          <w:p w14:paraId="6DD0374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38" w:type="pct"/>
            <w:tcBorders>
              <w:top w:val="nil"/>
              <w:left w:val="nil"/>
              <w:bottom w:val="nil"/>
              <w:right w:val="nil"/>
            </w:tcBorders>
            <w:shd w:val="clear" w:color="auto" w:fill="auto"/>
            <w:noWrap/>
            <w:vAlign w:val="bottom"/>
          </w:tcPr>
          <w:p w14:paraId="4120F5E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46" w:type="pct"/>
            <w:tcBorders>
              <w:top w:val="nil"/>
              <w:left w:val="nil"/>
              <w:bottom w:val="nil"/>
              <w:right w:val="nil"/>
            </w:tcBorders>
            <w:shd w:val="clear" w:color="auto" w:fill="auto"/>
            <w:noWrap/>
            <w:vAlign w:val="bottom"/>
          </w:tcPr>
          <w:p w14:paraId="395870A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92" w:type="pct"/>
            <w:tcBorders>
              <w:top w:val="nil"/>
              <w:left w:val="nil"/>
              <w:bottom w:val="nil"/>
              <w:right w:val="nil"/>
            </w:tcBorders>
            <w:shd w:val="clear" w:color="auto" w:fill="auto"/>
            <w:noWrap/>
            <w:vAlign w:val="bottom"/>
          </w:tcPr>
          <w:p w14:paraId="7FE6A90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28" w:type="pct"/>
            <w:tcBorders>
              <w:top w:val="nil"/>
              <w:left w:val="nil"/>
              <w:bottom w:val="nil"/>
              <w:right w:val="nil"/>
            </w:tcBorders>
            <w:shd w:val="clear" w:color="auto" w:fill="auto"/>
            <w:noWrap/>
            <w:vAlign w:val="bottom"/>
          </w:tcPr>
          <w:p w14:paraId="122157D3">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14:paraId="2E35D8AA">
        <w:tblPrEx>
          <w:tblCellMar>
            <w:top w:w="0" w:type="dxa"/>
            <w:left w:w="108" w:type="dxa"/>
            <w:bottom w:w="0" w:type="dxa"/>
            <w:right w:w="108" w:type="dxa"/>
          </w:tblCellMar>
        </w:tblPrEx>
        <w:trPr>
          <w:trHeight w:val="260" w:hRule="atLeast"/>
        </w:trPr>
        <w:tc>
          <w:tcPr>
            <w:tcW w:w="3733" w:type="pct"/>
            <w:gridSpan w:val="6"/>
            <w:tcBorders>
              <w:top w:val="nil"/>
              <w:left w:val="nil"/>
              <w:bottom w:val="single" w:color="auto" w:sz="4" w:space="0"/>
              <w:right w:val="nil"/>
            </w:tcBorders>
            <w:shd w:val="clear" w:color="auto" w:fill="auto"/>
            <w:noWrap/>
            <w:vAlign w:val="bottom"/>
          </w:tcPr>
          <w:p w14:paraId="6E961499">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环江毛南族自治县社会保险事业管理中心</w:t>
            </w:r>
          </w:p>
        </w:tc>
        <w:tc>
          <w:tcPr>
            <w:tcW w:w="446" w:type="pct"/>
            <w:tcBorders>
              <w:top w:val="nil"/>
              <w:left w:val="nil"/>
              <w:bottom w:val="single" w:color="auto" w:sz="4" w:space="0"/>
              <w:right w:val="nil"/>
            </w:tcBorders>
            <w:shd w:val="clear" w:color="auto" w:fill="auto"/>
            <w:noWrap/>
            <w:vAlign w:val="bottom"/>
          </w:tcPr>
          <w:p w14:paraId="4D4B530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92" w:type="pct"/>
            <w:tcBorders>
              <w:top w:val="nil"/>
              <w:left w:val="nil"/>
              <w:bottom w:val="single" w:color="auto" w:sz="4" w:space="0"/>
              <w:right w:val="nil"/>
            </w:tcBorders>
            <w:shd w:val="clear" w:color="auto" w:fill="auto"/>
            <w:noWrap/>
            <w:vAlign w:val="bottom"/>
          </w:tcPr>
          <w:p w14:paraId="5868CA1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28" w:type="pct"/>
            <w:tcBorders>
              <w:top w:val="nil"/>
              <w:left w:val="nil"/>
              <w:bottom w:val="single" w:color="auto" w:sz="4" w:space="0"/>
              <w:right w:val="nil"/>
            </w:tcBorders>
            <w:shd w:val="clear" w:color="auto" w:fill="auto"/>
            <w:noWrap/>
            <w:vAlign w:val="bottom"/>
          </w:tcPr>
          <w:p w14:paraId="26DCBE68">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05565EAE">
        <w:tblPrEx>
          <w:tblCellMar>
            <w:top w:w="0" w:type="dxa"/>
            <w:left w:w="108" w:type="dxa"/>
            <w:bottom w:w="0" w:type="dxa"/>
            <w:right w:w="108" w:type="dxa"/>
          </w:tblCellMar>
        </w:tblPrEx>
        <w:trPr>
          <w:trHeight w:val="268" w:hRule="atLeast"/>
        </w:trPr>
        <w:tc>
          <w:tcPr>
            <w:tcW w:w="180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40717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196"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38F31C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14:paraId="3E174766">
        <w:tblPrEx>
          <w:tblCellMar>
            <w:top w:w="0" w:type="dxa"/>
            <w:left w:w="108" w:type="dxa"/>
            <w:bottom w:w="0" w:type="dxa"/>
            <w:right w:w="108" w:type="dxa"/>
          </w:tblCellMar>
        </w:tblPrEx>
        <w:trPr>
          <w:trHeight w:val="312" w:hRule="atLeast"/>
        </w:trPr>
        <w:tc>
          <w:tcPr>
            <w:tcW w:w="115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E3ED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3992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1083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12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F817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5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41A7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38"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93CFA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4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2285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39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ABDB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42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976F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14:paraId="6CF9A6F6">
        <w:tblPrEx>
          <w:tblCellMar>
            <w:top w:w="0" w:type="dxa"/>
            <w:left w:w="108" w:type="dxa"/>
            <w:bottom w:w="0" w:type="dxa"/>
            <w:right w:w="108" w:type="dxa"/>
          </w:tblCellMar>
        </w:tblPrEx>
        <w:trPr>
          <w:trHeight w:val="536" w:hRule="atLeast"/>
        </w:trPr>
        <w:tc>
          <w:tcPr>
            <w:tcW w:w="11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3D939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5548A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79121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27DCB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5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E979F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38"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A2CF81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7090C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87477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2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05DFF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4E4B01B1">
        <w:tblPrEx>
          <w:tblCellMar>
            <w:top w:w="0" w:type="dxa"/>
            <w:left w:w="108" w:type="dxa"/>
            <w:bottom w:w="0" w:type="dxa"/>
            <w:right w:w="108" w:type="dxa"/>
          </w:tblCellMar>
        </w:tblPrEx>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6716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22113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D382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DACA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9F87F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2908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F3E2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26C8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C1F0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14:paraId="53A05AF0">
        <w:tblPrEx>
          <w:tblCellMar>
            <w:top w:w="0" w:type="dxa"/>
            <w:left w:w="108" w:type="dxa"/>
            <w:bottom w:w="0" w:type="dxa"/>
            <w:right w:w="108" w:type="dxa"/>
          </w:tblCellMar>
        </w:tblPrEx>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ED67A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E0D7F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53207C">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18,325.82</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38F5B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65192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03B81D">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4.44</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D26FCB">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4.44</w:t>
            </w:r>
          </w:p>
        </w:tc>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253ED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F5B88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5DBDBEF9">
        <w:tblPrEx>
          <w:tblCellMar>
            <w:top w:w="0" w:type="dxa"/>
            <w:left w:w="108" w:type="dxa"/>
            <w:bottom w:w="0" w:type="dxa"/>
            <w:right w:w="108" w:type="dxa"/>
          </w:tblCellMar>
        </w:tblPrEx>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D77D6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F0BE4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7BF5CC">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1,375.12</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36BB9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C72F6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A28E6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DE21F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31D3E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3259C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288E998C">
        <w:tblPrEx>
          <w:tblCellMar>
            <w:top w:w="0" w:type="dxa"/>
            <w:left w:w="108" w:type="dxa"/>
            <w:bottom w:w="0" w:type="dxa"/>
            <w:right w:w="108" w:type="dxa"/>
          </w:tblCellMar>
        </w:tblPrEx>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063E5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A694A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E8D94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735A4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DAA35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3BA21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C9700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F687B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CD1E5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1D29A473">
        <w:tblPrEx>
          <w:tblCellMar>
            <w:top w:w="0" w:type="dxa"/>
            <w:left w:w="108" w:type="dxa"/>
            <w:bottom w:w="0" w:type="dxa"/>
            <w:right w:w="108" w:type="dxa"/>
          </w:tblCellMar>
        </w:tblPrEx>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FDBC1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A19C9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59C89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16A4F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E3704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BBD8A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7FE9F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666E0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5E378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24CFBF0D">
        <w:tblPrEx>
          <w:tblCellMar>
            <w:top w:w="0" w:type="dxa"/>
            <w:left w:w="108" w:type="dxa"/>
            <w:bottom w:w="0" w:type="dxa"/>
            <w:right w:w="108" w:type="dxa"/>
          </w:tblCellMar>
        </w:tblPrEx>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BFFF5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B0F70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08B81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4154A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3AF71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828D4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300CF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D36B1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5C24B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32630AC8">
        <w:tblPrEx>
          <w:tblCellMar>
            <w:top w:w="0" w:type="dxa"/>
            <w:left w:w="108" w:type="dxa"/>
            <w:bottom w:w="0" w:type="dxa"/>
            <w:right w:w="108" w:type="dxa"/>
          </w:tblCellMar>
        </w:tblPrEx>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35666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A11E9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4F59E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DA3EC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18C31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EE409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A9457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4057A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59C06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031701A8">
        <w:tblPrEx>
          <w:tblCellMar>
            <w:top w:w="0" w:type="dxa"/>
            <w:left w:w="108" w:type="dxa"/>
            <w:bottom w:w="0" w:type="dxa"/>
            <w:right w:w="108" w:type="dxa"/>
          </w:tblCellMar>
        </w:tblPrEx>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FC679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5A727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833A6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16B23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F1DC5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F5EA2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F9737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2A5C5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81866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2AB80170">
        <w:tblPrEx>
          <w:tblCellMar>
            <w:top w:w="0" w:type="dxa"/>
            <w:left w:w="108" w:type="dxa"/>
            <w:bottom w:w="0" w:type="dxa"/>
            <w:right w:w="108" w:type="dxa"/>
          </w:tblCellMar>
        </w:tblPrEx>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74DA0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CA3B9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3381C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4089D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040D2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6EACF2">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18,247.62</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8D070A">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18,247.62</w:t>
            </w:r>
          </w:p>
        </w:tc>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96780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2B174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205CCFF7">
        <w:tblPrEx>
          <w:tblCellMar>
            <w:top w:w="0" w:type="dxa"/>
            <w:left w:w="108" w:type="dxa"/>
            <w:bottom w:w="0" w:type="dxa"/>
            <w:right w:w="108" w:type="dxa"/>
          </w:tblCellMar>
        </w:tblPrEx>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C21F2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C14B9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3D572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2107A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37AA2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B26C5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20EA1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08093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F2C65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3DC737A6">
        <w:tblPrEx>
          <w:tblCellMar>
            <w:top w:w="0" w:type="dxa"/>
            <w:left w:w="108" w:type="dxa"/>
            <w:bottom w:w="0" w:type="dxa"/>
            <w:right w:w="108" w:type="dxa"/>
          </w:tblCellMar>
        </w:tblPrEx>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B2594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67E92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B6096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D1A5B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C3238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488CC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829C5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00C3E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BB423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75B22174">
        <w:tblPrEx>
          <w:tblCellMar>
            <w:top w:w="0" w:type="dxa"/>
            <w:left w:w="108" w:type="dxa"/>
            <w:bottom w:w="0" w:type="dxa"/>
            <w:right w:w="108" w:type="dxa"/>
          </w:tblCellMar>
        </w:tblPrEx>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0FBE7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BDC39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4FBE8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B14CF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86D51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750611">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1,375.12</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554E0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850EA9">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1,375.12</w:t>
            </w:r>
          </w:p>
        </w:tc>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AB99A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6609035F">
        <w:tblPrEx>
          <w:tblCellMar>
            <w:top w:w="0" w:type="dxa"/>
            <w:left w:w="108" w:type="dxa"/>
            <w:bottom w:w="0" w:type="dxa"/>
            <w:right w:w="108" w:type="dxa"/>
          </w:tblCellMar>
        </w:tblPrEx>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568CA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EAF09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A98C3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1B266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30D9D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AC1DB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45188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7DA5E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3E2B5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623F65FF">
        <w:tblPrEx>
          <w:tblCellMar>
            <w:top w:w="0" w:type="dxa"/>
            <w:left w:w="108" w:type="dxa"/>
            <w:bottom w:w="0" w:type="dxa"/>
            <w:right w:w="108" w:type="dxa"/>
          </w:tblCellMar>
        </w:tblPrEx>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68026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29BAC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10386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581CB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B3704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04ADA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561F2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FB7F3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AD1A7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7FE3EA3C">
        <w:tblPrEx>
          <w:tblCellMar>
            <w:top w:w="0" w:type="dxa"/>
            <w:left w:w="108" w:type="dxa"/>
            <w:bottom w:w="0" w:type="dxa"/>
            <w:right w:w="108" w:type="dxa"/>
          </w:tblCellMar>
        </w:tblPrEx>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BF811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FADB0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BA754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40188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93F6B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A096B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E6627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DB532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10B72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25D7FD0A">
        <w:tblPrEx>
          <w:tblCellMar>
            <w:top w:w="0" w:type="dxa"/>
            <w:left w:w="108" w:type="dxa"/>
            <w:bottom w:w="0" w:type="dxa"/>
            <w:right w:w="108" w:type="dxa"/>
          </w:tblCellMar>
        </w:tblPrEx>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FD6F9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F65C5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58203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4F56B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0576D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25FC1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9ED86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D7DF6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F6D93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6FCA6FA2">
        <w:tblPrEx>
          <w:tblCellMar>
            <w:top w:w="0" w:type="dxa"/>
            <w:left w:w="108" w:type="dxa"/>
            <w:bottom w:w="0" w:type="dxa"/>
            <w:right w:w="108" w:type="dxa"/>
          </w:tblCellMar>
        </w:tblPrEx>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0A719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0FA82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C3160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91D8E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50B1A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0AB15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9754D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00782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48AF5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1FED3FE8">
        <w:tblPrEx>
          <w:tblCellMar>
            <w:top w:w="0" w:type="dxa"/>
            <w:left w:w="108" w:type="dxa"/>
            <w:bottom w:w="0" w:type="dxa"/>
            <w:right w:w="108" w:type="dxa"/>
          </w:tblCellMar>
        </w:tblPrEx>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EEBC4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22510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FDC7C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AB79B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7AF9B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B154A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BB25B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DA9D7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1773C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7F08281C">
        <w:tblPrEx>
          <w:tblCellMar>
            <w:top w:w="0" w:type="dxa"/>
            <w:left w:w="108" w:type="dxa"/>
            <w:bottom w:w="0" w:type="dxa"/>
            <w:right w:w="108" w:type="dxa"/>
          </w:tblCellMar>
        </w:tblPrEx>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BC455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FE1D0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A3ED6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EF16E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94E30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53981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F339E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8D11A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24718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3BEF3A71">
        <w:tblPrEx>
          <w:tblCellMar>
            <w:top w:w="0" w:type="dxa"/>
            <w:left w:w="108" w:type="dxa"/>
            <w:bottom w:w="0" w:type="dxa"/>
            <w:right w:w="108" w:type="dxa"/>
          </w:tblCellMar>
        </w:tblPrEx>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1374F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93871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0B0C1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7825C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95B97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12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963A87">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30.10</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23F4FB">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30.10</w:t>
            </w:r>
          </w:p>
        </w:tc>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98E79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E8432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19C5CD4F">
        <w:tblPrEx>
          <w:tblCellMar>
            <w:top w:w="0" w:type="dxa"/>
            <w:left w:w="108" w:type="dxa"/>
            <w:bottom w:w="0" w:type="dxa"/>
            <w:right w:w="108" w:type="dxa"/>
          </w:tblCellMar>
        </w:tblPrEx>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6BA9A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76A48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565DE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20D4F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CF5E9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EE7E5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D2250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BF210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7148A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4C98B4D4">
        <w:tblPrEx>
          <w:tblCellMar>
            <w:top w:w="0" w:type="dxa"/>
            <w:left w:w="108" w:type="dxa"/>
            <w:bottom w:w="0" w:type="dxa"/>
            <w:right w:w="108" w:type="dxa"/>
          </w:tblCellMar>
        </w:tblPrEx>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14ACB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9C92C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C9FC2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628C1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720D2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87F87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270FA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91E34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AB72E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6F1C9C32">
        <w:tblPrEx>
          <w:tblCellMar>
            <w:top w:w="0" w:type="dxa"/>
            <w:left w:w="108" w:type="dxa"/>
            <w:bottom w:w="0" w:type="dxa"/>
            <w:right w:w="108" w:type="dxa"/>
          </w:tblCellMar>
        </w:tblPrEx>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35138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B84EA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51446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BA5EF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21C2F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4C68E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EF725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E9C2E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E7ACA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6E09BB59">
        <w:tblPrEx>
          <w:tblCellMar>
            <w:top w:w="0" w:type="dxa"/>
            <w:left w:w="108" w:type="dxa"/>
            <w:bottom w:w="0" w:type="dxa"/>
            <w:right w:w="108" w:type="dxa"/>
          </w:tblCellMar>
        </w:tblPrEx>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B217E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E6626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4764B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47C48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30A24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12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BEEAE1">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43.66</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DE2420">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43.66</w:t>
            </w:r>
          </w:p>
        </w:tc>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3660D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1C035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01C08B6B">
        <w:tblPrEx>
          <w:tblCellMar>
            <w:top w:w="0" w:type="dxa"/>
            <w:left w:w="108" w:type="dxa"/>
            <w:bottom w:w="0" w:type="dxa"/>
            <w:right w:w="108" w:type="dxa"/>
          </w:tblCellMar>
        </w:tblPrEx>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962F4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2D9BD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DD859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310E8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FECC3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EEF54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D4432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6B8E8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1A182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54EA2CFA">
        <w:tblPrEx>
          <w:tblCellMar>
            <w:top w:w="0" w:type="dxa"/>
            <w:left w:w="108" w:type="dxa"/>
            <w:bottom w:w="0" w:type="dxa"/>
            <w:right w:w="108" w:type="dxa"/>
          </w:tblCellMar>
        </w:tblPrEx>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BF7D1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DC9BA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BC288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9F83F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24F0D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73A29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7BD3C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0457F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3DAC7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77FDF04A">
        <w:tblPrEx>
          <w:tblCellMar>
            <w:top w:w="0" w:type="dxa"/>
            <w:left w:w="108" w:type="dxa"/>
            <w:bottom w:w="0" w:type="dxa"/>
            <w:right w:w="108" w:type="dxa"/>
          </w:tblCellMar>
        </w:tblPrEx>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4104A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06F9C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B1E1A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7935F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1D9DE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30880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6F7C3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1FD27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56AA5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6AB024FA">
        <w:tblPrEx>
          <w:tblCellMar>
            <w:top w:w="0" w:type="dxa"/>
            <w:left w:w="108" w:type="dxa"/>
            <w:bottom w:w="0" w:type="dxa"/>
            <w:right w:w="108" w:type="dxa"/>
          </w:tblCellMar>
        </w:tblPrEx>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7DB2D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65738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1B59FC">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19,700.94</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BC6E6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DC952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12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F6B8CD">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19,700.94</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AF7AF3">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18,325.82</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AC6F52">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1,375.12</w:t>
            </w:r>
          </w:p>
        </w:tc>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D8E4F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649FF0AE">
        <w:tblPrEx>
          <w:tblCellMar>
            <w:top w:w="0" w:type="dxa"/>
            <w:left w:w="108" w:type="dxa"/>
            <w:bottom w:w="0" w:type="dxa"/>
            <w:right w:w="108" w:type="dxa"/>
          </w:tblCellMar>
        </w:tblPrEx>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2E57B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E7095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B4671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AC854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AA135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F42B4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BF2BF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7F041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10FD2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135CB3CB">
        <w:tblPrEx>
          <w:tblCellMar>
            <w:top w:w="0" w:type="dxa"/>
            <w:left w:w="108" w:type="dxa"/>
            <w:bottom w:w="0" w:type="dxa"/>
            <w:right w:w="108" w:type="dxa"/>
          </w:tblCellMar>
        </w:tblPrEx>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C019D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47120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3C012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4F77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85F0E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97F6B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3BB43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A6FA1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851E9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7E0AF588">
        <w:tblPrEx>
          <w:tblCellMar>
            <w:top w:w="0" w:type="dxa"/>
            <w:left w:w="108" w:type="dxa"/>
            <w:bottom w:w="0" w:type="dxa"/>
            <w:right w:w="108" w:type="dxa"/>
          </w:tblCellMar>
        </w:tblPrEx>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98333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47002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F24A9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095E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88870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7F307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90871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D06B0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38226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71E94057">
        <w:tblPrEx>
          <w:tblCellMar>
            <w:top w:w="0" w:type="dxa"/>
            <w:left w:w="108" w:type="dxa"/>
            <w:bottom w:w="0" w:type="dxa"/>
            <w:right w:w="108" w:type="dxa"/>
          </w:tblCellMar>
        </w:tblPrEx>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A5990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B6597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80F18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516B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17D3A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80181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D3C1D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53E19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9B66F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4223079">
        <w:tblPrEx>
          <w:tblCellMar>
            <w:top w:w="0" w:type="dxa"/>
            <w:left w:w="108" w:type="dxa"/>
            <w:bottom w:w="0" w:type="dxa"/>
            <w:right w:w="108" w:type="dxa"/>
          </w:tblCellMar>
        </w:tblPrEx>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7FF76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E8924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9CF6CE">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19,700.94</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7E3E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41565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12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0B2B51">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19,700.94</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B3C1CA">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18,325.82</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DA2C77">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1,375.12</w:t>
            </w:r>
          </w:p>
        </w:tc>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EBE4C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17BA331B">
        <w:tblPrEx>
          <w:tblCellMar>
            <w:top w:w="0" w:type="dxa"/>
            <w:left w:w="108" w:type="dxa"/>
            <w:bottom w:w="0" w:type="dxa"/>
            <w:right w:w="108" w:type="dxa"/>
          </w:tblCellMar>
        </w:tblPrEx>
        <w:trPr>
          <w:trHeight w:val="268" w:hRule="atLeast"/>
        </w:trPr>
        <w:tc>
          <w:tcPr>
            <w:tcW w:w="4571" w:type="pct"/>
            <w:gridSpan w:val="8"/>
            <w:tcBorders>
              <w:top w:val="single" w:color="auto" w:sz="4" w:space="0"/>
              <w:left w:val="nil"/>
              <w:bottom w:val="nil"/>
              <w:right w:val="nil"/>
            </w:tcBorders>
            <w:shd w:val="clear" w:color="auto" w:fill="auto"/>
            <w:noWrap/>
            <w:vAlign w:val="center"/>
          </w:tcPr>
          <w:p w14:paraId="2A84C8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14:paraId="122B7A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14:paraId="6E342A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428" w:type="pct"/>
            <w:tcBorders>
              <w:top w:val="single" w:color="auto" w:sz="4" w:space="0"/>
              <w:left w:val="nil"/>
              <w:bottom w:val="nil"/>
              <w:right w:val="nil"/>
            </w:tcBorders>
            <w:shd w:val="clear" w:color="auto" w:fill="auto"/>
            <w:noWrap/>
            <w:vAlign w:val="center"/>
          </w:tcPr>
          <w:p w14:paraId="06801791">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14:paraId="7FB1CD38">
      <w:pPr>
        <w:jc w:val="left"/>
        <w:rPr>
          <w:rFonts w:ascii="仿宋" w:hAnsi="仿宋" w:eastAsia="仿宋" w:cs="仿宋"/>
          <w:sz w:val="24"/>
          <w:highlight w:val="none"/>
        </w:rPr>
      </w:pPr>
    </w:p>
    <w:p w14:paraId="5046B100">
      <w:pPr>
        <w:rPr>
          <w:rFonts w:ascii="仿宋" w:hAnsi="仿宋" w:eastAsia="仿宋" w:cs="仿宋"/>
          <w:sz w:val="24"/>
          <w:highlight w:val="none"/>
        </w:rPr>
      </w:pPr>
      <w:r>
        <w:rPr>
          <w:rFonts w:ascii="仿宋" w:hAnsi="仿宋" w:eastAsia="仿宋" w:cs="仿宋"/>
          <w:sz w:val="24"/>
          <w:highlight w:val="none"/>
        </w:rPr>
        <w:br w:type="page"/>
      </w:r>
    </w:p>
    <w:p w14:paraId="72C5CD36">
      <w:pPr>
        <w:jc w:val="left"/>
        <w:rPr>
          <w:rFonts w:ascii="仿宋" w:hAnsi="仿宋" w:eastAsia="仿宋" w:cs="仿宋"/>
          <w:sz w:val="24"/>
          <w:highlight w:val="none"/>
        </w:rPr>
      </w:pPr>
    </w:p>
    <w:p w14:paraId="545C5131">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3839"/>
        <w:gridCol w:w="2583"/>
        <w:gridCol w:w="2802"/>
        <w:gridCol w:w="1997"/>
      </w:tblGrid>
      <w:tr w14:paraId="506B5349">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14:paraId="065FB13E">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14:paraId="72C3EC30">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14:paraId="5CBC462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14:paraId="437D33E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14:paraId="504A169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39" w:type="dxa"/>
            <w:tcBorders>
              <w:top w:val="nil"/>
              <w:left w:val="nil"/>
              <w:bottom w:val="nil"/>
              <w:right w:val="nil"/>
            </w:tcBorders>
            <w:shd w:val="clear" w:color="auto" w:fill="auto"/>
            <w:noWrap/>
            <w:vAlign w:val="bottom"/>
          </w:tcPr>
          <w:p w14:paraId="20E31E7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583" w:type="dxa"/>
            <w:tcBorders>
              <w:top w:val="nil"/>
              <w:left w:val="nil"/>
              <w:bottom w:val="nil"/>
              <w:right w:val="nil"/>
            </w:tcBorders>
            <w:shd w:val="clear" w:color="auto" w:fill="auto"/>
            <w:noWrap/>
            <w:vAlign w:val="bottom"/>
          </w:tcPr>
          <w:p w14:paraId="5B1A847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02" w:type="dxa"/>
            <w:tcBorders>
              <w:top w:val="nil"/>
              <w:left w:val="nil"/>
              <w:bottom w:val="nil"/>
              <w:right w:val="nil"/>
            </w:tcBorders>
            <w:shd w:val="clear" w:color="auto" w:fill="auto"/>
            <w:noWrap/>
            <w:vAlign w:val="bottom"/>
          </w:tcPr>
          <w:p w14:paraId="74F65C2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97" w:type="dxa"/>
            <w:tcBorders>
              <w:top w:val="nil"/>
              <w:left w:val="nil"/>
              <w:bottom w:val="nil"/>
              <w:right w:val="nil"/>
            </w:tcBorders>
            <w:shd w:val="clear" w:color="auto" w:fill="auto"/>
            <w:noWrap/>
            <w:vAlign w:val="bottom"/>
          </w:tcPr>
          <w:p w14:paraId="4A541685">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14:paraId="27CE2D06">
        <w:tblPrEx>
          <w:tblCellMar>
            <w:top w:w="0" w:type="dxa"/>
            <w:left w:w="108" w:type="dxa"/>
            <w:bottom w:w="0" w:type="dxa"/>
            <w:right w:w="108" w:type="dxa"/>
          </w:tblCellMar>
        </w:tblPrEx>
        <w:trPr>
          <w:trHeight w:val="346" w:hRule="atLeast"/>
        </w:trPr>
        <w:tc>
          <w:tcPr>
            <w:tcW w:w="9181" w:type="dxa"/>
            <w:gridSpan w:val="6"/>
            <w:tcBorders>
              <w:top w:val="nil"/>
              <w:left w:val="nil"/>
              <w:bottom w:val="single" w:color="auto" w:sz="4" w:space="0"/>
              <w:right w:val="nil"/>
            </w:tcBorders>
            <w:shd w:val="clear" w:color="auto" w:fill="auto"/>
            <w:noWrap/>
            <w:vAlign w:val="bottom"/>
          </w:tcPr>
          <w:p w14:paraId="51A142AB">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环江毛南族自治县社会保险事业管理中心</w:t>
            </w:r>
          </w:p>
        </w:tc>
        <w:tc>
          <w:tcPr>
            <w:tcW w:w="2802" w:type="dxa"/>
            <w:tcBorders>
              <w:top w:val="nil"/>
              <w:left w:val="nil"/>
              <w:bottom w:val="single" w:color="auto" w:sz="4" w:space="0"/>
              <w:right w:val="nil"/>
            </w:tcBorders>
            <w:shd w:val="clear" w:color="auto" w:fill="auto"/>
            <w:noWrap/>
            <w:vAlign w:val="bottom"/>
          </w:tcPr>
          <w:p w14:paraId="7B1E67E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97" w:type="dxa"/>
            <w:tcBorders>
              <w:top w:val="nil"/>
              <w:left w:val="nil"/>
              <w:bottom w:val="single" w:color="auto" w:sz="4" w:space="0"/>
              <w:right w:val="nil"/>
            </w:tcBorders>
            <w:shd w:val="clear" w:color="auto" w:fill="auto"/>
            <w:noWrap/>
            <w:vAlign w:val="bottom"/>
          </w:tcPr>
          <w:p w14:paraId="5731F9D7">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6F897136">
        <w:tblPrEx>
          <w:tblCellMar>
            <w:top w:w="0" w:type="dxa"/>
            <w:left w:w="108" w:type="dxa"/>
            <w:bottom w:w="0" w:type="dxa"/>
            <w:right w:w="108" w:type="dxa"/>
          </w:tblCellMar>
        </w:tblPrEx>
        <w:trPr>
          <w:trHeight w:val="358" w:hRule="atLeast"/>
        </w:trPr>
        <w:tc>
          <w:tcPr>
            <w:tcW w:w="659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C288E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738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D34CA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14:paraId="099F57AE">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DADA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4587"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E90A4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5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C788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28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6664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9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0C8A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14:paraId="0CE3BCEA">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311A4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587"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F3E49F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5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1F8F5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96CAA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D73E8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4AF27AE9">
        <w:tblPrEx>
          <w:tblCellMar>
            <w:top w:w="0" w:type="dxa"/>
            <w:left w:w="108" w:type="dxa"/>
            <w:bottom w:w="0" w:type="dxa"/>
            <w:right w:w="108" w:type="dxa"/>
          </w:tblCellMar>
        </w:tblPrEx>
        <w:trPr>
          <w:trHeight w:val="312"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9F6A0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587"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864672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5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69790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9974D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59A4A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57F6ED7C">
        <w:tblPrEx>
          <w:tblCellMar>
            <w:top w:w="0" w:type="dxa"/>
            <w:left w:w="108" w:type="dxa"/>
            <w:bottom w:w="0" w:type="dxa"/>
            <w:right w:w="108" w:type="dxa"/>
          </w:tblCellMar>
        </w:tblPrEx>
        <w:trPr>
          <w:trHeight w:val="358" w:hRule="atLeast"/>
        </w:trPr>
        <w:tc>
          <w:tcPr>
            <w:tcW w:w="659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63B4F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098A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6D7A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12AC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14:paraId="41CED7F5">
        <w:tblPrEx>
          <w:tblCellMar>
            <w:top w:w="0" w:type="dxa"/>
            <w:left w:w="108" w:type="dxa"/>
            <w:bottom w:w="0" w:type="dxa"/>
            <w:right w:w="108" w:type="dxa"/>
          </w:tblCellMar>
        </w:tblPrEx>
        <w:trPr>
          <w:trHeight w:val="358" w:hRule="atLeast"/>
        </w:trPr>
        <w:tc>
          <w:tcPr>
            <w:tcW w:w="659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C4F23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27FB10">
            <w:pPr>
              <w:keepNext w:val="0"/>
              <w:keepLines w:val="0"/>
              <w:widowControl/>
              <w:suppressLineNumbers w:val="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18,325.82</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D299E2">
            <w:pPr>
              <w:keepNext w:val="0"/>
              <w:keepLines w:val="0"/>
              <w:widowControl/>
              <w:suppressLineNumbers w:val="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405.62</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EE0BF4">
            <w:pPr>
              <w:keepNext w:val="0"/>
              <w:keepLines w:val="0"/>
              <w:widowControl/>
              <w:suppressLineNumbers w:val="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17,920.20</w:t>
            </w:r>
          </w:p>
        </w:tc>
      </w:tr>
      <w:tr w14:paraId="19CE0A2E">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CA0B07">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w:t>
            </w:r>
          </w:p>
        </w:tc>
        <w:tc>
          <w:tcPr>
            <w:tcW w:w="4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390FE1A">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2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F5975A">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4.44</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8CEAC5">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4.44</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2C6CEE">
            <w:pPr>
              <w:jc w:val="right"/>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0AFBC8F6">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0E86F2">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w:t>
            </w:r>
          </w:p>
        </w:tc>
        <w:tc>
          <w:tcPr>
            <w:tcW w:w="4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2487B86">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2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D9BE56">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4.44</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F09649">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4.44</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7FB0AC">
            <w:pPr>
              <w:jc w:val="right"/>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1DD65A25">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F58C6A">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2012999</w:t>
            </w:r>
          </w:p>
        </w:tc>
        <w:tc>
          <w:tcPr>
            <w:tcW w:w="4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9E4FC95">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2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FAE43A">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4.44</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064210">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4.44</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FE36EA">
            <w:pPr>
              <w:jc w:val="right"/>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474424BB">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E861BF">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w:t>
            </w:r>
          </w:p>
        </w:tc>
        <w:tc>
          <w:tcPr>
            <w:tcW w:w="4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706827F">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0E6F28">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18,247.62</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1FDAFD">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327.42</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8E0A65">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17,920.20</w:t>
            </w:r>
          </w:p>
        </w:tc>
      </w:tr>
      <w:tr w14:paraId="55F523A6">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0F6F4F">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20801</w:t>
            </w:r>
          </w:p>
        </w:tc>
        <w:tc>
          <w:tcPr>
            <w:tcW w:w="4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6CE503D">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2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159B1D">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300.93</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7A1004">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277.70</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A04CCE">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23.23</w:t>
            </w:r>
          </w:p>
        </w:tc>
      </w:tr>
      <w:tr w14:paraId="2AD7A2A6">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94CE6E">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2080109</w:t>
            </w:r>
          </w:p>
        </w:tc>
        <w:tc>
          <w:tcPr>
            <w:tcW w:w="4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E17DFFB">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社会保险经办机构</w:t>
            </w:r>
          </w:p>
        </w:tc>
        <w:tc>
          <w:tcPr>
            <w:tcW w:w="2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4033D1">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300.93</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F60A17">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277.70</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387074">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23.23</w:t>
            </w:r>
          </w:p>
        </w:tc>
      </w:tr>
      <w:tr w14:paraId="271241B4">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A124BC">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w:t>
            </w:r>
          </w:p>
        </w:tc>
        <w:tc>
          <w:tcPr>
            <w:tcW w:w="4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FC507F8">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9D27E">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8,785.71</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432E29">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36.02</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185704">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8,749.68</w:t>
            </w:r>
          </w:p>
        </w:tc>
      </w:tr>
      <w:tr w14:paraId="1F1C6282">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70D3C6">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4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D9F4476">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EC92CA">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36.02</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6F14DF">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36.02</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46BF04">
            <w:pPr>
              <w:jc w:val="right"/>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7BA6F356">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E40CA0">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2080507</w:t>
            </w:r>
          </w:p>
        </w:tc>
        <w:tc>
          <w:tcPr>
            <w:tcW w:w="4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FBC3A28">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对机关事业单位基本养老保险基金的补助</w:t>
            </w:r>
          </w:p>
        </w:tc>
        <w:tc>
          <w:tcPr>
            <w:tcW w:w="2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09DB76">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7,385.00</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A5C661">
            <w:pPr>
              <w:jc w:val="right"/>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E1312D">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7,385.00</w:t>
            </w:r>
          </w:p>
        </w:tc>
      </w:tr>
      <w:tr w14:paraId="222EDCAF">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F3A5D2">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2080508</w:t>
            </w:r>
          </w:p>
        </w:tc>
        <w:tc>
          <w:tcPr>
            <w:tcW w:w="4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FFF9D87">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对机关事业单位职业年金的补助</w:t>
            </w:r>
          </w:p>
        </w:tc>
        <w:tc>
          <w:tcPr>
            <w:tcW w:w="2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C55DD9">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1,360.66</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426D48">
            <w:pPr>
              <w:jc w:val="right"/>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BD8FEB">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1,360.66</w:t>
            </w:r>
          </w:p>
        </w:tc>
      </w:tr>
      <w:tr w14:paraId="65BF0118">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A2C230">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2080599</w:t>
            </w:r>
          </w:p>
        </w:tc>
        <w:tc>
          <w:tcPr>
            <w:tcW w:w="4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943E64A">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2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AA1F93">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4.02</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EBEDBA">
            <w:pPr>
              <w:jc w:val="right"/>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697B74">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4.02</w:t>
            </w:r>
          </w:p>
        </w:tc>
      </w:tr>
      <w:tr w14:paraId="49E78495">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C13763">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20826</w:t>
            </w:r>
          </w:p>
        </w:tc>
        <w:tc>
          <w:tcPr>
            <w:tcW w:w="4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EE044CE">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财政对基本养老保险基金的补助</w:t>
            </w:r>
          </w:p>
        </w:tc>
        <w:tc>
          <w:tcPr>
            <w:tcW w:w="2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32E31E">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9,126.32</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F46960">
            <w:pPr>
              <w:jc w:val="right"/>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C6942F">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9,126.32</w:t>
            </w:r>
          </w:p>
        </w:tc>
      </w:tr>
      <w:tr w14:paraId="0EE045F6">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534288">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2082602</w:t>
            </w:r>
          </w:p>
        </w:tc>
        <w:tc>
          <w:tcPr>
            <w:tcW w:w="4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EE1F91D">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财政对城乡居民基本养老保险基金的补助</w:t>
            </w:r>
          </w:p>
        </w:tc>
        <w:tc>
          <w:tcPr>
            <w:tcW w:w="2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394ABA">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9,126.32</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A7EB79">
            <w:pPr>
              <w:jc w:val="right"/>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C80BEE">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9,126.32</w:t>
            </w:r>
          </w:p>
        </w:tc>
      </w:tr>
      <w:tr w14:paraId="53895627">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882D79">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20830</w:t>
            </w:r>
          </w:p>
        </w:tc>
        <w:tc>
          <w:tcPr>
            <w:tcW w:w="4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E6F0A70">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财政代缴社会保险费支出</w:t>
            </w:r>
          </w:p>
        </w:tc>
        <w:tc>
          <w:tcPr>
            <w:tcW w:w="2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9AFDA6">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11.96</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357BC8">
            <w:pPr>
              <w:jc w:val="right"/>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FF3D56">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11.96</w:t>
            </w:r>
          </w:p>
        </w:tc>
      </w:tr>
      <w:tr w14:paraId="5B7B7B51">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E171AF">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2083001</w:t>
            </w:r>
          </w:p>
        </w:tc>
        <w:tc>
          <w:tcPr>
            <w:tcW w:w="4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98D015C">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财政代缴城乡居民基本养老保险费支出</w:t>
            </w:r>
          </w:p>
        </w:tc>
        <w:tc>
          <w:tcPr>
            <w:tcW w:w="2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6AB008">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11.96</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9AB944">
            <w:pPr>
              <w:jc w:val="right"/>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8F2FCF">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11.96</w:t>
            </w:r>
          </w:p>
        </w:tc>
      </w:tr>
      <w:tr w14:paraId="078565DF">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877C29">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20899</w:t>
            </w:r>
          </w:p>
        </w:tc>
        <w:tc>
          <w:tcPr>
            <w:tcW w:w="4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F8A234B">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2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DA4A00">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22.70</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16D121">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13.70</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9D3CC6">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9.00</w:t>
            </w:r>
          </w:p>
        </w:tc>
      </w:tr>
      <w:tr w14:paraId="1A657FE5">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21A92A">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2089999</w:t>
            </w:r>
          </w:p>
        </w:tc>
        <w:tc>
          <w:tcPr>
            <w:tcW w:w="4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EA07EB1">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2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D731DC">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22.70</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E936C7">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13.70</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13C3F0">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9.00</w:t>
            </w:r>
          </w:p>
        </w:tc>
      </w:tr>
      <w:tr w14:paraId="6BAE9AC2">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D0F56C">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w:t>
            </w:r>
          </w:p>
        </w:tc>
        <w:tc>
          <w:tcPr>
            <w:tcW w:w="4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9668D96">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2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142948">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C60892">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C9C065">
            <w:pPr>
              <w:jc w:val="right"/>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5F32353C">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4B2A87">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22102</w:t>
            </w:r>
          </w:p>
        </w:tc>
        <w:tc>
          <w:tcPr>
            <w:tcW w:w="4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598179B">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2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76E3B6">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86C794">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866EED">
            <w:pPr>
              <w:jc w:val="right"/>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3454F134">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988C46">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2210201</w:t>
            </w:r>
          </w:p>
        </w:tc>
        <w:tc>
          <w:tcPr>
            <w:tcW w:w="4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4BD1447">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住房公积金</w:t>
            </w:r>
          </w:p>
        </w:tc>
        <w:tc>
          <w:tcPr>
            <w:tcW w:w="2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54D9FD">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F4ACBE">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809151">
            <w:pPr>
              <w:jc w:val="right"/>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45C64461">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9B3366">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w:t>
            </w:r>
          </w:p>
        </w:tc>
        <w:tc>
          <w:tcPr>
            <w:tcW w:w="4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2D148AF">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2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15B014">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43.66</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572D29">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43.66</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A1654A">
            <w:pPr>
              <w:jc w:val="right"/>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24C5F468">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B4223A">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22999</w:t>
            </w:r>
          </w:p>
        </w:tc>
        <w:tc>
          <w:tcPr>
            <w:tcW w:w="4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B07B258">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2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799982">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43.66</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0FF218">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43.66</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B0B981">
            <w:pPr>
              <w:jc w:val="right"/>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7B46E333">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C02071">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2299999</w:t>
            </w:r>
          </w:p>
        </w:tc>
        <w:tc>
          <w:tcPr>
            <w:tcW w:w="4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8907455">
            <w:pPr>
              <w:keepNext w:val="0"/>
              <w:keepLines w:val="0"/>
              <w:widowControl/>
              <w:suppressLineNumbers w:val="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2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15281E">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43.66</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89DF77">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43.66</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0F9570">
            <w:pPr>
              <w:jc w:val="right"/>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0D461FE0">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14:paraId="61308A3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14:paraId="2F26B9DF">
      <w:pPr>
        <w:rPr>
          <w:rFonts w:ascii="仿宋" w:hAnsi="仿宋" w:eastAsia="仿宋" w:cs="仿宋"/>
          <w:sz w:val="24"/>
          <w:highlight w:val="none"/>
        </w:rPr>
      </w:pPr>
      <w:r>
        <w:rPr>
          <w:rFonts w:ascii="仿宋" w:hAnsi="仿宋" w:eastAsia="仿宋" w:cs="仿宋"/>
          <w:sz w:val="24"/>
          <w:highlight w:val="none"/>
        </w:rPr>
        <w:br w:type="page"/>
      </w:r>
    </w:p>
    <w:p w14:paraId="2B6AF761">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14:paraId="48AFF5BE">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974"/>
        <w:gridCol w:w="919"/>
        <w:gridCol w:w="864"/>
        <w:gridCol w:w="2526"/>
        <w:gridCol w:w="981"/>
        <w:gridCol w:w="798"/>
        <w:gridCol w:w="2912"/>
        <w:gridCol w:w="919"/>
      </w:tblGrid>
      <w:tr w14:paraId="765455C8">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14:paraId="0E6F6048">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14:paraId="587B3717">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14:paraId="41E22EC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74" w:type="dxa"/>
            <w:tcBorders>
              <w:top w:val="nil"/>
              <w:left w:val="nil"/>
              <w:bottom w:val="nil"/>
              <w:right w:val="nil"/>
            </w:tcBorders>
            <w:shd w:val="clear" w:color="auto" w:fill="auto"/>
            <w:noWrap/>
            <w:vAlign w:val="bottom"/>
          </w:tcPr>
          <w:p w14:paraId="07DDA72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19" w:type="dxa"/>
            <w:tcBorders>
              <w:top w:val="nil"/>
              <w:left w:val="nil"/>
              <w:bottom w:val="nil"/>
              <w:right w:val="nil"/>
            </w:tcBorders>
            <w:shd w:val="clear" w:color="auto" w:fill="auto"/>
            <w:noWrap/>
            <w:vAlign w:val="bottom"/>
          </w:tcPr>
          <w:p w14:paraId="4F2F810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64" w:type="dxa"/>
            <w:tcBorders>
              <w:top w:val="nil"/>
              <w:left w:val="nil"/>
              <w:bottom w:val="nil"/>
              <w:right w:val="nil"/>
            </w:tcBorders>
            <w:shd w:val="clear" w:color="auto" w:fill="auto"/>
            <w:noWrap/>
            <w:vAlign w:val="bottom"/>
          </w:tcPr>
          <w:p w14:paraId="01872F1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526" w:type="dxa"/>
            <w:tcBorders>
              <w:top w:val="nil"/>
              <w:left w:val="nil"/>
              <w:bottom w:val="nil"/>
              <w:right w:val="nil"/>
            </w:tcBorders>
            <w:shd w:val="clear" w:color="auto" w:fill="auto"/>
            <w:noWrap/>
            <w:vAlign w:val="bottom"/>
          </w:tcPr>
          <w:p w14:paraId="019D433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81" w:type="dxa"/>
            <w:tcBorders>
              <w:top w:val="nil"/>
              <w:left w:val="nil"/>
              <w:bottom w:val="nil"/>
              <w:right w:val="nil"/>
            </w:tcBorders>
            <w:shd w:val="clear" w:color="auto" w:fill="auto"/>
            <w:noWrap/>
            <w:vAlign w:val="bottom"/>
          </w:tcPr>
          <w:p w14:paraId="0099A4A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98" w:type="dxa"/>
            <w:tcBorders>
              <w:top w:val="nil"/>
              <w:left w:val="nil"/>
              <w:bottom w:val="nil"/>
              <w:right w:val="nil"/>
            </w:tcBorders>
            <w:shd w:val="clear" w:color="auto" w:fill="auto"/>
            <w:noWrap/>
            <w:vAlign w:val="bottom"/>
          </w:tcPr>
          <w:p w14:paraId="5F5910C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12" w:type="dxa"/>
            <w:tcBorders>
              <w:top w:val="nil"/>
              <w:left w:val="nil"/>
              <w:bottom w:val="nil"/>
              <w:right w:val="nil"/>
            </w:tcBorders>
            <w:shd w:val="clear" w:color="auto" w:fill="auto"/>
            <w:noWrap/>
            <w:vAlign w:val="bottom"/>
          </w:tcPr>
          <w:p w14:paraId="7C5EDF3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19" w:type="dxa"/>
            <w:tcBorders>
              <w:top w:val="nil"/>
              <w:left w:val="nil"/>
              <w:bottom w:val="nil"/>
              <w:right w:val="nil"/>
            </w:tcBorders>
            <w:shd w:val="clear" w:color="auto" w:fill="auto"/>
            <w:noWrap/>
            <w:vAlign w:val="bottom"/>
          </w:tcPr>
          <w:p w14:paraId="578B6625">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14:paraId="748344DE">
        <w:tblPrEx>
          <w:tblCellMar>
            <w:top w:w="0" w:type="dxa"/>
            <w:left w:w="108" w:type="dxa"/>
            <w:bottom w:w="0" w:type="dxa"/>
            <w:right w:w="108" w:type="dxa"/>
          </w:tblCellMar>
        </w:tblPrEx>
        <w:trPr>
          <w:trHeight w:val="569" w:hRule="atLeast"/>
        </w:trPr>
        <w:tc>
          <w:tcPr>
            <w:tcW w:w="8390" w:type="dxa"/>
            <w:gridSpan w:val="5"/>
            <w:tcBorders>
              <w:top w:val="nil"/>
              <w:left w:val="nil"/>
              <w:bottom w:val="single" w:color="auto" w:sz="4" w:space="0"/>
              <w:right w:val="nil"/>
            </w:tcBorders>
            <w:shd w:val="clear" w:color="auto" w:fill="auto"/>
            <w:noWrap/>
            <w:vAlign w:val="bottom"/>
          </w:tcPr>
          <w:p w14:paraId="37EF2E21">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环江毛南族自治县社会保险事业管理中心</w:t>
            </w:r>
          </w:p>
        </w:tc>
        <w:tc>
          <w:tcPr>
            <w:tcW w:w="981" w:type="dxa"/>
            <w:tcBorders>
              <w:top w:val="nil"/>
              <w:left w:val="nil"/>
              <w:bottom w:val="single" w:color="auto" w:sz="4" w:space="0"/>
              <w:right w:val="nil"/>
            </w:tcBorders>
            <w:shd w:val="clear" w:color="auto" w:fill="auto"/>
            <w:noWrap/>
            <w:vAlign w:val="bottom"/>
          </w:tcPr>
          <w:p w14:paraId="51B79F0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98" w:type="dxa"/>
            <w:tcBorders>
              <w:top w:val="nil"/>
              <w:left w:val="nil"/>
              <w:bottom w:val="single" w:color="auto" w:sz="4" w:space="0"/>
              <w:right w:val="nil"/>
            </w:tcBorders>
            <w:shd w:val="clear" w:color="auto" w:fill="auto"/>
            <w:noWrap/>
            <w:vAlign w:val="bottom"/>
          </w:tcPr>
          <w:p w14:paraId="34EEC0E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31" w:type="dxa"/>
            <w:gridSpan w:val="2"/>
            <w:tcBorders>
              <w:top w:val="nil"/>
              <w:left w:val="nil"/>
              <w:bottom w:val="single" w:color="auto" w:sz="4" w:space="0"/>
            </w:tcBorders>
            <w:shd w:val="clear" w:color="auto" w:fill="auto"/>
            <w:noWrap/>
            <w:vAlign w:val="bottom"/>
          </w:tcPr>
          <w:p w14:paraId="3DB2B07D">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5E59522F">
        <w:tblPrEx>
          <w:tblCellMar>
            <w:top w:w="0" w:type="dxa"/>
            <w:left w:w="108" w:type="dxa"/>
            <w:bottom w:w="0" w:type="dxa"/>
            <w:right w:w="108" w:type="dxa"/>
          </w:tblCellMar>
        </w:tblPrEx>
        <w:trPr>
          <w:trHeight w:val="319" w:hRule="atLeast"/>
        </w:trPr>
        <w:tc>
          <w:tcPr>
            <w:tcW w:w="500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81799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000"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3C2486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14:paraId="5D149E18">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14:paraId="75F66E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14:paraId="5945B1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9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7368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9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A3F1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8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6253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5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0B00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98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62D4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7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DD4E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9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08EE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9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AD7D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14:paraId="2087F376">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14:paraId="5562879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C9939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9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F4D2C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8726A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5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35E66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5DA39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7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F5435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F972F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9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69421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3C25AA28">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B8E6ED">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9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5C2F1E">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4"/>
            <w:bookmarkStart w:id="1" w:name="OLE_LINK3"/>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E04ACE">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358.33</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31A1D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5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EF2B6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D51C0E">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11.41</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477D4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98609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91D54B">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1D80AC5E">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A771E3">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9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FF307E">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34750A">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92.34</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64AB0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5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98BCE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464139">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0.63</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1DC19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FD29D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A70116">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54D5E916">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9013AE">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9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079FC6">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9FC5B4">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72.42</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01AD7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5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89CE2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E71823">
            <w:pPr>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0CA4E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E7D45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50B1E5">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2498FF62">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E39993">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9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91F16F">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0B446D">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112.91</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8A3F6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5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CE3F8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D02515">
            <w:pPr>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4DB0F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569C0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88D5D3">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36ECA589">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85DC37">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9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1CF971">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CAE1A0">
            <w:pPr>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13F48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5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C00FD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60FB55">
            <w:pPr>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63864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CC969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5F423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77794892">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4952C6">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9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9959BE">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837082">
            <w:pPr>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81D7F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5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F926C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0B4F4D">
            <w:pPr>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7FA49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C0647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C6F8FE">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5261C3B0">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683217">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9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CEE200">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75243A">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36.02</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B4C96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5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BD77C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4FF9BC">
            <w:pPr>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6B338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79F76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DC2E6B">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4FAF4D0C">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F0B871">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9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730BD9">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EA84B5">
            <w:pPr>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5753D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5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E4E12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98DF24">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3.50</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C945C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DC0C9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6E5BE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595B1E68">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9B4D1C">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9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9E8991">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BB3D42">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14.09</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04DCA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5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29253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6BA7CF">
            <w:pPr>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64ACB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EEA3E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9CBA43">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55247EF7">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203983">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9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BE2141">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88BA33">
            <w:pPr>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EA772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5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5B5C3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17A510">
            <w:pPr>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3708E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696AE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CCD5EB">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263D34D6">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74F01F">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9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180E02">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1422A6">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0.44</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3FA34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5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DC6E1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0DEAFD">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0.17</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0D137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0C251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7C2CC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51E6D27A">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59992A">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9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DCE422">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98E155">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E6CF4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5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69840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27FF90">
            <w:pPr>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3338E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AC692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AE62CB">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7C7283B0">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30500E">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9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2D5825">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7CF0BB">
            <w:pPr>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E1E6C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5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AEA2A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1B04F2">
            <w:pPr>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9EE8A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8536F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2DE1D6">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0344DEA1">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A7AF58">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9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91CB9E">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0493DF">
            <w:pPr>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3C4C7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5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ACCA0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EF91AD">
            <w:pPr>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DAE4F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24C50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D72C54">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7C946246">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947A65">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9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D5D0DD">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A94688">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22.18</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EA9D6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5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CA1BF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06A65B">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0.70</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C02CA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21362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2FE07B">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32A6EBA1">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A39523">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9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CCD31E">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1B6E11">
            <w:pPr>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797FB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5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59737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A56E45">
            <w:pPr>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41533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EF2D0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28A34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1326E464">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432E7A">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9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4DF689">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1EABA5">
            <w:pPr>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DBF0E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5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EE57B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3DC3B0">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0.98</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C2206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76157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AFA0FE">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12B25757">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83CA9A">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9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0BCDE2">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86D7E0">
            <w:pPr>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A7AA7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5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5F035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2CC0BA">
            <w:pPr>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A31AC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53171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12216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6BAF09FF">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270E73">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9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CF9163">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83F491">
            <w:pPr>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6DB18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5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F6075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D95C2F">
            <w:pPr>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47747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9DFDE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E696E9">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4898875E">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92E37E">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9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CD101C">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A0D3F4">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22.17</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C70E1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5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4547E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708637">
            <w:pPr>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62549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674BC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42303E">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729F7E24">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F658D7">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9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C6A25E">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4033F6">
            <w:pPr>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F866F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5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2B518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8A81E9">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1.00</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378BC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4EE1C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4EF47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7177B14A">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7DAB6D">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9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ECA8D5">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1426B5">
            <w:pPr>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C138F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5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DF28D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7EEDB6">
            <w:pPr>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E75B6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A7B75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6341B6">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0841BF06">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A67241">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9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C4335E">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3DD099">
            <w:pPr>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527DA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5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C49AC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C42993">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4.44</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63815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E9B02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95A26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02F85150">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E052FF">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9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604892">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7150AA">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0.01</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A545E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5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42281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EEC3F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F1CB5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BC500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ACCAE4">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5F9A9795">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00A768">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9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8C43A2">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16E27F">
            <w:pPr>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1F06A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5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FE61D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33601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19945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D950B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0F60C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6D41D2FB">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0D8F88">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9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B1917B">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5FCDCD">
            <w:pPr>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54F02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5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FCE84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542A3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DF506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E8B08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1C74C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3830D3D3">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FBEA98">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9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C42FA4">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42EC94">
            <w:pPr>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1B9FB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5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AA47E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F69EE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6AA09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D5DCE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CDBC5E">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5F3572E1">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3740CB">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9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4CB908">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FE60C1">
            <w:pPr>
              <w:jc w:val="right"/>
              <w:rPr>
                <w:rFonts w:hint="default" w:ascii="宋体" w:hAnsi="宋体" w:eastAsia="宋体" w:cs="宋体"/>
                <w:color w:val="000000"/>
                <w:sz w:val="22"/>
                <w:szCs w:val="22"/>
                <w:highlight w:val="none"/>
              </w:rPr>
            </w:pP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EA071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5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5E8E1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9AF56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AF67B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A1E3D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32431F">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07AA9D2D">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3CDA0B">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9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202F5E">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702012">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380.51</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9B4E2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5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6E367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2D96E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C5CE5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BDAFF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93781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11.41</w:t>
            </w:r>
          </w:p>
        </w:tc>
      </w:tr>
      <w:tr w14:paraId="7491786E">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14:paraId="3D5865C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14:paraId="43E1627F">
      <w:pPr>
        <w:jc w:val="left"/>
        <w:rPr>
          <w:rFonts w:ascii="仿宋" w:hAnsi="仿宋" w:eastAsia="仿宋" w:cs="仿宋"/>
          <w:sz w:val="24"/>
          <w:highlight w:val="none"/>
        </w:rPr>
      </w:pPr>
    </w:p>
    <w:p w14:paraId="270F560A">
      <w:pPr>
        <w:rPr>
          <w:rFonts w:ascii="仿宋" w:hAnsi="仿宋" w:eastAsia="仿宋" w:cs="仿宋"/>
          <w:sz w:val="24"/>
          <w:highlight w:val="none"/>
        </w:rPr>
      </w:pPr>
      <w:r>
        <w:rPr>
          <w:rFonts w:ascii="仿宋" w:hAnsi="仿宋" w:eastAsia="仿宋" w:cs="仿宋"/>
          <w:sz w:val="24"/>
          <w:highlight w:val="none"/>
        </w:rPr>
        <w:br w:type="page"/>
      </w:r>
    </w:p>
    <w:p w14:paraId="22DD51CE">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14:paraId="429EE34E">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2368"/>
        <w:gridCol w:w="1523"/>
        <w:gridCol w:w="1360"/>
        <w:gridCol w:w="1600"/>
        <w:gridCol w:w="1680"/>
        <w:gridCol w:w="1728"/>
        <w:gridCol w:w="2"/>
        <w:gridCol w:w="1946"/>
        <w:gridCol w:w="2"/>
      </w:tblGrid>
      <w:tr w14:paraId="3D4EF727">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14:paraId="7AD1501D">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14:paraId="62DE35EA">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14:paraId="35C7107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14:paraId="776EAA3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14:paraId="232C941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8" w:type="dxa"/>
            <w:tcBorders>
              <w:top w:val="nil"/>
              <w:left w:val="nil"/>
              <w:bottom w:val="nil"/>
              <w:right w:val="nil"/>
            </w:tcBorders>
            <w:shd w:val="clear" w:color="auto" w:fill="auto"/>
            <w:noWrap/>
            <w:vAlign w:val="bottom"/>
          </w:tcPr>
          <w:p w14:paraId="73B302D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3" w:type="dxa"/>
            <w:tcBorders>
              <w:top w:val="nil"/>
              <w:left w:val="nil"/>
              <w:bottom w:val="nil"/>
              <w:right w:val="nil"/>
            </w:tcBorders>
            <w:shd w:val="clear" w:color="auto" w:fill="auto"/>
            <w:noWrap/>
            <w:vAlign w:val="bottom"/>
          </w:tcPr>
          <w:p w14:paraId="329C888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60" w:type="dxa"/>
            <w:tcBorders>
              <w:top w:val="nil"/>
              <w:left w:val="nil"/>
              <w:bottom w:val="nil"/>
              <w:right w:val="nil"/>
            </w:tcBorders>
            <w:shd w:val="clear" w:color="auto" w:fill="auto"/>
            <w:noWrap/>
            <w:vAlign w:val="bottom"/>
          </w:tcPr>
          <w:p w14:paraId="1AE53C7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14:paraId="38C36F6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14:paraId="320A590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14:paraId="279F334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14:paraId="4297E161">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14:paraId="4C1AD238">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14:paraId="7F53DB67">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环江毛南族自治县社会保险事业管理中心</w:t>
            </w:r>
          </w:p>
        </w:tc>
        <w:tc>
          <w:tcPr>
            <w:tcW w:w="1680" w:type="dxa"/>
            <w:tcBorders>
              <w:top w:val="nil"/>
              <w:left w:val="nil"/>
              <w:bottom w:val="single" w:color="auto" w:sz="4" w:space="0"/>
              <w:right w:val="nil"/>
            </w:tcBorders>
            <w:shd w:val="clear" w:color="auto" w:fill="auto"/>
            <w:noWrap/>
            <w:vAlign w:val="bottom"/>
          </w:tcPr>
          <w:p w14:paraId="32115AF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14:paraId="72F9936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14:paraId="149B319F">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2A347B5A">
        <w:tblPrEx>
          <w:tblCellMar>
            <w:top w:w="0" w:type="dxa"/>
            <w:left w:w="108" w:type="dxa"/>
            <w:bottom w:w="0" w:type="dxa"/>
            <w:right w:w="108" w:type="dxa"/>
          </w:tblCellMar>
        </w:tblPrEx>
        <w:trPr>
          <w:gridAfter w:val="1"/>
          <w:wAfter w:w="2" w:type="dxa"/>
          <w:trHeight w:val="277" w:hRule="atLeast"/>
        </w:trPr>
        <w:tc>
          <w:tcPr>
            <w:tcW w:w="414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534BF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3861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3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80F8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A61BB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D177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14:paraId="26DACD0C">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2337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604"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B87D8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4FE14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E22B5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1102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1488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93D3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05418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7A465B2A">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2ED87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60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0E978B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A1F0A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7AF83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F50D8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59F3D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C2671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155EE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65A74998">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B6C2C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60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9ECDBA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2A8BB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90AEA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72096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DE4F7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4A6E3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38186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663FAE07">
        <w:tblPrEx>
          <w:tblCellMar>
            <w:top w:w="0" w:type="dxa"/>
            <w:left w:w="108" w:type="dxa"/>
            <w:bottom w:w="0" w:type="dxa"/>
            <w:right w:w="108" w:type="dxa"/>
          </w:tblCellMar>
        </w:tblPrEx>
        <w:trPr>
          <w:gridAfter w:val="1"/>
          <w:wAfter w:w="2" w:type="dxa"/>
          <w:trHeight w:val="277" w:hRule="atLeast"/>
        </w:trPr>
        <w:tc>
          <w:tcPr>
            <w:tcW w:w="414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1EE20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BB4F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C524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9A8A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2B45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3BD9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2CD01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14:paraId="68E640F3">
        <w:tblPrEx>
          <w:tblCellMar>
            <w:top w:w="0" w:type="dxa"/>
            <w:left w:w="108" w:type="dxa"/>
            <w:bottom w:w="0" w:type="dxa"/>
            <w:right w:w="108" w:type="dxa"/>
          </w:tblCellMar>
        </w:tblPrEx>
        <w:trPr>
          <w:gridAfter w:val="1"/>
          <w:wAfter w:w="2" w:type="dxa"/>
          <w:trHeight w:val="277" w:hRule="atLeast"/>
        </w:trPr>
        <w:tc>
          <w:tcPr>
            <w:tcW w:w="414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1D032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FD5D0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E852B7">
            <w:pPr>
              <w:keepNext w:val="0"/>
              <w:keepLines w:val="0"/>
              <w:widowControl/>
              <w:suppressLineNumbers w:val="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1,375.12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173B7C">
            <w:pPr>
              <w:keepNext w:val="0"/>
              <w:keepLines w:val="0"/>
              <w:widowControl/>
              <w:suppressLineNumbers w:val="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1,375.12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5AF9F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513DF6">
            <w:pPr>
              <w:keepNext w:val="0"/>
              <w:keepLines w:val="0"/>
              <w:widowControl/>
              <w:suppressLineNumbers w:val="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1,375.12</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8E782B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613DA451">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FFAA42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212</w:t>
            </w:r>
          </w:p>
        </w:tc>
        <w:tc>
          <w:tcPr>
            <w:tcW w:w="26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C47631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5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223D1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DA20C2">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1,375.12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93EFC7">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1,375.12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3EC10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14DC27">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1,375.12</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B632AF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19E68640">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513B93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21208</w:t>
            </w:r>
          </w:p>
        </w:tc>
        <w:tc>
          <w:tcPr>
            <w:tcW w:w="26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615D30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5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29A62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8E23FF">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1,375.12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3F8D67">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1,375.12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0765C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B947E0">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1,375.12</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5EA52D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1C741BF1">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66458D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2120805</w:t>
            </w:r>
          </w:p>
        </w:tc>
        <w:tc>
          <w:tcPr>
            <w:tcW w:w="26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4B75A6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补助被征地农民支出</w:t>
            </w:r>
          </w:p>
        </w:tc>
        <w:tc>
          <w:tcPr>
            <w:tcW w:w="15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C69D3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1CB1A4">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1,375.12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514CFB">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1,375.12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AB041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AD31CD">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1,375.12</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CF280F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6F32B9F4">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14:paraId="0B077D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14:paraId="1C84BA1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14:paraId="6DC05895">
      <w:pPr>
        <w:rPr>
          <w:rFonts w:ascii="仿宋" w:hAnsi="仿宋" w:eastAsia="仿宋" w:cs="仿宋"/>
          <w:sz w:val="24"/>
          <w:highlight w:val="none"/>
        </w:rPr>
      </w:pPr>
      <w:r>
        <w:rPr>
          <w:rFonts w:ascii="仿宋" w:hAnsi="仿宋" w:eastAsia="仿宋" w:cs="仿宋"/>
          <w:sz w:val="24"/>
          <w:highlight w:val="none"/>
        </w:rPr>
        <w:br w:type="page"/>
      </w:r>
    </w:p>
    <w:p w14:paraId="39C8D837">
      <w:pPr>
        <w:jc w:val="left"/>
        <w:rPr>
          <w:rFonts w:ascii="仿宋" w:hAnsi="仿宋" w:eastAsia="仿宋" w:cs="仿宋"/>
          <w:sz w:val="24"/>
          <w:highlight w:val="none"/>
        </w:rPr>
      </w:pPr>
    </w:p>
    <w:p w14:paraId="01622ABA">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14:paraId="50D630C8">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14:paraId="39F41AF4">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14:paraId="6419BF1A">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14:paraId="7E11919C">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14:paraId="392B400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14:paraId="3E7785B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14:paraId="7BB3546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14:paraId="4F1C1D2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14:paraId="0381213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14:paraId="61EEA7D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14:paraId="79899CB5">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14:paraId="0020BBAD">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14:paraId="712E0DBE">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环江毛南族自治县社会保险事业管理中心</w:t>
            </w:r>
          </w:p>
        </w:tc>
        <w:tc>
          <w:tcPr>
            <w:tcW w:w="3135" w:type="dxa"/>
            <w:tcBorders>
              <w:top w:val="nil"/>
              <w:left w:val="nil"/>
              <w:bottom w:val="nil"/>
              <w:right w:val="nil"/>
            </w:tcBorders>
            <w:shd w:val="clear" w:color="auto" w:fill="auto"/>
            <w:noWrap/>
            <w:vAlign w:val="bottom"/>
          </w:tcPr>
          <w:p w14:paraId="7255A42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14:paraId="0503BFAA">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01A99918">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4EB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14:paraId="318610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14:paraId="1DF2EA6F">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14:paraId="46C552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14:paraId="795BCD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14:paraId="5B5808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14:paraId="3B27E8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14:paraId="0747CB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14:paraId="6D35941A">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14:paraId="3E285F8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14:paraId="097D7F6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14:paraId="316A2F5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14:paraId="513A7D9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14:paraId="184A742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64780D67">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14:paraId="0AB022E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14:paraId="222E00B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14:paraId="6244DD3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14:paraId="199A4FE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14:paraId="67CB55C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3026DC9E">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14:paraId="6AB988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14:paraId="4555CD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14:paraId="5CE03F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14:paraId="527938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14:paraId="244C93B2">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14:paraId="1CA03F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14:paraId="30BCEC81">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14:paraId="3E0C681C">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14:paraId="4B1D5EBA">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14:paraId="71FD6161">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14:paraId="1328CE91">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14:paraId="56C79146">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14:paraId="41AE7B0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14:paraId="65096C8F">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14:paraId="1E06027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76215AD9">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14:paraId="12A82A34">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14:paraId="758303EF">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14:paraId="605048D4">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14:paraId="44A081F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14:paraId="4754FBD5">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14:paraId="20809D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14:paraId="66C195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本部门2023年度没有国有资本经营预算财政拨款收入，也没有国有资本经营预算财政拨款安排的支出，故本表无数据。</w:t>
      </w: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14:paraId="777908B2">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14:paraId="54B15A7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14:paraId="3228DF47">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14:paraId="33AA1266">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14:paraId="47042B86">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14:paraId="4131A59D">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一般公共预算财政拨款“三公”经费支出决算表</w:t>
            </w:r>
          </w:p>
        </w:tc>
      </w:tr>
      <w:tr w14:paraId="21842868">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14:paraId="2E133C2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14:paraId="1A0D741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14:paraId="565E3CA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14:paraId="3A0984A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14:paraId="3AD1192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14:paraId="2B36784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14:paraId="349688C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14:paraId="04B9317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14:paraId="36C627C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14:paraId="021A150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14:paraId="2D58A92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14:paraId="519A8B1A">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14:paraId="05D5B158">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14:paraId="487EEBD1">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环江毛南族自治县社会保险事业管理中心</w:t>
            </w:r>
          </w:p>
        </w:tc>
        <w:tc>
          <w:tcPr>
            <w:tcW w:w="1066" w:type="dxa"/>
            <w:tcBorders>
              <w:top w:val="nil"/>
              <w:left w:val="nil"/>
              <w:bottom w:val="nil"/>
              <w:right w:val="nil"/>
            </w:tcBorders>
            <w:shd w:val="clear" w:color="auto" w:fill="auto"/>
            <w:noWrap/>
            <w:vAlign w:val="bottom"/>
          </w:tcPr>
          <w:p w14:paraId="3681D1A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14:paraId="3C24FD3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14:paraId="2452A92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14:paraId="73BE43C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14:paraId="6E2814E5">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60A92E06">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E2E2B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14:paraId="7FE3A3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14:paraId="6CC8B628">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429C71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14:paraId="31C74C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14:paraId="2A6305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14:paraId="675373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14:paraId="303D2D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14:paraId="3F4D4E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14:paraId="0CC085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14:paraId="420D98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14:paraId="525B4EA8">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72063C6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14:paraId="4968048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14:paraId="09F8D7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14:paraId="77FA39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14:paraId="7A5E0B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14:paraId="5F5F559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14:paraId="067EAAA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14:paraId="2EF61D9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14:paraId="74148A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14:paraId="259599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14:paraId="0ADC0B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14:paraId="78CAA0D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1403CB59">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14:paraId="2C0045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14:paraId="51B031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14:paraId="52B54D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14:paraId="4E2D51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14:paraId="15B8D0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14:paraId="57F4CB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14:paraId="5FC9E8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14:paraId="67B5FE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14:paraId="41C9ED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14:paraId="18F292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14:paraId="1122AA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14:paraId="516C11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14:paraId="577D10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14:paraId="1D95CC0A">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14:paraId="4925A0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2.00</w:t>
            </w:r>
          </w:p>
        </w:tc>
        <w:tc>
          <w:tcPr>
            <w:tcW w:w="1425" w:type="dxa"/>
            <w:tcBorders>
              <w:top w:val="nil"/>
              <w:left w:val="nil"/>
              <w:bottom w:val="single" w:color="000000" w:sz="4" w:space="0"/>
              <w:right w:val="single" w:color="000000" w:sz="4" w:space="0"/>
            </w:tcBorders>
            <w:shd w:val="clear" w:color="auto" w:fill="auto"/>
            <w:noWrap/>
            <w:vAlign w:val="center"/>
          </w:tcPr>
          <w:p w14:paraId="6DE8663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14:paraId="2D15DE4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14:paraId="28F30F5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14:paraId="0569C53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14:paraId="69FFE760">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2.00</w:t>
            </w:r>
          </w:p>
        </w:tc>
        <w:tc>
          <w:tcPr>
            <w:tcW w:w="1066" w:type="dxa"/>
            <w:tcBorders>
              <w:top w:val="nil"/>
              <w:left w:val="nil"/>
              <w:bottom w:val="single" w:color="000000" w:sz="4" w:space="0"/>
              <w:right w:val="single" w:color="000000" w:sz="4" w:space="0"/>
            </w:tcBorders>
            <w:shd w:val="clear" w:color="auto" w:fill="auto"/>
            <w:noWrap/>
            <w:vAlign w:val="center"/>
          </w:tcPr>
          <w:p w14:paraId="08F04AC4">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0.98</w:t>
            </w:r>
          </w:p>
        </w:tc>
        <w:tc>
          <w:tcPr>
            <w:tcW w:w="1161" w:type="dxa"/>
            <w:tcBorders>
              <w:top w:val="nil"/>
              <w:left w:val="nil"/>
              <w:bottom w:val="single" w:color="000000" w:sz="4" w:space="0"/>
              <w:right w:val="single" w:color="000000" w:sz="4" w:space="0"/>
            </w:tcBorders>
            <w:shd w:val="clear" w:color="auto" w:fill="auto"/>
            <w:noWrap/>
            <w:vAlign w:val="center"/>
          </w:tcPr>
          <w:p w14:paraId="729545B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14:paraId="6EA780A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14:paraId="1B7658B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14:paraId="52E720E0">
            <w:pPr>
              <w:keepNext w:val="0"/>
              <w:keepLines w:val="0"/>
              <w:suppressLineNumbers w:val="0"/>
              <w:spacing w:before="0" w:beforeAutospacing="0" w:after="0" w:afterAutospacing="0"/>
              <w:ind w:left="0" w:right="0"/>
              <w:jc w:val="center"/>
              <w:rPr>
                <w:rFonts w:hint="default"/>
                <w:highlight w:val="none"/>
              </w:rPr>
            </w:pPr>
            <w:r>
              <w:rPr>
                <w:rFonts w:hint="eastAsia" w:ascii="宋体" w:hAnsi="宋体" w:eastAsia="宋体" w:cs="宋体"/>
                <w:color w:val="000000"/>
                <w:sz w:val="22"/>
                <w:szCs w:val="22"/>
                <w:highlight w:val="none"/>
              </w:rPr>
              <w:t>0.00</w:t>
            </w:r>
          </w:p>
        </w:tc>
        <w:tc>
          <w:tcPr>
            <w:tcW w:w="1073" w:type="dxa"/>
            <w:tcBorders>
              <w:top w:val="nil"/>
              <w:left w:val="nil"/>
              <w:bottom w:val="single" w:color="000000" w:sz="4" w:space="0"/>
              <w:right w:val="single" w:color="000000" w:sz="4" w:space="0"/>
            </w:tcBorders>
            <w:shd w:val="clear" w:color="auto" w:fill="auto"/>
            <w:noWrap/>
            <w:vAlign w:val="center"/>
          </w:tcPr>
          <w:p w14:paraId="373F5432">
            <w:pPr>
              <w:keepNext w:val="0"/>
              <w:keepLines w:val="0"/>
              <w:suppressLineNumbers w:val="0"/>
              <w:spacing w:before="0" w:beforeAutospacing="0" w:after="0" w:afterAutospacing="0"/>
              <w:ind w:left="0" w:right="0"/>
              <w:jc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0.98</w:t>
            </w:r>
          </w:p>
        </w:tc>
      </w:tr>
      <w:tr w14:paraId="024F8AA3">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14:paraId="1A9BCE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14:paraId="014EEB5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eastAsia" w:ascii="Times New Roman" w:hAnsi="Times New Roman" w:eastAsia="宋体" w:cs="Times New Roman"/>
                <w:color w:val="auto"/>
                <w:kern w:val="2"/>
                <w:sz w:val="21"/>
                <w:szCs w:val="21"/>
                <w:lang w:val="en-US" w:eastAsia="zh-CN" w:bidi="ar"/>
              </w:rPr>
              <w:t>2023</w:t>
            </w:r>
            <w:r>
              <w:rPr>
                <w:rFonts w:hint="eastAsia" w:ascii="宋体" w:hAnsi="宋体" w:eastAsia="宋体" w:cs="宋体"/>
                <w:color w:val="auto"/>
                <w:kern w:val="2"/>
                <w:sz w:val="21"/>
                <w:szCs w:val="21"/>
                <w:lang w:val="en-US" w:eastAsia="zh-CN" w:bidi="ar"/>
              </w:rPr>
              <w:t>年度没有一般公共预算财政拨款“三公”经费收入，也没有一般公共预算财政拨款“三公”经费安排的支出，故本表无数据。</w:t>
            </w:r>
          </w:p>
        </w:tc>
      </w:tr>
    </w:tbl>
    <w:p w14:paraId="470C8293">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14:paraId="369703F4">
      <w:pPr>
        <w:jc w:val="left"/>
        <w:rPr>
          <w:rFonts w:ascii="仿宋" w:hAnsi="仿宋" w:eastAsia="仿宋" w:cs="仿宋"/>
          <w:sz w:val="24"/>
          <w:highlight w:val="none"/>
        </w:rPr>
      </w:pPr>
    </w:p>
    <w:p w14:paraId="1BF52CA2">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环江县社保中心</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年度部门决算情况说明</w:t>
      </w:r>
    </w:p>
    <w:p w14:paraId="7305C867">
      <w:pPr>
        <w:jc w:val="left"/>
        <w:rPr>
          <w:rFonts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年度收入支出决算总体情况</w:t>
      </w:r>
    </w:p>
    <w:p w14:paraId="4428EEC9">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（一）本部门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年度总收入19700.94</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szCs w:val="32"/>
          <w:u w:color="auto"/>
          <w:lang w:eastAsia="zh-CN"/>
        </w:rPr>
        <w:t>增加</w:t>
      </w:r>
      <w:r>
        <w:rPr>
          <w:rFonts w:hint="eastAsia" w:ascii="仿宋" w:hAnsi="仿宋" w:eastAsia="仿宋" w:cs="仿宋"/>
          <w:sz w:val="32"/>
          <w:szCs w:val="32"/>
          <w:u w:color="auto"/>
          <w:lang w:val="en-US" w:eastAsia="zh-CN"/>
        </w:rPr>
        <w:t>3121.44</w:t>
      </w:r>
      <w:r>
        <w:rPr>
          <w:rFonts w:hint="eastAsia" w:ascii="仿宋" w:hAnsi="仿宋" w:eastAsia="仿宋" w:cs="仿宋"/>
          <w:sz w:val="32"/>
          <w:szCs w:val="32"/>
          <w:highlight w:val="none"/>
        </w:rPr>
        <w:t>万元，</w:t>
      </w:r>
      <w:r>
        <w:rPr>
          <w:rFonts w:hint="eastAsia" w:ascii="仿宋" w:hAnsi="仿宋" w:eastAsia="仿宋" w:cs="仿宋"/>
          <w:sz w:val="32"/>
          <w:szCs w:val="32"/>
          <w:u w:color="auto"/>
          <w:lang w:eastAsia="zh-CN"/>
        </w:rPr>
        <w:t>上升</w:t>
      </w:r>
      <w:r>
        <w:rPr>
          <w:rFonts w:hint="eastAsia" w:ascii="仿宋" w:hAnsi="仿宋" w:eastAsia="仿宋" w:cs="仿宋"/>
          <w:sz w:val="32"/>
          <w:szCs w:val="32"/>
          <w:u w:color="auto"/>
          <w:lang w:val="en-US" w:eastAsia="zh-CN"/>
        </w:rPr>
        <w:t>18.83</w:t>
      </w:r>
      <w:r>
        <w:rPr>
          <w:rFonts w:hint="eastAsia" w:ascii="仿宋" w:hAnsi="仿宋" w:eastAsia="仿宋" w:cs="仿宋"/>
          <w:sz w:val="32"/>
          <w:szCs w:val="32"/>
          <w:u w:color="auto"/>
        </w:rPr>
        <w:t>%</w:t>
      </w:r>
      <w:r>
        <w:rPr>
          <w:rFonts w:hint="eastAsia" w:ascii="仿宋" w:hAnsi="仿宋" w:eastAsia="仿宋" w:cs="仿宋"/>
          <w:sz w:val="32"/>
          <w:szCs w:val="32"/>
          <w:highlight w:val="none"/>
        </w:rPr>
        <w:t>，其中本年收入19700.94万元。收入具体情况如下。</w:t>
      </w:r>
    </w:p>
    <w:p w14:paraId="44020552">
      <w:pPr>
        <w:autoSpaceDE w:val="0"/>
        <w:autoSpaceDN w:val="0"/>
        <w:adjustRightInd w:val="0"/>
        <w:spacing w:line="560" w:lineRule="exact"/>
        <w:ind w:firstLine="627" w:firstLineChars="196"/>
        <w:jc w:val="left"/>
        <w:rPr>
          <w:rFonts w:hint="eastAsia" w:ascii="仿宋" w:hAnsi="仿宋" w:eastAsia="仿宋" w:cs="仿宋"/>
          <w:kern w:val="0"/>
          <w:sz w:val="32"/>
          <w:szCs w:val="32"/>
        </w:rPr>
      </w:pPr>
      <w:r>
        <w:rPr>
          <w:rFonts w:hint="eastAsia" w:ascii="仿宋" w:hAnsi="仿宋" w:eastAsia="仿宋" w:cs="仿宋"/>
          <w:kern w:val="2"/>
          <w:sz w:val="32"/>
          <w:szCs w:val="32"/>
          <w:highlight w:val="none"/>
          <w:lang w:val="en-US" w:eastAsia="zh-CN" w:bidi="ar"/>
        </w:rPr>
        <w:t>1.一般公共预算财政拨款收入18325.82万元，为</w:t>
      </w:r>
      <w:r>
        <w:rPr>
          <w:rFonts w:hint="eastAsia" w:ascii="仿宋" w:hAnsi="仿宋" w:eastAsia="仿宋" w:cs="仿宋"/>
          <w:sz w:val="32"/>
          <w:szCs w:val="32"/>
          <w:highlight w:val="none"/>
          <w:lang w:eastAsia="zh-CN"/>
        </w:rPr>
        <w:t>中央、自治区以及</w:t>
      </w:r>
      <w:r>
        <w:rPr>
          <w:rFonts w:hint="eastAsia" w:ascii="仿宋" w:hAnsi="仿宋" w:eastAsia="仿宋" w:cs="仿宋"/>
          <w:kern w:val="2"/>
          <w:sz w:val="32"/>
          <w:szCs w:val="32"/>
          <w:highlight w:val="none"/>
          <w:lang w:val="en-US" w:eastAsia="zh-CN" w:bidi="ar"/>
        </w:rPr>
        <w:t>本级财政当年拨付的资金。较2022年度决算数</w:t>
      </w:r>
      <w:r>
        <w:rPr>
          <w:rFonts w:hint="eastAsia" w:ascii="仿宋" w:hAnsi="仿宋" w:eastAsia="仿宋" w:cs="仿宋"/>
          <w:sz w:val="32"/>
          <w:szCs w:val="32"/>
          <w:u w:color="auto"/>
          <w:lang w:eastAsia="zh-CN"/>
        </w:rPr>
        <w:t>增加</w:t>
      </w:r>
      <w:r>
        <w:rPr>
          <w:rFonts w:hint="eastAsia" w:ascii="仿宋" w:hAnsi="仿宋" w:eastAsia="仿宋" w:cs="仿宋"/>
          <w:sz w:val="32"/>
          <w:szCs w:val="32"/>
          <w:u w:color="auto"/>
          <w:lang w:val="en-US" w:eastAsia="zh-CN"/>
        </w:rPr>
        <w:t>2599.32</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szCs w:val="32"/>
          <w:u w:color="auto"/>
          <w:lang w:eastAsia="zh-CN"/>
        </w:rPr>
        <w:t>上升</w:t>
      </w:r>
      <w:r>
        <w:rPr>
          <w:rFonts w:hint="eastAsia" w:ascii="仿宋" w:hAnsi="仿宋" w:eastAsia="仿宋" w:cs="仿宋"/>
          <w:sz w:val="32"/>
          <w:szCs w:val="32"/>
          <w:u w:color="auto"/>
          <w:lang w:val="en-US" w:eastAsia="zh-CN"/>
        </w:rPr>
        <w:t>16.53</w:t>
      </w:r>
      <w:r>
        <w:rPr>
          <w:rFonts w:hint="eastAsia" w:ascii="仿宋" w:hAnsi="仿宋" w:eastAsia="仿宋" w:cs="仿宋"/>
          <w:sz w:val="32"/>
          <w:szCs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kern w:val="0"/>
          <w:sz w:val="32"/>
          <w:szCs w:val="32"/>
          <w:lang w:eastAsia="zh-CN"/>
        </w:rPr>
        <w:t>本年度社保基金财政补助增加</w:t>
      </w:r>
      <w:r>
        <w:rPr>
          <w:rFonts w:hint="eastAsia" w:ascii="仿宋" w:hAnsi="仿宋" w:eastAsia="仿宋" w:cs="仿宋"/>
          <w:kern w:val="0"/>
          <w:sz w:val="32"/>
          <w:szCs w:val="32"/>
        </w:rPr>
        <w:t>。</w:t>
      </w:r>
    </w:p>
    <w:p w14:paraId="24826B3E">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rPr>
      </w:pPr>
      <w:r>
        <w:rPr>
          <w:rFonts w:hint="eastAsia" w:ascii="仿宋" w:hAnsi="仿宋" w:eastAsia="仿宋" w:cs="仿宋"/>
          <w:kern w:val="2"/>
          <w:sz w:val="32"/>
          <w:szCs w:val="32"/>
          <w:highlight w:val="none"/>
          <w:lang w:val="en-US" w:eastAsia="zh-CN" w:bidi="ar"/>
        </w:rPr>
        <w:t>2.政府性基金预算财政拨款收入</w:t>
      </w:r>
      <w:r>
        <w:rPr>
          <w:rFonts w:hint="eastAsia" w:ascii="仿宋" w:hAnsi="仿宋" w:eastAsia="仿宋" w:cs="仿宋"/>
          <w:sz w:val="32"/>
          <w:szCs w:val="32"/>
          <w:u w:color="auto"/>
        </w:rPr>
        <w:t>1375.12</w:t>
      </w:r>
      <w:r>
        <w:rPr>
          <w:rFonts w:hint="eastAsia" w:ascii="仿宋" w:hAnsi="仿宋" w:eastAsia="仿宋" w:cs="仿宋"/>
          <w:kern w:val="2"/>
          <w:sz w:val="32"/>
          <w:szCs w:val="32"/>
          <w:highlight w:val="none"/>
          <w:lang w:val="en-US" w:eastAsia="zh-CN" w:bidi="ar"/>
        </w:rPr>
        <w:t>万元，为本级财政当年拨付的资金。较2022年度决算数</w:t>
      </w:r>
      <w:r>
        <w:rPr>
          <w:rFonts w:hint="eastAsia" w:ascii="仿宋" w:hAnsi="仿宋" w:eastAsia="仿宋" w:cs="仿宋"/>
          <w:sz w:val="32"/>
          <w:szCs w:val="32"/>
          <w:u w:color="auto"/>
        </w:rPr>
        <w:t>增加</w:t>
      </w:r>
      <w:r>
        <w:rPr>
          <w:rFonts w:hint="eastAsia" w:ascii="仿宋" w:hAnsi="仿宋" w:eastAsia="仿宋" w:cs="仿宋"/>
          <w:sz w:val="32"/>
          <w:szCs w:val="32"/>
          <w:u w:color="auto"/>
          <w:lang w:val="en-US" w:eastAsia="zh-CN"/>
        </w:rPr>
        <w:t>522.12</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szCs w:val="32"/>
          <w:u w:color="auto"/>
        </w:rPr>
        <w:t>增长</w:t>
      </w:r>
      <w:r>
        <w:rPr>
          <w:rFonts w:hint="eastAsia" w:ascii="仿宋" w:hAnsi="仿宋" w:eastAsia="仿宋" w:cs="仿宋"/>
          <w:sz w:val="32"/>
          <w:szCs w:val="32"/>
          <w:u w:color="auto"/>
          <w:lang w:val="en-US" w:eastAsia="zh-CN"/>
        </w:rPr>
        <w:t>61.21</w:t>
      </w:r>
      <w:r>
        <w:rPr>
          <w:rFonts w:hint="eastAsia" w:ascii="仿宋" w:hAnsi="仿宋" w:eastAsia="仿宋" w:cs="仿宋"/>
          <w:sz w:val="32"/>
          <w:szCs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主要原因：本年度被征地农民养老保险补助资金增加。</w:t>
      </w:r>
    </w:p>
    <w:p w14:paraId="2492A36E">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（二）本部门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年度总支出19700.94万元，其中本年支出</w:t>
      </w:r>
      <w:r>
        <w:rPr>
          <w:rFonts w:hint="eastAsia" w:ascii="仿宋" w:hAnsi="仿宋" w:eastAsia="仿宋" w:cs="仿宋"/>
          <w:sz w:val="32"/>
          <w:szCs w:val="32"/>
          <w:u w:color="auto"/>
        </w:rPr>
        <w:t>19700.94</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szCs w:val="32"/>
          <w:u w:color="auto"/>
          <w:lang w:eastAsia="zh-CN"/>
        </w:rPr>
        <w:t>增加</w:t>
      </w:r>
      <w:r>
        <w:rPr>
          <w:rFonts w:hint="eastAsia" w:ascii="仿宋" w:hAnsi="仿宋" w:eastAsia="仿宋" w:cs="仿宋"/>
          <w:sz w:val="32"/>
          <w:szCs w:val="32"/>
          <w:u w:color="auto"/>
          <w:lang w:val="en-US" w:eastAsia="zh-CN"/>
        </w:rPr>
        <w:t>3124.44</w:t>
      </w:r>
      <w:r>
        <w:rPr>
          <w:rFonts w:hint="eastAsia" w:ascii="仿宋" w:hAnsi="仿宋" w:eastAsia="仿宋" w:cs="仿宋"/>
          <w:sz w:val="32"/>
          <w:szCs w:val="32"/>
          <w:highlight w:val="none"/>
        </w:rPr>
        <w:t>万元，</w:t>
      </w:r>
      <w:r>
        <w:rPr>
          <w:rFonts w:hint="eastAsia" w:ascii="仿宋" w:hAnsi="仿宋" w:eastAsia="仿宋" w:cs="仿宋"/>
          <w:sz w:val="32"/>
          <w:szCs w:val="32"/>
          <w:u w:color="auto"/>
          <w:lang w:eastAsia="zh-CN"/>
        </w:rPr>
        <w:t>上升</w:t>
      </w:r>
      <w:r>
        <w:rPr>
          <w:rFonts w:hint="eastAsia" w:ascii="仿宋" w:hAnsi="仿宋" w:eastAsia="仿宋" w:cs="仿宋"/>
          <w:sz w:val="32"/>
          <w:szCs w:val="32"/>
          <w:u w:color="auto"/>
          <w:lang w:val="en-US" w:eastAsia="zh-CN"/>
        </w:rPr>
        <w:t>18.83</w:t>
      </w:r>
      <w:r>
        <w:rPr>
          <w:rFonts w:hint="eastAsia" w:ascii="仿宋" w:hAnsi="仿宋" w:eastAsia="仿宋" w:cs="仿宋"/>
          <w:sz w:val="32"/>
          <w:szCs w:val="32"/>
          <w:u w:color="auto"/>
        </w:rPr>
        <w:t>%</w:t>
      </w:r>
      <w:r>
        <w:rPr>
          <w:rFonts w:hint="eastAsia" w:ascii="仿宋" w:hAnsi="仿宋" w:eastAsia="仿宋" w:cs="仿宋"/>
          <w:sz w:val="32"/>
          <w:szCs w:val="32"/>
          <w:highlight w:val="none"/>
        </w:rPr>
        <w:t>。支出具体情况如下：</w:t>
      </w:r>
    </w:p>
    <w:p w14:paraId="230984DD">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1</w:t>
      </w:r>
      <w:r>
        <w:rPr>
          <w:rFonts w:hint="eastAsia" w:ascii="仿宋" w:hAnsi="仿宋" w:eastAsia="仿宋" w:cs="仿宋"/>
          <w:sz w:val="32"/>
          <w:szCs w:val="32"/>
          <w:u w:color="auto"/>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w:t>
      </w:r>
      <w:r>
        <w:rPr>
          <w:rFonts w:hint="eastAsia" w:ascii="仿宋" w:hAnsi="仿宋" w:eastAsia="仿宋" w:cs="仿宋"/>
          <w:sz w:val="32"/>
          <w:szCs w:val="32"/>
          <w:highlight w:val="none"/>
          <w:lang w:val="en-US" w:eastAsia="zh-CN" w:bidi="ar"/>
        </w:rPr>
        <w:t>1</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4.44万元：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：单位工会经费支出。</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4.4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上升</w:t>
      </w:r>
      <w:r>
        <w:rPr>
          <w:rFonts w:hint="eastAsia" w:ascii="仿宋" w:hAnsi="仿宋" w:eastAsia="仿宋" w:cs="仿宋"/>
          <w:sz w:val="32"/>
          <w:szCs w:val="32"/>
          <w:highlight w:val="none"/>
          <w:lang w:val="en-US" w:eastAsia="zh-CN" w:bidi="ar"/>
        </w:rPr>
        <w:t>100</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kern w:val="0"/>
          <w:sz w:val="32"/>
          <w:szCs w:val="32"/>
          <w:lang w:eastAsia="zh-CN"/>
        </w:rPr>
        <w:t>新增资金。</w:t>
      </w:r>
    </w:p>
    <w:p w14:paraId="6F451022">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u w:color="auto"/>
          <w:lang w:val="en-US" w:eastAsia="zh-CN"/>
        </w:rPr>
        <w:t>2.</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 xml:space="preserve">208 </w:t>
      </w:r>
      <w:r>
        <w:rPr>
          <w:rFonts w:hint="eastAsia" w:ascii="仿宋" w:hAnsi="仿宋" w:eastAsia="仿宋" w:cs="仿宋"/>
          <w:sz w:val="32"/>
          <w:szCs w:val="32"/>
          <w:highlight w:val="none"/>
        </w:rPr>
        <w:t>类）18247.62万元：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kern w:val="0"/>
          <w:sz w:val="32"/>
          <w:szCs w:val="32"/>
          <w:lang w:eastAsia="zh-CN"/>
        </w:rPr>
        <w:t>社会保障管理事务、行政事业单位离退休、财政对基本养老保险基金的补助及其他社会保障和就业支出</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2611.06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上升</w:t>
      </w:r>
      <w:r>
        <w:rPr>
          <w:rFonts w:hint="eastAsia" w:ascii="仿宋" w:hAnsi="仿宋" w:eastAsia="仿宋" w:cs="仿宋"/>
          <w:sz w:val="32"/>
          <w:szCs w:val="32"/>
          <w:highlight w:val="none"/>
          <w:lang w:val="en-US" w:eastAsia="zh-CN" w:bidi="ar"/>
        </w:rPr>
        <w:t>16.70</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kern w:val="0"/>
          <w:sz w:val="32"/>
          <w:szCs w:val="32"/>
          <w:lang w:eastAsia="zh-CN"/>
        </w:rPr>
        <w:t>本年度社保基金财政补助支出增加。</w:t>
      </w:r>
    </w:p>
    <w:p w14:paraId="23A0F4E0">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lang w:val="en-US" w:eastAsia="zh-CN"/>
        </w:rPr>
        <w:t>3</w:t>
      </w:r>
      <w:r>
        <w:rPr>
          <w:rFonts w:ascii="仿宋" w:hAnsi="仿宋" w:eastAsia="仿宋" w:cs="仿宋"/>
          <w:sz w:val="32"/>
          <w:u w:color="auto"/>
        </w:rPr>
        <w:t>.</w:t>
      </w:r>
      <w:r>
        <w:rPr>
          <w:rFonts w:hint="eastAsia" w:ascii="仿宋" w:hAnsi="仿宋" w:eastAsia="仿宋" w:cs="仿宋"/>
          <w:sz w:val="32"/>
          <w:szCs w:val="32"/>
          <w:highlight w:val="none"/>
          <w:lang w:bidi="ar"/>
        </w:rPr>
        <w:t>城乡社区支出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w:t>
      </w:r>
      <w:r>
        <w:rPr>
          <w:rFonts w:hint="eastAsia" w:ascii="仿宋" w:hAnsi="仿宋" w:eastAsia="仿宋" w:cs="仿宋"/>
          <w:sz w:val="32"/>
          <w:szCs w:val="32"/>
          <w:highlight w:val="none"/>
          <w:lang w:val="en-US" w:eastAsia="zh-CN" w:bidi="ar"/>
        </w:rPr>
        <w:t>2</w:t>
      </w:r>
      <w:r>
        <w:rPr>
          <w:rFonts w:hint="eastAsia" w:ascii="仿宋" w:hAnsi="仿宋" w:eastAsia="仿宋" w:cs="仿宋"/>
          <w:sz w:val="32"/>
          <w:szCs w:val="32"/>
          <w:highlight w:val="none"/>
        </w:rPr>
        <w:t>类）1375.12万元：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：发放我县被征地农民养老保险补助</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522.12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上升</w:t>
      </w:r>
      <w:r>
        <w:rPr>
          <w:rFonts w:hint="eastAsia" w:ascii="仿宋" w:hAnsi="仿宋" w:eastAsia="仿宋" w:cs="仿宋"/>
          <w:sz w:val="32"/>
          <w:szCs w:val="32"/>
          <w:highlight w:val="none"/>
          <w:lang w:val="en-US" w:eastAsia="zh-CN" w:bidi="ar"/>
        </w:rPr>
        <w:t>61.21</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主要原因是：本年度被征地农民养老保险补助资金增加。</w:t>
      </w:r>
    </w:p>
    <w:p w14:paraId="1038C072">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lang w:val="en-US" w:eastAsia="zh-CN"/>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类）30.1</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kern w:val="0"/>
          <w:sz w:val="32"/>
          <w:szCs w:val="32"/>
          <w:highlight w:val="none"/>
        </w:rPr>
        <w:t>按照国家政策规定向职工发放的住房公积金、提租补贴、购房补贴等住房改革方</w:t>
      </w:r>
      <w:r>
        <w:rPr>
          <w:rFonts w:hint="eastAsia" w:ascii="仿宋_GB2312" w:hAnsi="仿宋_GB2312" w:eastAsia="仿宋_GB2312" w:cs="仿宋_GB2312"/>
          <w:spacing w:val="-3"/>
          <w:kern w:val="0"/>
          <w:sz w:val="32"/>
          <w:szCs w:val="32"/>
          <w:highlight w:val="none"/>
        </w:rPr>
        <w:t>面的支出</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0.93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上升</w:t>
      </w:r>
      <w:r>
        <w:rPr>
          <w:rFonts w:hint="eastAsia" w:ascii="仿宋" w:hAnsi="仿宋" w:eastAsia="仿宋" w:cs="仿宋"/>
          <w:sz w:val="32"/>
          <w:szCs w:val="32"/>
          <w:highlight w:val="none"/>
          <w:lang w:val="en-US" w:eastAsia="zh-CN" w:bidi="ar"/>
        </w:rPr>
        <w:t>3.19</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主要原因是：增人增资。</w:t>
      </w:r>
    </w:p>
    <w:p w14:paraId="5AFAABC5">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_GB2312" w:cs="仿宋"/>
          <w:sz w:val="32"/>
          <w:szCs w:val="32"/>
          <w:highlight w:val="none"/>
          <w:lang w:eastAsia="zh-CN" w:bidi="ar"/>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5.</w:t>
      </w:r>
      <w:r>
        <w:rPr>
          <w:rFonts w:hint="eastAsia" w:ascii="仿宋_GB2312" w:eastAsia="仿宋_GB2312" w:cs="仿宋_GB2312"/>
          <w:kern w:val="0"/>
          <w:sz w:val="32"/>
          <w:szCs w:val="32"/>
          <w:lang w:val="en-US" w:eastAsia="zh-CN"/>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w:t>
      </w:r>
      <w:r>
        <w:rPr>
          <w:rFonts w:hint="eastAsia" w:ascii="仿宋" w:hAnsi="仿宋" w:eastAsia="仿宋" w:cs="仿宋"/>
          <w:sz w:val="32"/>
          <w:szCs w:val="32"/>
          <w:highlight w:val="none"/>
          <w:lang w:val="en-US" w:eastAsia="zh-CN" w:bidi="ar"/>
        </w:rPr>
        <w:t>9</w:t>
      </w:r>
      <w:r>
        <w:rPr>
          <w:rFonts w:hint="eastAsia" w:ascii="仿宋" w:hAnsi="仿宋" w:eastAsia="仿宋" w:cs="仿宋"/>
          <w:sz w:val="32"/>
          <w:szCs w:val="32"/>
          <w:highlight w:val="none"/>
        </w:rPr>
        <w:t>类）43.66</w:t>
      </w:r>
      <w:r>
        <w:rPr>
          <w:rFonts w:hint="eastAsia" w:ascii="仿宋" w:hAnsi="仿宋" w:eastAsia="仿宋" w:cs="仿宋"/>
          <w:sz w:val="32"/>
          <w:szCs w:val="32"/>
          <w:highlight w:val="none"/>
          <w:lang w:eastAsia="zh-CN"/>
        </w:rPr>
        <w:t>万元：</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发放绩效</w:t>
      </w:r>
      <w:r>
        <w:rPr>
          <w:rFonts w:hint="eastAsia" w:ascii="仿宋_GB2312" w:eastAsia="仿宋_GB2312" w:cs="仿宋_GB2312"/>
          <w:kern w:val="0"/>
          <w:sz w:val="32"/>
          <w:szCs w:val="32"/>
          <w:lang w:eastAsia="zh-CN"/>
        </w:rPr>
        <w:t>。</w:t>
      </w:r>
      <w:r>
        <w:rPr>
          <w:rFonts w:hint="eastAsia" w:ascii="仿宋" w:hAnsi="仿宋" w:eastAsia="仿宋" w:cs="仿宋"/>
          <w:kern w:val="0"/>
          <w:sz w:val="32"/>
          <w:szCs w:val="32"/>
        </w:rPr>
        <w:t>较</w:t>
      </w:r>
      <w:r>
        <w:rPr>
          <w:rFonts w:hint="eastAsia" w:ascii="仿宋" w:hAnsi="仿宋" w:eastAsia="仿宋" w:cs="仿宋"/>
          <w:kern w:val="0"/>
          <w:sz w:val="32"/>
          <w:szCs w:val="32"/>
          <w:lang w:eastAsia="zh-CN"/>
        </w:rPr>
        <w:t>2022</w:t>
      </w:r>
      <w:r>
        <w:rPr>
          <w:rFonts w:hint="eastAsia" w:ascii="仿宋" w:hAnsi="仿宋" w:eastAsia="仿宋" w:cs="仿宋"/>
          <w:kern w:val="0"/>
          <w:sz w:val="32"/>
          <w:szCs w:val="32"/>
        </w:rPr>
        <w:t>年度决算数</w:t>
      </w:r>
      <w:r>
        <w:rPr>
          <w:rFonts w:hint="eastAsia" w:ascii="仿宋" w:hAnsi="仿宋" w:eastAsia="仿宋" w:cs="仿宋"/>
          <w:kern w:val="0"/>
          <w:sz w:val="32"/>
          <w:szCs w:val="32"/>
          <w:lang w:eastAsia="zh-CN"/>
        </w:rPr>
        <w:t>减少</w:t>
      </w:r>
      <w:r>
        <w:rPr>
          <w:rFonts w:hint="eastAsia" w:ascii="仿宋" w:hAnsi="仿宋" w:eastAsia="仿宋" w:cs="仿宋"/>
          <w:kern w:val="0"/>
          <w:sz w:val="32"/>
          <w:szCs w:val="32"/>
          <w:lang w:val="en-US" w:eastAsia="zh-CN"/>
        </w:rPr>
        <w:t>17.1</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下降</w:t>
      </w:r>
      <w:r>
        <w:rPr>
          <w:rFonts w:hint="eastAsia" w:ascii="仿宋" w:hAnsi="仿宋" w:eastAsia="仿宋" w:cs="仿宋"/>
          <w:kern w:val="0"/>
          <w:sz w:val="32"/>
          <w:szCs w:val="32"/>
          <w:lang w:val="en-US" w:eastAsia="zh-CN"/>
        </w:rPr>
        <w:t>28.14</w:t>
      </w:r>
      <w:r>
        <w:rPr>
          <w:rFonts w:hint="eastAsia" w:ascii="仿宋" w:hAnsi="仿宋" w:eastAsia="仿宋" w:cs="仿宋"/>
          <w:kern w:val="0"/>
          <w:sz w:val="32"/>
          <w:szCs w:val="32"/>
        </w:rPr>
        <w:t>%，主要原因是</w:t>
      </w:r>
      <w:r>
        <w:rPr>
          <w:rFonts w:hint="eastAsia" w:ascii="仿宋" w:hAnsi="仿宋" w:eastAsia="仿宋" w:cs="仿宋"/>
          <w:kern w:val="0"/>
          <w:sz w:val="32"/>
          <w:szCs w:val="32"/>
          <w:lang w:eastAsia="zh-CN"/>
        </w:rPr>
        <w:t>：</w:t>
      </w:r>
      <w:r>
        <w:rPr>
          <w:rFonts w:hint="eastAsia" w:ascii="仿宋" w:hAnsi="仿宋" w:eastAsia="仿宋" w:cs="仿宋"/>
          <w:bCs/>
          <w:kern w:val="0"/>
          <w:sz w:val="32"/>
          <w:szCs w:val="32"/>
          <w:lang w:eastAsia="zh-CN"/>
        </w:rPr>
        <w:t>年度绩效奖金减少</w:t>
      </w:r>
      <w:r>
        <w:rPr>
          <w:rFonts w:hint="eastAsia" w:ascii="仿宋" w:hAnsi="仿宋" w:eastAsia="仿宋" w:cs="仿宋"/>
          <w:kern w:val="0"/>
          <w:sz w:val="32"/>
          <w:szCs w:val="32"/>
          <w:lang w:eastAsia="zh-CN"/>
        </w:rPr>
        <w:t>。</w:t>
      </w:r>
    </w:p>
    <w:p w14:paraId="5B605136">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与2022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eastAsia="zh-CN"/>
        </w:rPr>
        <w:t>一致。</w:t>
      </w:r>
    </w:p>
    <w:p w14:paraId="62E26F34">
      <w:pPr>
        <w:jc w:val="left"/>
        <w:rPr>
          <w:rFonts w:ascii="黑体" w:hAnsi="黑体" w:eastAsia="黑体" w:cs="黑体"/>
          <w:sz w:val="32"/>
          <w:szCs w:val="32"/>
          <w:highlight w:val="none"/>
        </w:rPr>
      </w:pPr>
      <w:r>
        <w:rPr>
          <w:rFonts w:hint="eastAsia" w:ascii="黑体" w:hAnsi="黑体" w:eastAsia="黑体" w:cs="黑体"/>
          <w:sz w:val="32"/>
          <w:szCs w:val="32"/>
          <w:highlight w:val="none"/>
        </w:rPr>
        <w:t>二、</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w:t>
      </w:r>
      <w:bookmarkStart w:id="2" w:name="OLE_LINK1"/>
      <w:r>
        <w:rPr>
          <w:rFonts w:hint="eastAsia" w:ascii="黑体" w:hAnsi="黑体" w:eastAsia="黑体" w:cs="黑体"/>
          <w:sz w:val="32"/>
          <w:szCs w:val="32"/>
          <w:highlight w:val="none"/>
        </w:rPr>
        <w:t>一般公共预算财政拨款支出决算情况</w:t>
      </w:r>
      <w:bookmarkEnd w:id="2"/>
    </w:p>
    <w:p w14:paraId="240C966D">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环江县社保中心2023</w:t>
      </w:r>
      <w:r>
        <w:rPr>
          <w:rFonts w:hint="eastAsia" w:ascii="仿宋" w:hAnsi="仿宋" w:eastAsia="仿宋" w:cs="仿宋"/>
          <w:sz w:val="32"/>
          <w:szCs w:val="32"/>
          <w:highlight w:val="none"/>
        </w:rPr>
        <w:t>年度一般公共预算财政拨款支出18325.82万元，较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2599.32</w:t>
      </w:r>
      <w:r>
        <w:rPr>
          <w:rFonts w:hint="eastAsia" w:ascii="仿宋" w:hAnsi="仿宋" w:eastAsia="仿宋" w:cs="仿宋"/>
          <w:sz w:val="32"/>
          <w:szCs w:val="32"/>
          <w:highlight w:val="none"/>
        </w:rPr>
        <w:t>万元，</w:t>
      </w:r>
      <w:r>
        <w:rPr>
          <w:rFonts w:hint="eastAsia" w:ascii="仿宋" w:hAnsi="仿宋" w:eastAsia="仿宋" w:cs="仿宋"/>
          <w:sz w:val="32"/>
          <w:u w:color="auto"/>
          <w:lang w:eastAsia="zh-CN"/>
        </w:rPr>
        <w:t>上升</w:t>
      </w:r>
      <w:r>
        <w:rPr>
          <w:rFonts w:hint="eastAsia" w:ascii="仿宋" w:hAnsi="仿宋" w:eastAsia="仿宋" w:cs="仿宋"/>
          <w:sz w:val="32"/>
          <w:u w:color="auto"/>
          <w:lang w:val="en-US" w:eastAsia="zh-CN"/>
        </w:rPr>
        <w:t>16.53</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rPr>
        <w:t>405.62</w:t>
      </w:r>
      <w:r>
        <w:rPr>
          <w:rFonts w:hint="eastAsia" w:ascii="仿宋" w:hAnsi="仿宋" w:eastAsia="仿宋" w:cs="仿宋"/>
          <w:sz w:val="32"/>
          <w:szCs w:val="32"/>
          <w:highlight w:val="none"/>
        </w:rPr>
        <w:t>万元，项目支出</w:t>
      </w:r>
      <w:r>
        <w:rPr>
          <w:rFonts w:hint="eastAsia" w:ascii="仿宋" w:hAnsi="仿宋" w:eastAsia="仿宋" w:cs="仿宋"/>
          <w:sz w:val="32"/>
          <w:u w:color="auto"/>
        </w:rPr>
        <w:t>17920.2</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p>
    <w:p w14:paraId="0A8E900B">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lang w:eastAsia="zh-CN"/>
        </w:rPr>
        <w:t>环江县社保中心2023</w:t>
      </w:r>
      <w:r>
        <w:rPr>
          <w:rFonts w:hint="eastAsia" w:ascii="仿宋" w:hAnsi="仿宋" w:eastAsia="仿宋" w:cs="仿宋"/>
          <w:sz w:val="32"/>
          <w:szCs w:val="32"/>
          <w:highlight w:val="none"/>
        </w:rPr>
        <w:t>年度一般公共预算财政拨款支出年初预算为</w:t>
      </w:r>
      <w:r>
        <w:rPr>
          <w:rFonts w:hint="eastAsia" w:ascii="仿宋" w:hAnsi="仿宋" w:eastAsia="仿宋" w:cs="仿宋"/>
          <w:sz w:val="32"/>
          <w:szCs w:val="32"/>
          <w:highlight w:val="none"/>
          <w:lang w:val="en-US" w:eastAsia="zh-CN"/>
        </w:rPr>
        <w:t>3463.86</w:t>
      </w:r>
      <w:r>
        <w:rPr>
          <w:rFonts w:hint="eastAsia" w:ascii="仿宋" w:hAnsi="仿宋" w:eastAsia="仿宋" w:cs="仿宋"/>
          <w:sz w:val="32"/>
          <w:szCs w:val="32"/>
          <w:highlight w:val="none"/>
        </w:rPr>
        <w:t>万元，支出决算为18325.82万元，完成年初预算的</w:t>
      </w:r>
      <w:r>
        <w:rPr>
          <w:rFonts w:hint="eastAsia" w:ascii="仿宋" w:hAnsi="仿宋" w:eastAsia="仿宋" w:cs="仿宋"/>
          <w:sz w:val="32"/>
          <w:u w:color="auto"/>
          <w:lang w:val="en-US" w:eastAsia="zh-CN"/>
        </w:rPr>
        <w:t>529.06</w:t>
      </w:r>
      <w:r>
        <w:rPr>
          <w:rFonts w:ascii="仿宋" w:hAnsi="仿宋" w:eastAsia="仿宋" w:cs="仿宋"/>
          <w:sz w:val="32"/>
          <w:u w:color="auto"/>
        </w:rPr>
        <w:t>%</w:t>
      </w:r>
      <w:r>
        <w:rPr>
          <w:rFonts w:hint="eastAsia" w:ascii="仿宋" w:hAnsi="仿宋" w:eastAsia="仿宋" w:cs="仿宋"/>
          <w:sz w:val="32"/>
          <w:szCs w:val="32"/>
          <w:highlight w:val="none"/>
        </w:rPr>
        <w:t>。</w:t>
      </w:r>
      <w:bookmarkStart w:id="3" w:name="OLE_LINK2"/>
      <w:bookmarkEnd w:id="3"/>
    </w:p>
    <w:p w14:paraId="38CF385B">
      <w:pPr>
        <w:ind w:firstLine="320" w:firstLineChars="100"/>
        <w:jc w:val="left"/>
        <w:rPr>
          <w:rFonts w:ascii="仿宋" w:hAnsi="仿宋" w:eastAsia="仿宋"/>
          <w:sz w:val="32"/>
          <w:szCs w:val="32"/>
          <w:highlight w:val="none"/>
        </w:rPr>
      </w:pPr>
      <w:r>
        <w:rPr>
          <w:rFonts w:hint="eastAsia" w:ascii="仿宋" w:hAnsi="仿宋" w:eastAsia="仿宋"/>
          <w:sz w:val="32"/>
          <w:szCs w:val="32"/>
          <w:highlight w:val="none"/>
          <w:lang w:eastAsia="zh-CN"/>
        </w:rPr>
        <w:t>（一）</w:t>
      </w:r>
      <w:r>
        <w:rPr>
          <w:rFonts w:hint="eastAsia" w:ascii="仿宋" w:hAnsi="仿宋" w:eastAsia="仿宋"/>
          <w:sz w:val="32"/>
          <w:szCs w:val="32"/>
          <w:highlight w:val="none"/>
        </w:rPr>
        <w:t>一般公共服务支出</w:t>
      </w:r>
      <w:r>
        <w:rPr>
          <w:rFonts w:ascii="仿宋" w:hAnsi="仿宋" w:eastAsia="仿宋"/>
          <w:sz w:val="32"/>
          <w:u w:color="auto"/>
        </w:rPr>
        <w:t>（20</w:t>
      </w:r>
      <w:r>
        <w:rPr>
          <w:rFonts w:hint="eastAsia" w:ascii="仿宋" w:hAnsi="仿宋" w:eastAsia="仿宋"/>
          <w:sz w:val="32"/>
          <w:u w:color="auto"/>
          <w:lang w:val="en-US" w:eastAsia="zh-CN"/>
        </w:rPr>
        <w:t>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4.44</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w:t>
      </w:r>
      <w:r>
        <w:rPr>
          <w:rFonts w:hint="eastAsia" w:ascii="仿宋" w:hAnsi="仿宋" w:eastAsia="仿宋"/>
          <w:sz w:val="32"/>
          <w:szCs w:val="32"/>
          <w:highlight w:val="none"/>
        </w:rPr>
        <w:t>支出决算为</w:t>
      </w:r>
      <w:r>
        <w:rPr>
          <w:rFonts w:hint="eastAsia" w:ascii="仿宋" w:hAnsi="仿宋" w:eastAsia="仿宋"/>
          <w:sz w:val="32"/>
          <w:szCs w:val="32"/>
          <w:highlight w:val="none"/>
          <w:lang w:val="en-US" w:eastAsia="zh-CN"/>
        </w:rPr>
        <w:t>4.44</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lang w:eastAsia="zh-CN"/>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eastAsia="zh-CN"/>
          <w14:textFill>
            <w14:solidFill>
              <w14:schemeClr w14:val="tx1"/>
            </w14:solidFill>
          </w14:textFill>
        </w:rPr>
        <w:t>支出数</w:t>
      </w:r>
      <w:r>
        <w:rPr>
          <w:rFonts w:hint="eastAsia" w:ascii="仿宋" w:hAnsi="仿宋" w:eastAsia="仿宋"/>
          <w:sz w:val="32"/>
          <w:szCs w:val="32"/>
          <w:highlight w:val="none"/>
          <w:lang w:eastAsia="zh-CN"/>
        </w:rPr>
        <w:t>无差异</w:t>
      </w:r>
      <w:r>
        <w:rPr>
          <w:rFonts w:hint="eastAsia" w:ascii="仿宋" w:hAnsi="仿宋" w:eastAsia="仿宋"/>
          <w:sz w:val="32"/>
          <w:szCs w:val="32"/>
          <w:highlight w:val="none"/>
        </w:rPr>
        <w:t>。</w:t>
      </w:r>
    </w:p>
    <w:p w14:paraId="71D502AB">
      <w:pPr>
        <w:keepNext w:val="0"/>
        <w:keepLines w:val="0"/>
        <w:widowControl w:val="0"/>
        <w:numPr>
          <w:ilvl w:val="0"/>
          <w:numId w:val="0"/>
        </w:numPr>
        <w:suppressLineNumbers w:val="0"/>
        <w:spacing w:before="0" w:beforeAutospacing="0" w:after="0" w:afterAutospacing="0"/>
        <w:ind w:right="0" w:rightChars="0" w:firstLine="320" w:firstLineChars="100"/>
        <w:jc w:val="both"/>
        <w:rPr>
          <w:rFonts w:hint="eastAsia" w:eastAsia="仿宋"/>
          <w:color w:val="FF0000"/>
          <w:highlight w:val="none"/>
          <w:lang w:val="en-US" w:eastAsia="zh-CN"/>
        </w:rPr>
      </w:pPr>
      <w:r>
        <w:rPr>
          <w:rFonts w:hint="eastAsia" w:ascii="仿宋" w:hAnsi="仿宋" w:eastAsia="仿宋"/>
          <w:sz w:val="32"/>
          <w:szCs w:val="32"/>
          <w:highlight w:val="none"/>
          <w:lang w:eastAsia="zh-CN"/>
        </w:rPr>
        <w:t>（二）</w:t>
      </w:r>
      <w:r>
        <w:rPr>
          <w:rFonts w:hint="eastAsia" w:ascii="仿宋" w:hAnsi="仿宋" w:eastAsia="仿宋"/>
          <w:sz w:val="32"/>
          <w:szCs w:val="32"/>
          <w:highlight w:val="none"/>
        </w:rPr>
        <w:t>社会保障和就业支出</w:t>
      </w:r>
      <w:r>
        <w:rPr>
          <w:rFonts w:ascii="仿宋" w:hAnsi="仿宋" w:eastAsia="仿宋"/>
          <w:sz w:val="32"/>
          <w:u w:color="auto"/>
        </w:rPr>
        <w:t>（2</w:t>
      </w:r>
      <w:r>
        <w:rPr>
          <w:rFonts w:hint="eastAsia" w:ascii="仿宋" w:hAnsi="仿宋" w:eastAsia="仿宋"/>
          <w:sz w:val="32"/>
          <w:u w:color="auto"/>
          <w:lang w:val="en-US" w:eastAsia="zh-CN"/>
        </w:rPr>
        <w:t>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3432.80</w:t>
      </w:r>
      <w:r>
        <w:rPr>
          <w:rFonts w:hint="eastAsia" w:ascii="仿宋" w:hAnsi="仿宋" w:eastAsia="仿宋"/>
          <w:sz w:val="32"/>
          <w:szCs w:val="32"/>
          <w:highlight w:val="none"/>
        </w:rPr>
        <w:t>万元，支出决算为18247.62万元，完成年初预算的</w:t>
      </w:r>
      <w:r>
        <w:rPr>
          <w:rFonts w:hint="eastAsia" w:ascii="仿宋" w:hAnsi="仿宋" w:eastAsia="仿宋"/>
          <w:sz w:val="32"/>
          <w:szCs w:val="32"/>
          <w:highlight w:val="none"/>
          <w:lang w:val="en-US" w:eastAsia="zh-CN"/>
        </w:rPr>
        <w:t>531.57</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kern w:val="0"/>
          <w:sz w:val="32"/>
          <w:szCs w:val="32"/>
          <w:lang w:eastAsia="zh-CN"/>
        </w:rPr>
        <w:t>本年度财政追加对城乡居民基本养老保险基金的补助，确保我县建档立卡贫困户符合参保条件的人员均获得补贴等。</w:t>
      </w:r>
    </w:p>
    <w:p w14:paraId="3B23CADB">
      <w:pPr>
        <w:jc w:val="both"/>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8"/>
        <w:gridCol w:w="1522"/>
        <w:gridCol w:w="882"/>
        <w:gridCol w:w="1037"/>
        <w:gridCol w:w="1074"/>
        <w:gridCol w:w="1912"/>
        <w:gridCol w:w="1161"/>
      </w:tblGrid>
      <w:tr w14:paraId="66F4E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4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DB009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52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2F4BC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88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95990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103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AAA7E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7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9D470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91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C2E31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161"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02E52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26AA5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4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A5DE96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kern w:val="0"/>
                <w:sz w:val="20"/>
                <w:szCs w:val="20"/>
                <w:u w:val="none"/>
                <w:lang w:val="en-US" w:eastAsia="zh-CN" w:bidi="ar"/>
              </w:rPr>
              <w:t>2080109</w:t>
            </w:r>
          </w:p>
        </w:tc>
        <w:tc>
          <w:tcPr>
            <w:tcW w:w="152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B9DD78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kern w:val="0"/>
                <w:sz w:val="20"/>
                <w:szCs w:val="20"/>
                <w:u w:val="none"/>
                <w:lang w:val="en-US" w:eastAsia="zh-CN" w:bidi="ar"/>
              </w:rPr>
              <w:t>社会保险经办机构</w:t>
            </w:r>
          </w:p>
        </w:tc>
        <w:tc>
          <w:tcPr>
            <w:tcW w:w="88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4B07E2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303.91</w:t>
            </w:r>
          </w:p>
        </w:tc>
        <w:tc>
          <w:tcPr>
            <w:tcW w:w="103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B62B8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0"/>
                <w:szCs w:val="20"/>
                <w:highlight w:val="none"/>
                <w:u w:val="none"/>
                <w:lang w:val="en-US" w:eastAsia="zh-CN" w:bidi="ar-SA"/>
              </w:rPr>
            </w:pPr>
            <w:r>
              <w:rPr>
                <w:rFonts w:hint="eastAsia" w:ascii="仿宋" w:hAnsi="仿宋" w:eastAsia="仿宋" w:cs="仿宋"/>
                <w:i w:val="0"/>
                <w:iCs w:val="0"/>
                <w:color w:val="000000"/>
                <w:kern w:val="2"/>
                <w:sz w:val="20"/>
                <w:szCs w:val="20"/>
                <w:highlight w:val="none"/>
                <w:u w:val="none"/>
                <w:lang w:val="en-US" w:eastAsia="zh-CN" w:bidi="ar-SA"/>
              </w:rPr>
              <w:t>300.93</w:t>
            </w:r>
          </w:p>
        </w:tc>
        <w:tc>
          <w:tcPr>
            <w:tcW w:w="107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E8FECC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99.02</w:t>
            </w:r>
          </w:p>
        </w:tc>
        <w:tc>
          <w:tcPr>
            <w:tcW w:w="191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AFAD75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0"/>
                <w:szCs w:val="20"/>
                <w:highlight w:val="none"/>
                <w:u w:val="none"/>
                <w:lang w:val="en-US" w:eastAsia="zh-CN"/>
              </w:rPr>
            </w:pPr>
            <w:r>
              <w:rPr>
                <w:rFonts w:hint="eastAsia" w:ascii="仿宋" w:hAnsi="仿宋" w:eastAsia="仿宋" w:cs="仿宋"/>
                <w:kern w:val="0"/>
                <w:sz w:val="20"/>
                <w:szCs w:val="20"/>
                <w:lang w:eastAsia="zh-CN"/>
              </w:rPr>
              <w:t>社会保障管理事务</w:t>
            </w:r>
          </w:p>
        </w:tc>
        <w:tc>
          <w:tcPr>
            <w:tcW w:w="1161"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A7C595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0"/>
                <w:szCs w:val="20"/>
                <w:highlight w:val="none"/>
                <w:u w:val="none"/>
                <w:lang w:val="en-US" w:eastAsia="zh-CN"/>
              </w:rPr>
            </w:pPr>
          </w:p>
        </w:tc>
      </w:tr>
      <w:tr w14:paraId="7AF9F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4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0AB20C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kern w:val="0"/>
                <w:sz w:val="20"/>
                <w:szCs w:val="20"/>
                <w:u w:val="none"/>
                <w:lang w:val="en-US" w:eastAsia="zh-CN" w:bidi="ar"/>
              </w:rPr>
              <w:t>2080505</w:t>
            </w:r>
          </w:p>
        </w:tc>
        <w:tc>
          <w:tcPr>
            <w:tcW w:w="152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5BDB19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kern w:val="0"/>
                <w:sz w:val="20"/>
                <w:szCs w:val="20"/>
                <w:u w:val="none"/>
                <w:lang w:val="en-US" w:eastAsia="zh-CN" w:bidi="ar"/>
              </w:rPr>
              <w:t>机关事业单位基本养老保险缴费支出</w:t>
            </w:r>
          </w:p>
        </w:tc>
        <w:tc>
          <w:tcPr>
            <w:tcW w:w="88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BEC7E4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35.50</w:t>
            </w:r>
          </w:p>
        </w:tc>
        <w:tc>
          <w:tcPr>
            <w:tcW w:w="103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28EC1D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0"/>
                <w:szCs w:val="20"/>
                <w:highlight w:val="none"/>
                <w:u w:val="none"/>
                <w:lang w:val="en-US" w:eastAsia="zh-CN" w:bidi="ar-SA"/>
              </w:rPr>
            </w:pPr>
            <w:r>
              <w:rPr>
                <w:rFonts w:hint="eastAsia" w:ascii="仿宋" w:hAnsi="仿宋" w:eastAsia="仿宋" w:cs="仿宋"/>
                <w:i w:val="0"/>
                <w:iCs w:val="0"/>
                <w:color w:val="000000"/>
                <w:kern w:val="2"/>
                <w:sz w:val="20"/>
                <w:szCs w:val="20"/>
                <w:highlight w:val="none"/>
                <w:u w:val="none"/>
                <w:lang w:val="en-US" w:eastAsia="zh-CN" w:bidi="ar-SA"/>
              </w:rPr>
              <w:t>36.02</w:t>
            </w:r>
          </w:p>
        </w:tc>
        <w:tc>
          <w:tcPr>
            <w:tcW w:w="107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45DE49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101.46%</w:t>
            </w:r>
          </w:p>
        </w:tc>
        <w:tc>
          <w:tcPr>
            <w:tcW w:w="191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11BECE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0"/>
                <w:szCs w:val="20"/>
                <w:highlight w:val="none"/>
                <w:u w:val="none"/>
                <w:lang w:val="en-US" w:eastAsia="zh-CN"/>
              </w:rPr>
            </w:pPr>
            <w:r>
              <w:rPr>
                <w:rFonts w:hint="eastAsia" w:ascii="仿宋" w:hAnsi="仿宋" w:eastAsia="仿宋" w:cs="仿宋"/>
                <w:i w:val="0"/>
                <w:iCs w:val="0"/>
                <w:color w:val="auto"/>
                <w:sz w:val="20"/>
                <w:szCs w:val="20"/>
                <w:highlight w:val="none"/>
                <w:u w:val="none"/>
                <w:lang w:val="en-US" w:eastAsia="zh-CN"/>
              </w:rPr>
              <w:t>缴纳职工养老保险</w:t>
            </w:r>
          </w:p>
        </w:tc>
        <w:tc>
          <w:tcPr>
            <w:tcW w:w="1161"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4AE4B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0"/>
                <w:szCs w:val="20"/>
                <w:highlight w:val="none"/>
                <w:u w:val="none"/>
                <w:lang w:val="en-US" w:eastAsia="zh-CN"/>
              </w:rPr>
            </w:pPr>
            <w:r>
              <w:rPr>
                <w:rFonts w:hint="eastAsia" w:ascii="仿宋" w:hAnsi="仿宋" w:eastAsia="仿宋" w:cs="仿宋"/>
                <w:i w:val="0"/>
                <w:iCs w:val="0"/>
                <w:color w:val="auto"/>
                <w:sz w:val="20"/>
                <w:szCs w:val="20"/>
                <w:highlight w:val="none"/>
                <w:u w:val="none"/>
                <w:lang w:val="en-US" w:eastAsia="zh-CN"/>
              </w:rPr>
              <w:t>增人</w:t>
            </w:r>
          </w:p>
        </w:tc>
      </w:tr>
      <w:tr w14:paraId="27C5F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4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2B45F1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kern w:val="0"/>
                <w:sz w:val="20"/>
                <w:szCs w:val="20"/>
                <w:u w:val="none"/>
                <w:lang w:val="en-US" w:eastAsia="zh-CN" w:bidi="ar"/>
              </w:rPr>
              <w:t>2080507</w:t>
            </w:r>
          </w:p>
        </w:tc>
        <w:tc>
          <w:tcPr>
            <w:tcW w:w="152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D8E666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kern w:val="0"/>
                <w:sz w:val="20"/>
                <w:szCs w:val="20"/>
                <w:u w:val="none"/>
                <w:lang w:val="en-US" w:eastAsia="zh-CN" w:bidi="ar"/>
              </w:rPr>
              <w:t>对机关事业单位基本养老保险基金的补助</w:t>
            </w:r>
          </w:p>
        </w:tc>
        <w:tc>
          <w:tcPr>
            <w:tcW w:w="88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D0FB84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kern w:val="0"/>
                <w:sz w:val="20"/>
                <w:szCs w:val="20"/>
                <w:u w:val="none"/>
                <w:lang w:val="en-US" w:eastAsia="zh-CN" w:bidi="ar"/>
              </w:rPr>
              <w:t>1800.00</w:t>
            </w:r>
          </w:p>
        </w:tc>
        <w:tc>
          <w:tcPr>
            <w:tcW w:w="103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C502E13">
            <w:pPr>
              <w:keepNext w:val="0"/>
              <w:keepLines w:val="0"/>
              <w:widowControl/>
              <w:suppressLineNumbers w:val="0"/>
              <w:jc w:val="right"/>
              <w:textAlignment w:val="center"/>
              <w:rPr>
                <w:rFonts w:hint="eastAsia" w:ascii="仿宋" w:hAnsi="仿宋" w:eastAsia="仿宋" w:cs="仿宋"/>
                <w:i w:val="0"/>
                <w:iCs w:val="0"/>
                <w:color w:val="000000"/>
                <w:kern w:val="2"/>
                <w:sz w:val="20"/>
                <w:szCs w:val="20"/>
                <w:highlight w:val="none"/>
                <w:u w:val="none"/>
                <w:lang w:val="en-US" w:eastAsia="zh-CN" w:bidi="ar-SA"/>
              </w:rPr>
            </w:pPr>
            <w:r>
              <w:rPr>
                <w:rFonts w:hint="eastAsia" w:ascii="仿宋" w:hAnsi="仿宋" w:eastAsia="仿宋" w:cs="仿宋"/>
                <w:i w:val="0"/>
                <w:iCs w:val="0"/>
                <w:color w:val="000000"/>
                <w:kern w:val="0"/>
                <w:sz w:val="20"/>
                <w:szCs w:val="20"/>
                <w:u w:val="none"/>
                <w:lang w:val="en-US" w:eastAsia="zh-CN" w:bidi="ar"/>
              </w:rPr>
              <w:t>7,385.00</w:t>
            </w:r>
          </w:p>
        </w:tc>
        <w:tc>
          <w:tcPr>
            <w:tcW w:w="107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9FE43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410.28%</w:t>
            </w:r>
          </w:p>
        </w:tc>
        <w:tc>
          <w:tcPr>
            <w:tcW w:w="191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25919D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0"/>
                <w:szCs w:val="20"/>
                <w:highlight w:val="none"/>
                <w:u w:val="none"/>
                <w:lang w:val="en-US" w:eastAsia="zh-CN"/>
              </w:rPr>
            </w:pPr>
            <w:r>
              <w:rPr>
                <w:rFonts w:hint="eastAsia" w:ascii="仿宋" w:hAnsi="仿宋" w:eastAsia="仿宋" w:cs="仿宋"/>
                <w:i w:val="0"/>
                <w:iCs w:val="0"/>
                <w:color w:val="auto"/>
                <w:sz w:val="20"/>
                <w:szCs w:val="20"/>
                <w:highlight w:val="none"/>
                <w:u w:val="none"/>
                <w:lang w:val="en-US" w:eastAsia="zh-CN"/>
              </w:rPr>
              <w:t>机关养老单位退休人员基础养老金缺口县级补助</w:t>
            </w:r>
          </w:p>
        </w:tc>
        <w:tc>
          <w:tcPr>
            <w:tcW w:w="1161"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6B11C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0"/>
                <w:szCs w:val="20"/>
                <w:highlight w:val="none"/>
                <w:u w:val="none"/>
                <w:lang w:val="en-US" w:eastAsia="zh-CN"/>
              </w:rPr>
            </w:pPr>
            <w:r>
              <w:rPr>
                <w:rFonts w:hint="eastAsia" w:ascii="仿宋" w:hAnsi="仿宋" w:eastAsia="仿宋" w:cs="仿宋"/>
                <w:i w:val="0"/>
                <w:iCs w:val="0"/>
                <w:color w:val="auto"/>
                <w:sz w:val="20"/>
                <w:szCs w:val="20"/>
                <w:highlight w:val="none"/>
                <w:u w:val="none"/>
                <w:lang w:val="en-US" w:eastAsia="zh-CN"/>
              </w:rPr>
              <w:t>年中追加</w:t>
            </w:r>
          </w:p>
        </w:tc>
      </w:tr>
      <w:tr w14:paraId="6B4A8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4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4B909D4">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2080508</w:t>
            </w:r>
          </w:p>
        </w:tc>
        <w:tc>
          <w:tcPr>
            <w:tcW w:w="152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284B26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对机关事业单位职业年金的补助</w:t>
            </w:r>
          </w:p>
        </w:tc>
        <w:tc>
          <w:tcPr>
            <w:tcW w:w="88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B6CAD8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600.00</w:t>
            </w:r>
          </w:p>
        </w:tc>
        <w:tc>
          <w:tcPr>
            <w:tcW w:w="103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75DDCC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0"/>
                <w:szCs w:val="20"/>
                <w:highlight w:val="none"/>
                <w:u w:val="none"/>
                <w:lang w:val="en-US" w:eastAsia="zh-CN" w:bidi="ar-SA"/>
              </w:rPr>
            </w:pPr>
            <w:r>
              <w:rPr>
                <w:rFonts w:hint="eastAsia" w:ascii="仿宋" w:hAnsi="仿宋" w:eastAsia="仿宋" w:cs="仿宋"/>
                <w:i w:val="0"/>
                <w:iCs w:val="0"/>
                <w:color w:val="000000"/>
                <w:kern w:val="2"/>
                <w:sz w:val="20"/>
                <w:szCs w:val="20"/>
                <w:highlight w:val="none"/>
                <w:u w:val="none"/>
                <w:lang w:val="en-US" w:eastAsia="zh-CN" w:bidi="ar-SA"/>
              </w:rPr>
              <w:t>1360.66</w:t>
            </w:r>
          </w:p>
        </w:tc>
        <w:tc>
          <w:tcPr>
            <w:tcW w:w="107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EE3FD2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226.78%</w:t>
            </w:r>
          </w:p>
        </w:tc>
        <w:tc>
          <w:tcPr>
            <w:tcW w:w="191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17864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0"/>
                <w:szCs w:val="20"/>
                <w:highlight w:val="none"/>
                <w:u w:val="none"/>
                <w:lang w:val="en-US" w:eastAsia="zh-CN"/>
              </w:rPr>
            </w:pPr>
            <w:r>
              <w:rPr>
                <w:rFonts w:hint="eastAsia" w:ascii="仿宋" w:hAnsi="仿宋" w:eastAsia="仿宋" w:cs="仿宋"/>
                <w:i w:val="0"/>
                <w:iCs w:val="0"/>
                <w:color w:val="auto"/>
                <w:sz w:val="20"/>
                <w:szCs w:val="20"/>
                <w:highlight w:val="none"/>
                <w:u w:val="none"/>
                <w:lang w:val="en-US" w:eastAsia="zh-CN"/>
              </w:rPr>
              <w:t>退休职工职业年金做实及贴息资金</w:t>
            </w:r>
          </w:p>
        </w:tc>
        <w:tc>
          <w:tcPr>
            <w:tcW w:w="1161"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2357F3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0"/>
                <w:szCs w:val="20"/>
                <w:highlight w:val="none"/>
                <w:u w:val="none"/>
                <w:lang w:val="en-US" w:eastAsia="zh-CN"/>
              </w:rPr>
            </w:pPr>
            <w:r>
              <w:rPr>
                <w:rFonts w:hint="eastAsia" w:ascii="仿宋" w:hAnsi="仿宋" w:eastAsia="仿宋" w:cs="仿宋"/>
                <w:i w:val="0"/>
                <w:iCs w:val="0"/>
                <w:color w:val="auto"/>
                <w:sz w:val="20"/>
                <w:szCs w:val="20"/>
                <w:highlight w:val="none"/>
                <w:u w:val="none"/>
                <w:lang w:val="en-US" w:eastAsia="zh-CN"/>
              </w:rPr>
              <w:t>年中追加</w:t>
            </w:r>
          </w:p>
        </w:tc>
      </w:tr>
      <w:tr w14:paraId="2B514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4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F0D4AB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kern w:val="0"/>
                <w:sz w:val="20"/>
                <w:szCs w:val="20"/>
                <w:u w:val="none"/>
                <w:lang w:val="en-US" w:eastAsia="zh-CN" w:bidi="ar"/>
              </w:rPr>
              <w:t>2080599</w:t>
            </w:r>
          </w:p>
        </w:tc>
        <w:tc>
          <w:tcPr>
            <w:tcW w:w="152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128518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kern w:val="0"/>
                <w:sz w:val="20"/>
                <w:szCs w:val="20"/>
                <w:u w:val="none"/>
                <w:lang w:val="en-US" w:eastAsia="zh-CN" w:bidi="ar"/>
              </w:rPr>
              <w:t>其他行政事业单位养老支出</w:t>
            </w:r>
          </w:p>
        </w:tc>
        <w:tc>
          <w:tcPr>
            <w:tcW w:w="88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98228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5.28</w:t>
            </w:r>
          </w:p>
        </w:tc>
        <w:tc>
          <w:tcPr>
            <w:tcW w:w="103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57788E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0"/>
                <w:szCs w:val="20"/>
                <w:highlight w:val="none"/>
                <w:u w:val="none"/>
                <w:lang w:val="en-US" w:eastAsia="zh-CN" w:bidi="ar-SA"/>
              </w:rPr>
            </w:pPr>
            <w:r>
              <w:rPr>
                <w:rFonts w:hint="eastAsia" w:ascii="仿宋" w:hAnsi="仿宋" w:eastAsia="仿宋" w:cs="仿宋"/>
                <w:i w:val="0"/>
                <w:iCs w:val="0"/>
                <w:color w:val="000000"/>
                <w:kern w:val="2"/>
                <w:sz w:val="20"/>
                <w:szCs w:val="20"/>
                <w:highlight w:val="none"/>
                <w:u w:val="none"/>
                <w:lang w:val="en-US" w:eastAsia="zh-CN" w:bidi="ar-SA"/>
              </w:rPr>
              <w:t>4.02</w:t>
            </w:r>
          </w:p>
        </w:tc>
        <w:tc>
          <w:tcPr>
            <w:tcW w:w="107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F121A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76.14%</w:t>
            </w:r>
          </w:p>
        </w:tc>
        <w:tc>
          <w:tcPr>
            <w:tcW w:w="191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9BFDCC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0"/>
                <w:szCs w:val="20"/>
                <w:highlight w:val="none"/>
                <w:u w:val="none"/>
                <w:lang w:val="en-US" w:eastAsia="zh-CN"/>
              </w:rPr>
            </w:pPr>
            <w:r>
              <w:rPr>
                <w:rFonts w:hint="eastAsia" w:ascii="仿宋" w:hAnsi="仿宋" w:eastAsia="仿宋" w:cs="仿宋"/>
                <w:i w:val="0"/>
                <w:iCs w:val="0"/>
                <w:color w:val="auto"/>
                <w:sz w:val="20"/>
                <w:szCs w:val="20"/>
                <w:highlight w:val="none"/>
                <w:u w:val="none"/>
                <w:lang w:val="en-US" w:eastAsia="zh-CN"/>
              </w:rPr>
              <w:t>发放企业离退休、镇南关人员护理费</w:t>
            </w:r>
          </w:p>
        </w:tc>
        <w:tc>
          <w:tcPr>
            <w:tcW w:w="1161"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7DBBA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0"/>
                <w:szCs w:val="20"/>
                <w:highlight w:val="none"/>
                <w:u w:val="none"/>
                <w:lang w:val="en-US" w:eastAsia="zh-CN"/>
              </w:rPr>
            </w:pPr>
            <w:r>
              <w:rPr>
                <w:rFonts w:hint="eastAsia" w:ascii="仿宋" w:hAnsi="仿宋" w:eastAsia="仿宋" w:cs="仿宋"/>
                <w:i w:val="0"/>
                <w:iCs w:val="0"/>
                <w:color w:val="auto"/>
                <w:sz w:val="20"/>
                <w:szCs w:val="20"/>
                <w:highlight w:val="none"/>
                <w:u w:val="none"/>
                <w:lang w:val="en-US" w:eastAsia="zh-CN"/>
              </w:rPr>
              <w:t>人员死亡</w:t>
            </w:r>
          </w:p>
        </w:tc>
      </w:tr>
      <w:tr w14:paraId="78B62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4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86DF2D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kern w:val="0"/>
                <w:sz w:val="20"/>
                <w:szCs w:val="20"/>
                <w:u w:val="none"/>
                <w:lang w:val="en-US" w:eastAsia="zh-CN" w:bidi="ar"/>
              </w:rPr>
              <w:t>2082602</w:t>
            </w:r>
          </w:p>
        </w:tc>
        <w:tc>
          <w:tcPr>
            <w:tcW w:w="152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E4191D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kern w:val="0"/>
                <w:sz w:val="20"/>
                <w:szCs w:val="20"/>
                <w:u w:val="none"/>
                <w:lang w:val="en-US" w:eastAsia="zh-CN" w:bidi="ar"/>
              </w:rPr>
              <w:t>财政对城乡居民基本养老保险基金的补助</w:t>
            </w:r>
          </w:p>
        </w:tc>
        <w:tc>
          <w:tcPr>
            <w:tcW w:w="88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E81CC8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656.32</w:t>
            </w:r>
          </w:p>
        </w:tc>
        <w:tc>
          <w:tcPr>
            <w:tcW w:w="103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67B273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0"/>
                <w:szCs w:val="20"/>
                <w:highlight w:val="none"/>
                <w:u w:val="none"/>
                <w:lang w:val="en-US" w:eastAsia="zh-CN" w:bidi="ar-SA"/>
              </w:rPr>
            </w:pPr>
            <w:r>
              <w:rPr>
                <w:rFonts w:hint="eastAsia" w:ascii="仿宋" w:hAnsi="仿宋" w:eastAsia="仿宋" w:cs="仿宋"/>
                <w:i w:val="0"/>
                <w:iCs w:val="0"/>
                <w:color w:val="000000"/>
                <w:kern w:val="2"/>
                <w:sz w:val="20"/>
                <w:szCs w:val="20"/>
                <w:highlight w:val="none"/>
                <w:u w:val="none"/>
                <w:lang w:val="en-US" w:eastAsia="zh-CN" w:bidi="ar-SA"/>
              </w:rPr>
              <w:t>9126.32</w:t>
            </w:r>
          </w:p>
        </w:tc>
        <w:tc>
          <w:tcPr>
            <w:tcW w:w="107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439DC7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1390.53%</w:t>
            </w:r>
          </w:p>
        </w:tc>
        <w:tc>
          <w:tcPr>
            <w:tcW w:w="191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D3C0A8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0"/>
                <w:szCs w:val="20"/>
                <w:highlight w:val="none"/>
                <w:u w:val="none"/>
                <w:lang w:val="en-US" w:eastAsia="zh-CN"/>
              </w:rPr>
            </w:pPr>
            <w:r>
              <w:rPr>
                <w:rFonts w:hint="eastAsia" w:ascii="仿宋" w:hAnsi="仿宋" w:eastAsia="仿宋" w:cs="仿宋"/>
                <w:i w:val="0"/>
                <w:iCs w:val="0"/>
                <w:color w:val="auto"/>
                <w:sz w:val="20"/>
                <w:szCs w:val="20"/>
                <w:highlight w:val="none"/>
                <w:u w:val="none"/>
                <w:lang w:val="en-US" w:eastAsia="zh-CN"/>
              </w:rPr>
              <w:t>城乡居民退休人员基础养老金补助</w:t>
            </w:r>
          </w:p>
        </w:tc>
        <w:tc>
          <w:tcPr>
            <w:tcW w:w="1161"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F4195F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0"/>
                <w:szCs w:val="20"/>
                <w:highlight w:val="none"/>
                <w:u w:val="none"/>
                <w:lang w:val="en-US" w:eastAsia="zh-CN"/>
              </w:rPr>
            </w:pPr>
            <w:r>
              <w:rPr>
                <w:rFonts w:hint="eastAsia" w:ascii="仿宋" w:hAnsi="仿宋" w:eastAsia="仿宋" w:cs="仿宋"/>
                <w:i w:val="0"/>
                <w:iCs w:val="0"/>
                <w:color w:val="auto"/>
                <w:sz w:val="20"/>
                <w:szCs w:val="20"/>
                <w:highlight w:val="none"/>
                <w:u w:val="none"/>
                <w:lang w:val="en-US" w:eastAsia="zh-CN"/>
              </w:rPr>
              <w:t>中央、自治区下达财政补助</w:t>
            </w:r>
          </w:p>
        </w:tc>
      </w:tr>
      <w:tr w14:paraId="0BC26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4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8B82C6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kern w:val="0"/>
                <w:sz w:val="20"/>
                <w:szCs w:val="20"/>
                <w:u w:val="none"/>
                <w:lang w:val="en-US" w:eastAsia="zh-CN" w:bidi="ar"/>
              </w:rPr>
              <w:t>2083001</w:t>
            </w:r>
          </w:p>
        </w:tc>
        <w:tc>
          <w:tcPr>
            <w:tcW w:w="152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5FF616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kern w:val="0"/>
                <w:sz w:val="20"/>
                <w:szCs w:val="20"/>
                <w:u w:val="none"/>
                <w:lang w:val="en-US" w:eastAsia="zh-CN" w:bidi="ar"/>
              </w:rPr>
              <w:t>财政代缴城乡居民基本养老保险费支出</w:t>
            </w:r>
          </w:p>
        </w:tc>
        <w:tc>
          <w:tcPr>
            <w:tcW w:w="88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0281F7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13.19</w:t>
            </w:r>
          </w:p>
        </w:tc>
        <w:tc>
          <w:tcPr>
            <w:tcW w:w="103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3A3F1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0"/>
                <w:szCs w:val="20"/>
                <w:highlight w:val="none"/>
                <w:u w:val="none"/>
                <w:lang w:val="en-US" w:eastAsia="zh-CN" w:bidi="ar-SA"/>
              </w:rPr>
            </w:pPr>
            <w:r>
              <w:rPr>
                <w:rFonts w:hint="eastAsia" w:ascii="仿宋" w:hAnsi="仿宋" w:eastAsia="仿宋" w:cs="仿宋"/>
                <w:i w:val="0"/>
                <w:iCs w:val="0"/>
                <w:color w:val="000000"/>
                <w:kern w:val="2"/>
                <w:sz w:val="20"/>
                <w:szCs w:val="20"/>
                <w:highlight w:val="none"/>
                <w:u w:val="none"/>
                <w:lang w:val="en-US" w:eastAsia="zh-CN" w:bidi="ar-SA"/>
              </w:rPr>
              <w:t>11.96</w:t>
            </w:r>
          </w:p>
        </w:tc>
        <w:tc>
          <w:tcPr>
            <w:tcW w:w="107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AFC36C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90.67%</w:t>
            </w:r>
          </w:p>
        </w:tc>
        <w:tc>
          <w:tcPr>
            <w:tcW w:w="191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3A4250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0"/>
                <w:szCs w:val="20"/>
                <w:highlight w:val="none"/>
                <w:u w:val="none"/>
                <w:lang w:val="en-US" w:eastAsia="zh-CN"/>
              </w:rPr>
            </w:pPr>
            <w:r>
              <w:rPr>
                <w:rFonts w:hint="eastAsia" w:ascii="仿宋" w:hAnsi="仿宋" w:eastAsia="仿宋" w:cs="仿宋"/>
                <w:i w:val="0"/>
                <w:iCs w:val="0"/>
                <w:color w:val="000000"/>
                <w:kern w:val="0"/>
                <w:sz w:val="20"/>
                <w:szCs w:val="20"/>
                <w:u w:val="none"/>
                <w:lang w:val="en-US" w:eastAsia="zh-CN" w:bidi="ar"/>
              </w:rPr>
              <w:t>代缴特殊人群城乡居民基本养老保险费</w:t>
            </w:r>
          </w:p>
        </w:tc>
        <w:tc>
          <w:tcPr>
            <w:tcW w:w="1161"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300A81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0"/>
                <w:szCs w:val="20"/>
                <w:highlight w:val="none"/>
                <w:u w:val="none"/>
                <w:lang w:val="en-US" w:eastAsia="zh-CN"/>
              </w:rPr>
            </w:pPr>
            <w:r>
              <w:rPr>
                <w:rFonts w:hint="eastAsia" w:ascii="仿宋" w:hAnsi="仿宋" w:eastAsia="仿宋" w:cs="仿宋"/>
                <w:i w:val="0"/>
                <w:iCs w:val="0"/>
                <w:color w:val="auto"/>
                <w:sz w:val="20"/>
                <w:szCs w:val="20"/>
                <w:highlight w:val="none"/>
                <w:u w:val="none"/>
                <w:lang w:val="en-US" w:eastAsia="zh-CN"/>
              </w:rPr>
              <w:t>符合享受补助人员减少</w:t>
            </w:r>
          </w:p>
        </w:tc>
      </w:tr>
      <w:tr w14:paraId="167DC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4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6563B1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kern w:val="0"/>
                <w:sz w:val="20"/>
                <w:szCs w:val="20"/>
                <w:u w:val="none"/>
                <w:lang w:val="en-US" w:eastAsia="zh-CN" w:bidi="ar"/>
              </w:rPr>
              <w:t>2089999</w:t>
            </w:r>
          </w:p>
        </w:tc>
        <w:tc>
          <w:tcPr>
            <w:tcW w:w="152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966292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kern w:val="0"/>
                <w:sz w:val="20"/>
                <w:szCs w:val="20"/>
                <w:u w:val="none"/>
                <w:lang w:val="en-US" w:eastAsia="zh-CN" w:bidi="ar"/>
              </w:rPr>
              <w:t>其他社会保障和就业支出</w:t>
            </w:r>
          </w:p>
        </w:tc>
        <w:tc>
          <w:tcPr>
            <w:tcW w:w="88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50B8F6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18.60</w:t>
            </w:r>
          </w:p>
        </w:tc>
        <w:tc>
          <w:tcPr>
            <w:tcW w:w="103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D7B228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2"/>
                <w:sz w:val="20"/>
                <w:szCs w:val="20"/>
                <w:highlight w:val="none"/>
                <w:u w:val="none"/>
                <w:lang w:val="en-US" w:eastAsia="zh-CN" w:bidi="ar-SA"/>
              </w:rPr>
            </w:pPr>
            <w:r>
              <w:rPr>
                <w:rFonts w:hint="eastAsia" w:ascii="仿宋" w:hAnsi="仿宋" w:eastAsia="仿宋" w:cs="仿宋"/>
                <w:i w:val="0"/>
                <w:iCs w:val="0"/>
                <w:color w:val="000000"/>
                <w:kern w:val="2"/>
                <w:sz w:val="20"/>
                <w:szCs w:val="20"/>
                <w:highlight w:val="none"/>
                <w:u w:val="none"/>
                <w:lang w:val="en-US" w:eastAsia="zh-CN" w:bidi="ar-SA"/>
              </w:rPr>
              <w:t>22.70</w:t>
            </w:r>
          </w:p>
        </w:tc>
        <w:tc>
          <w:tcPr>
            <w:tcW w:w="107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08D81C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122.04%</w:t>
            </w:r>
          </w:p>
        </w:tc>
        <w:tc>
          <w:tcPr>
            <w:tcW w:w="191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AAFEA5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0"/>
                <w:szCs w:val="20"/>
                <w:highlight w:val="none"/>
                <w:u w:val="none"/>
                <w:lang w:val="en-US" w:eastAsia="zh-CN"/>
              </w:rPr>
            </w:pPr>
            <w:r>
              <w:rPr>
                <w:rFonts w:hint="eastAsia" w:ascii="仿宋" w:hAnsi="仿宋" w:eastAsia="仿宋" w:cs="仿宋"/>
                <w:i w:val="0"/>
                <w:iCs w:val="0"/>
                <w:color w:val="auto"/>
                <w:sz w:val="20"/>
                <w:szCs w:val="20"/>
                <w:highlight w:val="none"/>
                <w:u w:val="none"/>
                <w:lang w:val="en-US" w:eastAsia="zh-CN"/>
              </w:rPr>
              <w:t>发放企业离退休、生活补助、边远津贴等</w:t>
            </w:r>
          </w:p>
        </w:tc>
        <w:tc>
          <w:tcPr>
            <w:tcW w:w="1161"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70E9D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0"/>
                <w:szCs w:val="20"/>
                <w:highlight w:val="none"/>
                <w:u w:val="none"/>
                <w:lang w:val="en-US" w:eastAsia="zh-CN"/>
              </w:rPr>
            </w:pPr>
            <w:r>
              <w:rPr>
                <w:rFonts w:hint="eastAsia" w:ascii="仿宋" w:hAnsi="仿宋" w:eastAsia="仿宋" w:cs="仿宋"/>
                <w:i w:val="0"/>
                <w:iCs w:val="0"/>
                <w:color w:val="auto"/>
                <w:sz w:val="20"/>
                <w:szCs w:val="20"/>
                <w:highlight w:val="none"/>
                <w:u w:val="none"/>
                <w:lang w:val="en-US" w:eastAsia="zh-CN"/>
              </w:rPr>
              <w:t>补助增加</w:t>
            </w:r>
          </w:p>
        </w:tc>
      </w:tr>
      <w:tr w14:paraId="7AED7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4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FF93A0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52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FC937D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88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CAFC27E">
            <w:pPr>
              <w:keepNext w:val="0"/>
              <w:keepLines w:val="0"/>
              <w:widowControl/>
              <w:suppressLineNumbers w:val="0"/>
              <w:jc w:val="center"/>
              <w:textAlignment w:val="bottom"/>
              <w:rPr>
                <w:rFonts w:hint="default"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kern w:val="0"/>
                <w:sz w:val="20"/>
                <w:szCs w:val="20"/>
                <w:u w:val="none"/>
                <w:lang w:val="en-US" w:eastAsia="zh-CN" w:bidi="ar"/>
              </w:rPr>
              <w:t>3432.8</w:t>
            </w:r>
          </w:p>
        </w:tc>
        <w:tc>
          <w:tcPr>
            <w:tcW w:w="103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629702C">
            <w:pPr>
              <w:keepNext w:val="0"/>
              <w:keepLines w:val="0"/>
              <w:widowControl/>
              <w:suppressLineNumbers w:val="0"/>
              <w:jc w:val="center"/>
              <w:textAlignment w:val="bottom"/>
              <w:rPr>
                <w:rFonts w:hint="default" w:ascii="仿宋" w:hAnsi="仿宋" w:eastAsia="仿宋" w:cs="仿宋"/>
                <w:i w:val="0"/>
                <w:iCs w:val="0"/>
                <w:color w:val="000000"/>
                <w:kern w:val="2"/>
                <w:sz w:val="20"/>
                <w:szCs w:val="20"/>
                <w:highlight w:val="none"/>
                <w:u w:val="none"/>
                <w:lang w:val="en-US" w:eastAsia="zh-CN" w:bidi="ar-SA"/>
              </w:rPr>
            </w:pPr>
            <w:r>
              <w:rPr>
                <w:rFonts w:hint="eastAsia" w:ascii="仿宋" w:hAnsi="仿宋" w:eastAsia="仿宋" w:cs="仿宋"/>
                <w:i w:val="0"/>
                <w:iCs w:val="0"/>
                <w:color w:val="000000"/>
                <w:kern w:val="0"/>
                <w:sz w:val="20"/>
                <w:szCs w:val="20"/>
                <w:u w:val="none"/>
                <w:lang w:val="en-US" w:eastAsia="zh-CN" w:bidi="ar"/>
              </w:rPr>
              <w:t>18247.62</w:t>
            </w:r>
          </w:p>
        </w:tc>
        <w:tc>
          <w:tcPr>
            <w:tcW w:w="107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EB8D3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91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DA095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161"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A166E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14:paraId="2A3DD526">
      <w:pPr>
        <w:keepNext w:val="0"/>
        <w:keepLines w:val="0"/>
        <w:widowControl w:val="0"/>
        <w:numPr>
          <w:ilvl w:val="0"/>
          <w:numId w:val="0"/>
        </w:numPr>
        <w:suppressLineNumbers w:val="0"/>
        <w:spacing w:before="0" w:beforeAutospacing="0" w:after="0" w:afterAutospacing="0"/>
        <w:ind w:right="0" w:rightChars="0" w:firstLine="320" w:firstLineChars="100"/>
        <w:jc w:val="left"/>
        <w:rPr>
          <w:rFonts w:hint="eastAsia" w:eastAsia="仿宋"/>
          <w:color w:val="FF0000"/>
          <w:highlight w:val="none"/>
          <w:lang w:val="en-US" w:eastAsia="zh-CN"/>
        </w:rPr>
      </w:pPr>
      <w:r>
        <w:rPr>
          <w:rFonts w:hint="eastAsia" w:ascii="仿宋" w:hAnsi="仿宋" w:eastAsia="仿宋"/>
          <w:sz w:val="32"/>
          <w:szCs w:val="32"/>
          <w:highlight w:val="none"/>
          <w:lang w:eastAsia="zh-CN"/>
        </w:rPr>
        <w:t>（三）</w:t>
      </w: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26.62</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30.10</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113.07</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原因是：公积金基数较年初预算时有所调整。</w:t>
      </w:r>
    </w:p>
    <w:p w14:paraId="59F6C8DD">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76993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77C54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F6CCA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2F7A2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B16A4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3792D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97A91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2FD98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0A6FE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808EA3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B55B8A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9464E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sz w:val="20"/>
                <w:szCs w:val="20"/>
                <w:highlight w:val="none"/>
                <w:lang w:val="en-US" w:eastAsia="zh-CN"/>
              </w:rPr>
              <w:t>26.62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7A604F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2"/>
                <w:sz w:val="20"/>
                <w:szCs w:val="20"/>
                <w:highlight w:val="none"/>
                <w:u w:val="none"/>
                <w:lang w:val="en-US" w:eastAsia="zh-CN" w:bidi="ar-SA"/>
              </w:rPr>
            </w:pPr>
            <w:r>
              <w:rPr>
                <w:rFonts w:hint="eastAsia" w:ascii="仿宋" w:hAnsi="仿宋" w:eastAsia="仿宋" w:cs="仿宋"/>
                <w:sz w:val="20"/>
                <w:szCs w:val="20"/>
                <w:highlight w:val="none"/>
                <w:lang w:val="en-US" w:eastAsia="zh-CN"/>
              </w:rPr>
              <w:t>30.10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9C2505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sz w:val="20"/>
                <w:szCs w:val="20"/>
                <w:highlight w:val="none"/>
                <w:lang w:val="en-US" w:eastAsia="zh-CN"/>
              </w:rPr>
              <w:t>113.07</w:t>
            </w:r>
            <w:r>
              <w:rPr>
                <w:rFonts w:hint="eastAsia" w:ascii="仿宋" w:hAnsi="仿宋" w:eastAsia="仿宋" w:cs="仿宋"/>
                <w:sz w:val="20"/>
                <w:szCs w:val="20"/>
                <w:highlight w:val="none"/>
              </w:rPr>
              <w:t>%</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BE65A1F">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auto"/>
                <w:sz w:val="20"/>
                <w:szCs w:val="20"/>
                <w:highlight w:val="none"/>
                <w:u w:val="none"/>
                <w:lang w:val="en-US" w:eastAsia="zh-CN"/>
              </w:rPr>
            </w:pPr>
            <w:r>
              <w:rPr>
                <w:rFonts w:hint="eastAsia" w:ascii="仿宋" w:hAnsi="仿宋" w:eastAsia="仿宋" w:cs="仿宋"/>
                <w:kern w:val="0"/>
                <w:sz w:val="20"/>
                <w:szCs w:val="20"/>
                <w:highlight w:val="none"/>
              </w:rPr>
              <w:t>按照国家政策规定向职工发放的住房公积金、提租补贴、购房补贴等住房改革方</w:t>
            </w:r>
            <w:r>
              <w:rPr>
                <w:rFonts w:hint="eastAsia" w:ascii="仿宋" w:hAnsi="仿宋" w:eastAsia="仿宋" w:cs="仿宋"/>
                <w:spacing w:val="-3"/>
                <w:kern w:val="0"/>
                <w:sz w:val="20"/>
                <w:szCs w:val="20"/>
                <w:highlight w:val="none"/>
              </w:rPr>
              <w:t>面的支出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4E91B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0"/>
                <w:szCs w:val="20"/>
                <w:highlight w:val="none"/>
                <w:u w:val="none"/>
                <w:lang w:val="en-US" w:eastAsia="zh-CN"/>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公积金基数较年初预算时有所调整</w:t>
            </w:r>
          </w:p>
        </w:tc>
      </w:tr>
      <w:tr w14:paraId="304A9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BA4B2C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AB862D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CC4547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sz w:val="20"/>
                <w:szCs w:val="20"/>
                <w:highlight w:val="none"/>
                <w:lang w:val="en-US" w:eastAsia="zh-CN"/>
              </w:rPr>
              <w:t>26.62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B2A527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0"/>
                <w:szCs w:val="20"/>
                <w:highlight w:val="none"/>
                <w:u w:val="none"/>
                <w:lang w:val="en-US" w:eastAsia="zh-CN" w:bidi="ar-SA"/>
              </w:rPr>
            </w:pPr>
            <w:r>
              <w:rPr>
                <w:rFonts w:hint="eastAsia" w:ascii="仿宋" w:hAnsi="仿宋" w:eastAsia="仿宋" w:cs="仿宋"/>
                <w:sz w:val="20"/>
                <w:szCs w:val="20"/>
                <w:highlight w:val="none"/>
                <w:lang w:val="en-US" w:eastAsia="zh-CN"/>
              </w:rPr>
              <w:t>30.10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BE8163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9DDE86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0"/>
                <w:szCs w:val="20"/>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552DA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0"/>
                <w:szCs w:val="20"/>
                <w:highlight w:val="none"/>
                <w:u w:val="none"/>
                <w:lang w:val="en-US" w:eastAsia="zh-CN"/>
              </w:rPr>
            </w:pPr>
          </w:p>
        </w:tc>
      </w:tr>
    </w:tbl>
    <w:p w14:paraId="79136BD3">
      <w:pPr>
        <w:keepNext w:val="0"/>
        <w:keepLines w:val="0"/>
        <w:widowControl w:val="0"/>
        <w:numPr>
          <w:ilvl w:val="0"/>
          <w:numId w:val="0"/>
        </w:numPr>
        <w:suppressLineNumbers w:val="0"/>
        <w:spacing w:before="0" w:beforeAutospacing="0" w:after="0" w:afterAutospacing="0"/>
        <w:ind w:right="0" w:rightChars="0" w:firstLine="320" w:firstLineChars="100"/>
        <w:jc w:val="left"/>
        <w:rPr>
          <w:rFonts w:hint="eastAsia" w:eastAsia="仿宋"/>
          <w:color w:val="FF0000"/>
          <w:highlight w:val="none"/>
          <w:lang w:val="en-US" w:eastAsia="zh-CN"/>
        </w:rPr>
      </w:pPr>
      <w:r>
        <w:rPr>
          <w:rFonts w:hint="eastAsia" w:ascii="仿宋" w:hAnsi="仿宋" w:eastAsia="仿宋"/>
          <w:sz w:val="32"/>
          <w:szCs w:val="32"/>
          <w:highlight w:val="none"/>
          <w:lang w:eastAsia="zh-CN"/>
        </w:rPr>
        <w:t>（四）</w:t>
      </w:r>
      <w:r>
        <w:rPr>
          <w:rFonts w:hint="eastAsia" w:ascii="仿宋" w:hAnsi="仿宋" w:eastAsia="仿宋"/>
          <w:sz w:val="32"/>
          <w:szCs w:val="32"/>
          <w:highlight w:val="none"/>
        </w:rPr>
        <w:t>其他支出</w:t>
      </w:r>
      <w:r>
        <w:rPr>
          <w:rFonts w:ascii="仿宋" w:hAnsi="仿宋" w:eastAsia="仿宋"/>
          <w:sz w:val="32"/>
          <w:u w:color="auto"/>
        </w:rPr>
        <w:t>（22</w:t>
      </w:r>
      <w:r>
        <w:rPr>
          <w:rFonts w:hint="eastAsia" w:ascii="仿宋" w:hAnsi="仿宋" w:eastAsia="仿宋"/>
          <w:sz w:val="32"/>
          <w:u w:color="auto"/>
          <w:lang w:val="en-US" w:eastAsia="zh-CN"/>
        </w:rPr>
        <w:t>9</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43.66</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原因是：年中追加。</w:t>
      </w:r>
    </w:p>
    <w:p w14:paraId="5402B2D2">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64E97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FFD37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18874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29B85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BB8BE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8F4FB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DE5E8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DECBD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3088F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E0707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kern w:val="0"/>
                <w:sz w:val="20"/>
                <w:szCs w:val="20"/>
                <w:u w:val="none"/>
                <w:lang w:val="en-US" w:eastAsia="zh-CN" w:bidi="ar"/>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051F4D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kern w:val="0"/>
                <w:sz w:val="20"/>
                <w:szCs w:val="20"/>
                <w:u w:val="none"/>
                <w:lang w:val="en-US" w:eastAsia="zh-CN" w:bidi="ar"/>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B9D5C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sz w:val="20"/>
                <w:szCs w:val="20"/>
                <w:highlight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839783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0"/>
                <w:szCs w:val="20"/>
                <w:highlight w:val="none"/>
                <w:u w:val="none"/>
                <w:lang w:val="en-US" w:eastAsia="zh-CN" w:bidi="ar-SA"/>
              </w:rPr>
            </w:pPr>
            <w:r>
              <w:rPr>
                <w:rFonts w:hint="eastAsia" w:ascii="仿宋" w:hAnsi="仿宋" w:eastAsia="仿宋" w:cs="仿宋"/>
                <w:sz w:val="20"/>
                <w:szCs w:val="20"/>
                <w:highlight w:val="none"/>
                <w:lang w:val="en-US" w:eastAsia="zh-CN"/>
              </w:rPr>
              <w:t>43.66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EFAA35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sz w:val="20"/>
                <w:szCs w:val="20"/>
                <w:highlight w:val="none"/>
                <w:lang w:val="en-US" w:eastAsia="zh-CN"/>
              </w:rPr>
              <w:t>100</w:t>
            </w:r>
            <w:r>
              <w:rPr>
                <w:rFonts w:hint="eastAsia" w:ascii="仿宋" w:hAnsi="仿宋" w:eastAsia="仿宋" w:cs="仿宋"/>
                <w:sz w:val="20"/>
                <w:szCs w:val="20"/>
                <w:highlight w:val="none"/>
              </w:rPr>
              <w:t>%</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3DEBB3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0"/>
                <w:szCs w:val="20"/>
                <w:highlight w:val="none"/>
                <w:u w:val="none"/>
                <w:lang w:val="en-US" w:eastAsia="zh-CN"/>
              </w:rPr>
            </w:pPr>
            <w:r>
              <w:rPr>
                <w:rFonts w:hint="eastAsia" w:ascii="仿宋" w:hAnsi="仿宋" w:eastAsia="仿宋" w:cs="仿宋"/>
                <w:kern w:val="0"/>
                <w:sz w:val="20"/>
                <w:szCs w:val="20"/>
                <w:highlight w:val="none"/>
                <w:lang w:eastAsia="zh-CN"/>
              </w:rPr>
              <w:t>发放绩效</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CDF31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0"/>
                <w:szCs w:val="20"/>
                <w:highlight w:val="none"/>
                <w:u w:val="none"/>
                <w:lang w:val="en-US" w:eastAsia="zh-CN"/>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年中追加</w:t>
            </w:r>
          </w:p>
        </w:tc>
      </w:tr>
      <w:tr w14:paraId="6B835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39EB27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DD410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334FE6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sz w:val="20"/>
                <w:szCs w:val="20"/>
                <w:highlight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FDDBE5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0"/>
                <w:szCs w:val="20"/>
                <w:highlight w:val="none"/>
                <w:u w:val="none"/>
                <w:lang w:val="en-US" w:eastAsia="zh-CN" w:bidi="ar-SA"/>
              </w:rPr>
            </w:pPr>
            <w:r>
              <w:rPr>
                <w:rFonts w:hint="eastAsia" w:ascii="仿宋" w:hAnsi="仿宋" w:eastAsia="仿宋" w:cs="仿宋"/>
                <w:sz w:val="20"/>
                <w:szCs w:val="20"/>
                <w:highlight w:val="none"/>
                <w:lang w:val="en-US" w:eastAsia="zh-CN"/>
              </w:rPr>
              <w:t>43.66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83EE7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A4B486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0"/>
                <w:szCs w:val="20"/>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797DFD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0"/>
                <w:szCs w:val="20"/>
                <w:highlight w:val="none"/>
                <w:u w:val="none"/>
                <w:lang w:val="en-US" w:eastAsia="zh-CN"/>
              </w:rPr>
            </w:pPr>
          </w:p>
        </w:tc>
      </w:tr>
    </w:tbl>
    <w:p w14:paraId="31F8F77C">
      <w:pPr>
        <w:jc w:val="left"/>
        <w:rPr>
          <w:rFonts w:ascii="仿宋" w:hAnsi="仿宋" w:eastAsia="仿宋" w:cs="仿宋"/>
          <w:sz w:val="32"/>
          <w:szCs w:val="32"/>
          <w:highlight w:val="none"/>
        </w:rPr>
      </w:pPr>
      <w:r>
        <w:rPr>
          <w:rFonts w:hint="eastAsia" w:ascii="黑体" w:hAnsi="黑体" w:eastAsia="黑体" w:cs="黑体"/>
          <w:sz w:val="32"/>
          <w:szCs w:val="32"/>
          <w:highlight w:val="none"/>
        </w:rPr>
        <w:t>三、</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年度一般公共预算财政拨款基本支出决算情况说明</w:t>
      </w:r>
    </w:p>
    <w:p w14:paraId="4ECD1C87">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环江县社保中心2023</w:t>
      </w:r>
      <w:r>
        <w:rPr>
          <w:rFonts w:hint="eastAsia" w:ascii="仿宋" w:hAnsi="仿宋" w:eastAsia="仿宋" w:cs="仿宋"/>
          <w:sz w:val="32"/>
          <w:szCs w:val="32"/>
          <w:highlight w:val="none"/>
        </w:rPr>
        <w:t>年度一般公共预算财政拨款基本支出</w:t>
      </w:r>
      <w:r>
        <w:rPr>
          <w:rFonts w:hint="eastAsia" w:ascii="仿宋" w:hAnsi="仿宋" w:eastAsia="仿宋" w:cs="仿宋"/>
          <w:sz w:val="32"/>
          <w:szCs w:val="32"/>
          <w:u w:color="auto"/>
          <w:lang w:val="en-US" w:eastAsia="zh-CN"/>
        </w:rPr>
        <w:t>405.62</w:t>
      </w:r>
      <w:r>
        <w:rPr>
          <w:rFonts w:hint="eastAsia" w:ascii="仿宋" w:hAnsi="仿宋" w:eastAsia="仿宋" w:cs="仿宋"/>
          <w:sz w:val="32"/>
          <w:szCs w:val="32"/>
          <w:highlight w:val="none"/>
        </w:rPr>
        <w:t>万元，</w:t>
      </w:r>
      <w:r>
        <w:rPr>
          <w:rFonts w:hint="eastAsia" w:ascii="仿宋" w:hAnsi="仿宋" w:eastAsia="仿宋" w:cs="仿宋"/>
          <w:i w:val="0"/>
          <w:iCs w:val="0"/>
          <w:caps w:val="0"/>
          <w:color w:val="000000"/>
          <w:spacing w:val="0"/>
          <w:sz w:val="32"/>
          <w:szCs w:val="32"/>
          <w:highlight w:val="none"/>
          <w:shd w:val="clear" w:color="auto" w:fill="FFFFFF"/>
        </w:rPr>
        <w:t>其中：人员经费支出</w:t>
      </w:r>
      <w:r>
        <w:rPr>
          <w:rFonts w:hint="eastAsia" w:ascii="仿宋" w:hAnsi="仿宋" w:eastAsia="仿宋" w:cs="仿宋"/>
          <w:sz w:val="32"/>
          <w:szCs w:val="32"/>
          <w:highlight w:val="none"/>
        </w:rPr>
        <w:t>380.51</w:t>
      </w:r>
      <w:r>
        <w:rPr>
          <w:rFonts w:hint="eastAsia" w:ascii="仿宋" w:hAnsi="仿宋" w:eastAsia="仿宋" w:cs="仿宋"/>
          <w:i w:val="0"/>
          <w:iCs w:val="0"/>
          <w:caps w:val="0"/>
          <w:color w:val="000000"/>
          <w:spacing w:val="0"/>
          <w:sz w:val="32"/>
          <w:szCs w:val="32"/>
          <w:highlight w:val="none"/>
          <w:shd w:val="clear" w:color="auto" w:fill="FFFFFF"/>
        </w:rPr>
        <w:t>万元，公用经费支出</w:t>
      </w:r>
      <w:r>
        <w:rPr>
          <w:rFonts w:hint="eastAsia" w:ascii="仿宋" w:hAnsi="仿宋" w:eastAsia="仿宋" w:cs="仿宋"/>
          <w:sz w:val="32"/>
          <w:szCs w:val="32"/>
          <w:highlight w:val="none"/>
        </w:rPr>
        <w:t>11.41</w:t>
      </w:r>
      <w:r>
        <w:rPr>
          <w:rFonts w:hint="eastAsia" w:ascii="仿宋" w:hAnsi="仿宋" w:eastAsia="仿宋" w:cs="仿宋"/>
          <w:i w:val="0"/>
          <w:iCs w:val="0"/>
          <w:caps w:val="0"/>
          <w:color w:val="000000"/>
          <w:spacing w:val="0"/>
          <w:sz w:val="32"/>
          <w:szCs w:val="32"/>
          <w:highlight w:val="none"/>
          <w:shd w:val="clear" w:color="auto" w:fill="FFFFFF"/>
        </w:rPr>
        <w:t>万元，</w:t>
      </w:r>
      <w:r>
        <w:rPr>
          <w:rFonts w:hint="eastAsia" w:ascii="仿宋" w:hAnsi="仿宋" w:eastAsia="仿宋" w:cs="仿宋"/>
          <w:sz w:val="32"/>
          <w:szCs w:val="32"/>
          <w:highlight w:val="none"/>
        </w:rPr>
        <w:t>支出具体情况如下：</w:t>
      </w:r>
    </w:p>
    <w:p w14:paraId="3CCC6EEA">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szCs w:val="32"/>
          <w:u w:color="auto"/>
        </w:rPr>
        <w:t>358.33万元，</w:t>
      </w:r>
      <w:r>
        <w:rPr>
          <w:rFonts w:hint="eastAsia" w:ascii="仿宋" w:hAnsi="仿宋" w:eastAsia="仿宋" w:cs="仿宋"/>
          <w:i w:val="0"/>
          <w:iCs w:val="0"/>
          <w:caps w:val="0"/>
          <w:color w:val="000000"/>
          <w:spacing w:val="0"/>
          <w:sz w:val="32"/>
          <w:szCs w:val="32"/>
          <w:highlight w:val="none"/>
          <w:shd w:val="clear" w:color="auto" w:fill="FFFFFF"/>
        </w:rPr>
        <w:t>完成年初预算的</w:t>
      </w:r>
      <w:r>
        <w:rPr>
          <w:rFonts w:hint="eastAsia" w:ascii="仿宋" w:hAnsi="仿宋" w:eastAsia="仿宋" w:cs="仿宋"/>
          <w:sz w:val="32"/>
          <w:szCs w:val="32"/>
          <w:highlight w:val="none"/>
          <w:lang w:val="en-US" w:eastAsia="zh-CN"/>
        </w:rPr>
        <w:t>110.34</w:t>
      </w:r>
      <w:r>
        <w:rPr>
          <w:rFonts w:hint="eastAsia" w:ascii="仿宋" w:hAnsi="仿宋" w:eastAsia="仿宋" w:cs="仿宋"/>
          <w:sz w:val="32"/>
          <w:szCs w:val="32"/>
          <w:highlight w:val="none"/>
        </w:rPr>
        <w:t>%</w:t>
      </w:r>
      <w:r>
        <w:rPr>
          <w:rFonts w:hint="eastAsia" w:ascii="仿宋" w:hAnsi="仿宋" w:eastAsia="仿宋" w:cs="仿宋"/>
          <w:i w:val="0"/>
          <w:iCs w:val="0"/>
          <w:caps w:val="0"/>
          <w:color w:val="000000"/>
          <w:spacing w:val="0"/>
          <w:sz w:val="32"/>
          <w:szCs w:val="32"/>
          <w:highlight w:val="none"/>
          <w:shd w:val="clear" w:color="auto" w:fill="FFFFFF"/>
        </w:rPr>
        <w:t>，</w:t>
      </w:r>
      <w:r>
        <w:rPr>
          <w:rFonts w:hint="eastAsia" w:ascii="仿宋" w:hAnsi="仿宋" w:eastAsia="仿宋" w:cs="仿宋"/>
          <w:sz w:val="32"/>
          <w:szCs w:val="32"/>
          <w:highlight w:val="none"/>
        </w:rPr>
        <w:t>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bCs/>
          <w:color w:val="auto"/>
          <w:kern w:val="0"/>
          <w:sz w:val="32"/>
          <w:szCs w:val="32"/>
          <w:lang w:eastAsia="zh-CN"/>
        </w:rPr>
        <w:t>人员增资</w:t>
      </w:r>
    </w:p>
    <w:p w14:paraId="343F4D5E">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30101基本工资92.34万元，30102津贴补贴72.42万元，30103奖金112.91万元，30108机关事业单位基本养老保险缴费36.02万元，30110职工基本医疗保险缴费14.09万元，30112其他社会保障缴费0.44万元，30113住房公积金30.10万元。</w:t>
      </w:r>
    </w:p>
    <w:p w14:paraId="54AED92B">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szCs w:val="32"/>
          <w:u w:color="auto"/>
        </w:rPr>
        <w:t>11.41万元，</w:t>
      </w:r>
      <w:r>
        <w:rPr>
          <w:rFonts w:hint="eastAsia" w:ascii="仿宋" w:hAnsi="仿宋" w:eastAsia="仿宋" w:cs="仿宋"/>
          <w:i w:val="0"/>
          <w:iCs w:val="0"/>
          <w:caps w:val="0"/>
          <w:color w:val="000000"/>
          <w:spacing w:val="0"/>
          <w:sz w:val="32"/>
          <w:szCs w:val="32"/>
          <w:highlight w:val="none"/>
          <w:shd w:val="clear" w:color="auto" w:fill="FFFFFF"/>
        </w:rPr>
        <w:t>完成年初预算的</w:t>
      </w:r>
      <w:r>
        <w:rPr>
          <w:rFonts w:hint="eastAsia" w:ascii="仿宋" w:hAnsi="仿宋" w:eastAsia="仿宋" w:cs="仿宋"/>
          <w:sz w:val="32"/>
          <w:szCs w:val="32"/>
          <w:highlight w:val="none"/>
          <w:lang w:val="en-US" w:eastAsia="zh-CN"/>
        </w:rPr>
        <w:t>36.21</w:t>
      </w:r>
      <w:r>
        <w:rPr>
          <w:rFonts w:hint="eastAsia" w:ascii="仿宋" w:hAnsi="仿宋" w:eastAsia="仿宋" w:cs="仿宋"/>
          <w:sz w:val="32"/>
          <w:szCs w:val="32"/>
          <w:highlight w:val="none"/>
        </w:rPr>
        <w:t>%</w:t>
      </w:r>
      <w:r>
        <w:rPr>
          <w:rFonts w:hint="eastAsia" w:ascii="仿宋" w:hAnsi="仿宋" w:eastAsia="仿宋" w:cs="仿宋"/>
          <w:i w:val="0"/>
          <w:iCs w:val="0"/>
          <w:caps w:val="0"/>
          <w:color w:val="000000"/>
          <w:spacing w:val="0"/>
          <w:sz w:val="32"/>
          <w:szCs w:val="32"/>
          <w:highlight w:val="none"/>
          <w:shd w:val="clear" w:color="auto" w:fill="FFFFFF"/>
        </w:rPr>
        <w:t>，</w:t>
      </w:r>
      <w:r>
        <w:rPr>
          <w:rFonts w:hint="eastAsia" w:ascii="仿宋" w:hAnsi="仿宋" w:eastAsia="仿宋" w:cs="仿宋"/>
          <w:sz w:val="32"/>
          <w:szCs w:val="32"/>
          <w:highlight w:val="none"/>
        </w:rPr>
        <w:t>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主要原因是：我县财力不足无法安排支付。</w:t>
      </w:r>
    </w:p>
    <w:p w14:paraId="67435376">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30201办公费0.63万元，30207邮电费3.50万元，30211差旅费0.17万元，30215会议费0.7万元，30217公务接待费0.98万元，30226劳务费1万元，30228工会经费4.44万元。</w:t>
      </w:r>
    </w:p>
    <w:p w14:paraId="291B285A">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hint="eastAsia" w:ascii="仿宋" w:hAnsi="仿宋" w:eastAsia="仿宋" w:cs="仿宋"/>
          <w:color w:val="auto"/>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szCs w:val="32"/>
          <w:u w:color="auto"/>
          <w:lang w:val="en-US" w:eastAsia="zh-CN"/>
        </w:rPr>
        <w:t>22.18</w:t>
      </w:r>
      <w:r>
        <w:rPr>
          <w:rFonts w:hint="eastAsia" w:ascii="仿宋" w:hAnsi="仿宋" w:eastAsia="仿宋" w:cs="仿宋"/>
          <w:sz w:val="32"/>
          <w:szCs w:val="32"/>
          <w:u w:color="auto"/>
        </w:rPr>
        <w:t>万元，</w:t>
      </w:r>
      <w:r>
        <w:rPr>
          <w:rFonts w:hint="eastAsia" w:ascii="仿宋" w:hAnsi="仿宋" w:eastAsia="仿宋" w:cs="仿宋"/>
          <w:i w:val="0"/>
          <w:iCs w:val="0"/>
          <w:caps w:val="0"/>
          <w:color w:val="000000"/>
          <w:spacing w:val="0"/>
          <w:sz w:val="32"/>
          <w:szCs w:val="32"/>
          <w:highlight w:val="none"/>
          <w:shd w:val="clear" w:color="auto" w:fill="FFFFFF"/>
        </w:rPr>
        <w:t>完成年初预算的</w:t>
      </w:r>
      <w:r>
        <w:rPr>
          <w:rFonts w:hint="eastAsia" w:ascii="仿宋" w:hAnsi="仿宋" w:eastAsia="仿宋" w:cs="仿宋"/>
          <w:i w:val="0"/>
          <w:iCs w:val="0"/>
          <w:caps w:val="0"/>
          <w:color w:val="000000"/>
          <w:spacing w:val="0"/>
          <w:sz w:val="32"/>
          <w:szCs w:val="32"/>
          <w:highlight w:val="none"/>
          <w:shd w:val="clear" w:color="auto" w:fill="FFFFFF"/>
          <w:lang w:val="en-US" w:eastAsia="zh-CN"/>
        </w:rPr>
        <w:t>71.94</w:t>
      </w:r>
      <w:r>
        <w:rPr>
          <w:rFonts w:hint="eastAsia" w:ascii="仿宋" w:hAnsi="仿宋" w:eastAsia="仿宋" w:cs="仿宋"/>
          <w:sz w:val="32"/>
          <w:szCs w:val="32"/>
          <w:highlight w:val="none"/>
        </w:rPr>
        <w:t>%</w:t>
      </w:r>
      <w:r>
        <w:rPr>
          <w:rFonts w:hint="eastAsia" w:ascii="仿宋" w:hAnsi="仿宋" w:eastAsia="仿宋" w:cs="仿宋"/>
          <w:i w:val="0"/>
          <w:iCs w:val="0"/>
          <w:caps w:val="0"/>
          <w:color w:val="000000"/>
          <w:spacing w:val="0"/>
          <w:sz w:val="32"/>
          <w:szCs w:val="32"/>
          <w:highlight w:val="none"/>
          <w:shd w:val="clear" w:color="auto" w:fill="FFFFFF"/>
        </w:rPr>
        <w:t>，</w:t>
      </w:r>
      <w:r>
        <w:rPr>
          <w:rFonts w:hint="eastAsia" w:ascii="仿宋" w:hAnsi="仿宋" w:eastAsia="仿宋" w:cs="仿宋"/>
          <w:sz w:val="32"/>
          <w:szCs w:val="32"/>
          <w:highlight w:val="none"/>
        </w:rPr>
        <w:t>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原享受补助的离退休人员死亡。</w:t>
      </w:r>
    </w:p>
    <w:p w14:paraId="6E69C505">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30305生活补助22.17万元，30309奖励金0.01万元。</w:t>
      </w:r>
    </w:p>
    <w:p w14:paraId="24FDB3E7">
      <w:pPr>
        <w:jc w:val="left"/>
        <w:rPr>
          <w:rFonts w:ascii="黑体" w:hAnsi="黑体" w:eastAsia="黑体" w:cs="黑体"/>
          <w:sz w:val="32"/>
          <w:szCs w:val="32"/>
          <w:highlight w:val="none"/>
        </w:rPr>
      </w:pPr>
      <w:r>
        <w:rPr>
          <w:rFonts w:hint="eastAsia" w:ascii="黑体" w:hAnsi="黑体" w:eastAsia="黑体" w:cs="黑体"/>
          <w:sz w:val="32"/>
          <w:szCs w:val="32"/>
          <w:highlight w:val="none"/>
        </w:rPr>
        <w:t>四、</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年度政府性基金支出决算情况</w:t>
      </w:r>
    </w:p>
    <w:p w14:paraId="3E0C20B8">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环江县社保中心2023</w:t>
      </w:r>
      <w:r>
        <w:rPr>
          <w:rFonts w:hint="eastAsia" w:ascii="仿宋" w:hAnsi="仿宋" w:eastAsia="仿宋" w:cs="仿宋"/>
          <w:sz w:val="32"/>
          <w:szCs w:val="32"/>
          <w:highlight w:val="none"/>
        </w:rPr>
        <w:t>年度政府性基金支出1375.12万元，较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ascii="仿宋" w:hAnsi="仿宋" w:eastAsia="仿宋" w:cs="仿宋"/>
          <w:sz w:val="32"/>
          <w:szCs w:val="32"/>
          <w:highlight w:val="none"/>
        </w:rPr>
        <w:t>增加</w:t>
      </w:r>
      <w:r>
        <w:rPr>
          <w:rFonts w:hint="eastAsia" w:ascii="仿宋" w:hAnsi="仿宋" w:eastAsia="仿宋" w:cs="仿宋"/>
          <w:sz w:val="32"/>
          <w:szCs w:val="32"/>
          <w:highlight w:val="none"/>
        </w:rPr>
        <w:t>1375.12万元，</w:t>
      </w:r>
      <w:r>
        <w:rPr>
          <w:rFonts w:ascii="仿宋" w:hAnsi="仿宋" w:eastAsia="仿宋" w:cs="仿宋"/>
          <w:sz w:val="32"/>
          <w:szCs w:val="32"/>
          <w:highlight w:val="none"/>
        </w:rPr>
        <w:t>增长</w:t>
      </w:r>
      <w:r>
        <w:rPr>
          <w:rFonts w:hint="eastAsia" w:ascii="仿宋" w:hAnsi="仿宋" w:eastAsia="仿宋" w:cs="仿宋"/>
          <w:sz w:val="32"/>
          <w:szCs w:val="32"/>
          <w:highlight w:val="none"/>
          <w:lang w:val="en-US" w:eastAsia="zh-CN"/>
        </w:rPr>
        <w:t>61.21</w:t>
      </w:r>
      <w:r>
        <w:rPr>
          <w:rFonts w:ascii="仿宋" w:hAnsi="仿宋" w:eastAsia="仿宋" w:cs="仿宋"/>
          <w:sz w:val="32"/>
          <w:szCs w:val="32"/>
          <w:highlight w:val="none"/>
        </w:rPr>
        <w:t>%</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万元，项目支出1375.12万元。</w:t>
      </w:r>
    </w:p>
    <w:p w14:paraId="53DBF3BE">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环江县社保中心2023</w:t>
      </w:r>
      <w:r>
        <w:rPr>
          <w:rFonts w:hint="eastAsia" w:ascii="仿宋" w:hAnsi="仿宋" w:eastAsia="仿宋" w:cs="仿宋"/>
          <w:sz w:val="32"/>
          <w:szCs w:val="32"/>
          <w:highlight w:val="none"/>
        </w:rPr>
        <w:t>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万元，支出决算为1375.12万元，完成年初预算的</w:t>
      </w:r>
      <w:r>
        <w:rPr>
          <w:rFonts w:hint="eastAsia" w:ascii="仿宋" w:hAnsi="仿宋" w:eastAsia="仿宋" w:cs="仿宋"/>
          <w:sz w:val="32"/>
          <w:szCs w:val="32"/>
          <w:highlight w:val="none"/>
          <w:lang w:val="en-US" w:eastAsia="zh-CN"/>
        </w:rPr>
        <w:t>10</w:t>
      </w:r>
      <w:r>
        <w:rPr>
          <w:rFonts w:ascii="仿宋" w:hAnsi="仿宋" w:eastAsia="仿宋" w:cs="仿宋"/>
          <w:sz w:val="32"/>
          <w:szCs w:val="32"/>
          <w:highlight w:val="none"/>
        </w:rPr>
        <w:t>0%</w:t>
      </w:r>
      <w:r>
        <w:rPr>
          <w:rFonts w:hint="eastAsia" w:ascii="仿宋" w:hAnsi="仿宋" w:eastAsia="仿宋" w:cs="仿宋"/>
          <w:sz w:val="32"/>
          <w:szCs w:val="32"/>
          <w:highlight w:val="none"/>
        </w:rPr>
        <w:t>。</w:t>
      </w:r>
    </w:p>
    <w:p w14:paraId="6B9647E7">
      <w:pPr>
        <w:jc w:val="left"/>
        <w:rPr>
          <w:rFonts w:hint="eastAsia" w:ascii="仿宋" w:hAnsi="仿宋" w:eastAsia="仿宋" w:cs="仿宋"/>
          <w:color w:val="auto"/>
          <w:sz w:val="32"/>
          <w:szCs w:val="32"/>
          <w:highlight w:val="none"/>
          <w:lang w:eastAsia="zh-CN"/>
        </w:rPr>
      </w:pPr>
      <w:r>
        <w:rPr>
          <w:rFonts w:hint="eastAsia" w:ascii="黑体" w:hAnsi="黑体" w:eastAsia="黑体" w:cs="黑体"/>
          <w:sz w:val="32"/>
          <w:szCs w:val="32"/>
          <w:highlight w:val="none"/>
        </w:rPr>
        <w:t>五、</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年度国有资本经营预算支出决算情况</w:t>
      </w:r>
      <w:bookmarkStart w:id="4" w:name="PO_part3A5B1C1DiffReason1"/>
    </w:p>
    <w:p w14:paraId="2F781A77">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我单位2023</w:t>
      </w:r>
      <w:r>
        <w:rPr>
          <w:rFonts w:hint="eastAsia" w:ascii="仿宋" w:hAnsi="仿宋" w:eastAsia="仿宋" w:cs="仿宋"/>
          <w:sz w:val="32"/>
          <w:szCs w:val="32"/>
          <w:highlight w:val="none"/>
        </w:rPr>
        <w:t>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14:paraId="5533EBB5">
      <w:pPr>
        <w:ind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sz w:val="32"/>
          <w:szCs w:val="32"/>
          <w:highlight w:val="none"/>
          <w:lang w:eastAsia="zh-CN"/>
        </w:rPr>
        <w:t>我单位2023</w:t>
      </w:r>
      <w:r>
        <w:rPr>
          <w:rFonts w:hint="eastAsia" w:ascii="仿宋" w:hAnsi="仿宋" w:eastAsia="仿宋" w:cs="仿宋"/>
          <w:sz w:val="32"/>
          <w:szCs w:val="32"/>
          <w:highlight w:val="none"/>
        </w:rPr>
        <w:t xml:space="preserve">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14:paraId="1C8ACB05">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color w:val="auto"/>
          <w:sz w:val="32"/>
          <w:szCs w:val="32"/>
          <w:highlight w:val="none"/>
          <w:lang w:eastAsia="zh-CN"/>
        </w:rPr>
        <w:t>环江县社保中心</w:t>
      </w:r>
      <w:r>
        <w:rPr>
          <w:rFonts w:hint="eastAsia" w:ascii="仿宋" w:hAnsi="仿宋" w:eastAsia="仿宋" w:cs="仿宋"/>
          <w:color w:val="auto"/>
          <w:sz w:val="32"/>
          <w:szCs w:val="32"/>
          <w:u w:color="auto"/>
        </w:rPr>
        <w:t>没有国有资本经营预算收入，也没有国有资本经营预算</w:t>
      </w:r>
      <w:r>
        <w:rPr>
          <w:rFonts w:hint="eastAsia" w:ascii="仿宋" w:hAnsi="仿宋" w:eastAsia="仿宋" w:cs="仿宋"/>
          <w:color w:val="auto"/>
          <w:sz w:val="32"/>
          <w:szCs w:val="32"/>
          <w:u w:color="auto"/>
          <w:lang w:eastAsia="zh-CN"/>
        </w:rPr>
        <w:t>支出</w:t>
      </w:r>
      <w:r>
        <w:rPr>
          <w:rFonts w:hint="eastAsia" w:ascii="仿宋" w:hAnsi="仿宋" w:eastAsia="仿宋" w:cs="仿宋"/>
          <w:color w:val="auto"/>
          <w:sz w:val="32"/>
          <w:szCs w:val="32"/>
          <w:lang w:eastAsia="zh-CN"/>
        </w:rPr>
        <w:t>。</w:t>
      </w:r>
      <w:bookmarkEnd w:id="4"/>
    </w:p>
    <w:p w14:paraId="2AFA7A88">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14:paraId="74B997B9">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年度一般公共预算财政拨款安排的“三公”经费支出</w:t>
      </w:r>
      <w:r>
        <w:rPr>
          <w:rFonts w:hint="eastAsia" w:ascii="仿宋" w:hAnsi="仿宋" w:eastAsia="仿宋" w:cs="仿宋"/>
          <w:sz w:val="32"/>
          <w:szCs w:val="32"/>
          <w:highlight w:val="none"/>
          <w:lang w:val="en-US" w:eastAsia="zh-CN"/>
        </w:rPr>
        <w:t>0.98</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49</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w:t>
      </w:r>
      <w:r>
        <w:rPr>
          <w:rFonts w:hint="eastAsia" w:ascii="仿宋" w:hAnsi="仿宋" w:eastAsia="仿宋" w:cs="仿宋"/>
          <w:sz w:val="32"/>
          <w:szCs w:val="32"/>
          <w:highlight w:val="none"/>
          <w:lang w:val="en-US" w:eastAsia="zh-CN"/>
        </w:rPr>
        <w:t>98</w:t>
      </w:r>
      <w:r>
        <w:rPr>
          <w:rFonts w:hint="eastAsia" w:ascii="仿宋" w:hAnsi="仿宋" w:eastAsia="仿宋" w:cs="仿宋"/>
          <w:sz w:val="32"/>
          <w:szCs w:val="32"/>
          <w:highlight w:val="none"/>
        </w:rPr>
        <w:t xml:space="preserve"> 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主要原因是：上年度未产生</w:t>
      </w:r>
      <w:r>
        <w:rPr>
          <w:rFonts w:hint="eastAsia" w:ascii="仿宋" w:hAnsi="仿宋" w:eastAsia="仿宋" w:cs="仿宋"/>
          <w:sz w:val="32"/>
          <w:szCs w:val="32"/>
          <w:highlight w:val="none"/>
        </w:rPr>
        <w:t>“三公”经费支出</w:t>
      </w:r>
      <w:r>
        <w:rPr>
          <w:rFonts w:hint="eastAsia" w:ascii="仿宋" w:hAnsi="仿宋" w:eastAsia="仿宋" w:cs="仿宋"/>
          <w:sz w:val="32"/>
          <w:szCs w:val="32"/>
          <w:highlight w:val="none"/>
          <w:lang w:eastAsia="zh-CN"/>
        </w:rPr>
        <w:t>，本年度新增公务接待费</w:t>
      </w:r>
      <w:r>
        <w:rPr>
          <w:rFonts w:hint="eastAsia" w:ascii="仿宋" w:hAnsi="仿宋" w:eastAsia="仿宋" w:cs="仿宋"/>
          <w:sz w:val="32"/>
          <w:szCs w:val="32"/>
          <w:highlight w:val="none"/>
          <w:lang w:val="en-US" w:eastAsia="zh-CN"/>
        </w:rPr>
        <w:t>0.98万元</w:t>
      </w:r>
      <w:r>
        <w:rPr>
          <w:rFonts w:hint="eastAsia" w:ascii="仿宋" w:hAnsi="仿宋" w:eastAsia="仿宋" w:cs="仿宋"/>
          <w:color w:val="auto"/>
          <w:sz w:val="32"/>
          <w:szCs w:val="32"/>
          <w:u w:color="auto"/>
          <w:lang w:eastAsia="zh-CN"/>
        </w:rPr>
        <w:t>。</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0.98</w:t>
      </w:r>
      <w:r>
        <w:rPr>
          <w:rFonts w:hint="eastAsia" w:ascii="仿宋" w:hAnsi="仿宋" w:eastAsia="仿宋" w:cs="仿宋"/>
          <w:sz w:val="32"/>
          <w:szCs w:val="32"/>
          <w:highlight w:val="none"/>
        </w:rPr>
        <w:t>万元。</w:t>
      </w:r>
    </w:p>
    <w:p w14:paraId="084BA04D">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14:paraId="7CD70AEA">
      <w:pPr>
        <w:numPr>
          <w:ilvl w:val="0"/>
          <w:numId w:val="2"/>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原因是：本年度我单位</w:t>
      </w:r>
      <w:r>
        <w:rPr>
          <w:rFonts w:hint="eastAsia" w:ascii="仿宋" w:hAnsi="仿宋" w:eastAsia="仿宋" w:cs="仿宋"/>
          <w:color w:val="auto"/>
          <w:sz w:val="32"/>
          <w:szCs w:val="32"/>
          <w:u w:color="auto"/>
        </w:rPr>
        <w:t>没有</w:t>
      </w:r>
      <w:r>
        <w:rPr>
          <w:rFonts w:hint="eastAsia" w:ascii="仿宋" w:hAnsi="仿宋" w:eastAsia="仿宋" w:cs="仿宋"/>
          <w:color w:val="auto"/>
          <w:sz w:val="32"/>
          <w:szCs w:val="32"/>
          <w:u w:color="auto"/>
          <w:lang w:eastAsia="zh-CN"/>
        </w:rPr>
        <w:t>安排</w:t>
      </w:r>
      <w:r>
        <w:rPr>
          <w:rFonts w:hint="eastAsia" w:ascii="仿宋" w:hAnsi="仿宋" w:eastAsia="仿宋" w:cs="仿宋"/>
          <w:sz w:val="32"/>
          <w:szCs w:val="32"/>
          <w:highlight w:val="none"/>
        </w:rPr>
        <w:t>因公出国（境）费支出</w:t>
      </w:r>
      <w:r>
        <w:rPr>
          <w:rFonts w:hint="eastAsia" w:ascii="仿宋" w:hAnsi="仿宋" w:eastAsia="仿宋" w:cs="仿宋"/>
          <w:color w:val="auto"/>
          <w:sz w:val="32"/>
          <w:szCs w:val="32"/>
          <w:u w:color="auto"/>
          <w:lang w:eastAsia="zh-CN"/>
        </w:rPr>
        <w:t>。</w:t>
      </w:r>
      <w:r>
        <w:rPr>
          <w:rFonts w:hint="eastAsia" w:ascii="仿宋_GB2312" w:hAnsi="Times New Roman" w:eastAsia="仿宋_GB2312" w:cs="Times New Roman"/>
          <w:color w:val="auto"/>
          <w:sz w:val="32"/>
          <w:szCs w:val="32"/>
        </w:rPr>
        <w:t>全年使用财政拨款安排</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（局、办、镇）机关、</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个所属单位出国团组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个，参加其他单位组织的出国团组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w:t>
      </w:r>
      <w:r>
        <w:rPr>
          <w:rFonts w:hint="eastAsia" w:ascii="仿宋" w:hAnsi="仿宋" w:eastAsia="仿宋" w:cs="仿宋"/>
          <w:color w:val="auto"/>
          <w:sz w:val="32"/>
          <w:szCs w:val="32"/>
          <w:highlight w:val="none"/>
        </w:rPr>
        <w:t>，</w:t>
      </w:r>
      <w:r>
        <w:rPr>
          <w:rFonts w:hint="eastAsia" w:ascii="仿宋" w:hAnsi="仿宋" w:eastAsia="仿宋" w:cs="仿宋"/>
          <w:sz w:val="32"/>
          <w:szCs w:val="32"/>
          <w:highlight w:val="none"/>
        </w:rPr>
        <w:t>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14:paraId="0953F0E3">
      <w:pPr>
        <w:numPr>
          <w:ilvl w:val="0"/>
          <w:numId w:val="0"/>
        </w:numPr>
        <w:ind w:firstLine="640" w:firstLineChars="200"/>
        <w:jc w:val="left"/>
        <w:rPr>
          <w:rFonts w:hint="eastAsia" w:ascii="仿宋" w:hAnsi="仿宋" w:eastAsia="仿宋" w:cs="仿宋"/>
          <w:color w:val="auto"/>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auto"/>
          <w:sz w:val="32"/>
          <w:szCs w:val="32"/>
        </w:rPr>
        <w:t>主要原因是</w:t>
      </w:r>
      <w:bookmarkStart w:id="5" w:name="PO_part3A6B2IncReason1"/>
      <w:r>
        <w:rPr>
          <w:rFonts w:hint="eastAsia" w:ascii="仿宋" w:hAnsi="仿宋" w:eastAsia="仿宋" w:cs="仿宋"/>
          <w:color w:val="auto"/>
          <w:sz w:val="32"/>
          <w:szCs w:val="32"/>
          <w:lang w:eastAsia="zh-CN"/>
        </w:rPr>
        <w:t>我单位</w:t>
      </w:r>
      <w:r>
        <w:rPr>
          <w:rFonts w:hint="eastAsia" w:ascii="仿宋" w:hAnsi="仿宋" w:eastAsia="仿宋" w:cs="仿宋"/>
          <w:color w:val="auto"/>
          <w:sz w:val="32"/>
          <w:szCs w:val="32"/>
        </w:rPr>
        <w:t>无公务用车购置</w:t>
      </w:r>
      <w:bookmarkEnd w:id="5"/>
      <w:r>
        <w:rPr>
          <w:rFonts w:hint="eastAsia" w:ascii="仿宋" w:hAnsi="仿宋" w:eastAsia="仿宋" w:cs="仿宋"/>
          <w:color w:val="auto"/>
          <w:sz w:val="32"/>
          <w:szCs w:val="32"/>
        </w:rPr>
        <w:t>。</w:t>
      </w:r>
    </w:p>
    <w:p w14:paraId="4F8748B4">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auto"/>
          <w:sz w:val="32"/>
          <w:szCs w:val="32"/>
          <w:highlight w:val="none"/>
          <w:lang w:eastAsia="zh-CN"/>
        </w:rPr>
        <w:t>我单位无公务用车。</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w:t>
      </w:r>
      <w:r>
        <w:rPr>
          <w:rFonts w:hint="eastAsia" w:ascii="仿宋" w:hAnsi="仿宋" w:eastAsia="仿宋" w:cs="仿宋"/>
          <w:sz w:val="32"/>
          <w:u w:color="auto"/>
          <w:lang w:eastAsia="zh-CN"/>
        </w:rPr>
        <w:t>我</w:t>
      </w:r>
      <w:r>
        <w:rPr>
          <w:rFonts w:hint="eastAsia" w:ascii="仿宋" w:hAnsi="仿宋" w:eastAsia="仿宋" w:cs="仿宋"/>
          <w:sz w:val="32"/>
          <w:szCs w:val="32"/>
          <w:highlight w:val="none"/>
        </w:rPr>
        <w:t>单位开支财政拨款的公务用车保有量为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0.00</w:t>
      </w:r>
      <w:r>
        <w:rPr>
          <w:rFonts w:hint="eastAsia" w:ascii="仿宋" w:hAnsi="仿宋" w:eastAsia="仿宋" w:cs="仿宋"/>
          <w:color w:val="auto"/>
          <w:sz w:val="32"/>
          <w:szCs w:val="32"/>
          <w:highlight w:val="none"/>
        </w:rPr>
        <w:t>万元。</w:t>
      </w:r>
    </w:p>
    <w:p w14:paraId="11E4F594">
      <w:pPr>
        <w:ind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0.98</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49</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0.98</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公务接待需要</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color w:val="auto"/>
          <w:sz w:val="32"/>
          <w:szCs w:val="32"/>
          <w:highlight w:val="none"/>
        </w:rPr>
        <w:t>国</w:t>
      </w:r>
      <w:r>
        <w:rPr>
          <w:rFonts w:hint="eastAsia" w:ascii="仿宋" w:hAnsi="仿宋" w:eastAsia="仿宋" w:cs="仿宋"/>
          <w:color w:val="000000" w:themeColor="text1"/>
          <w:sz w:val="32"/>
          <w:szCs w:val="32"/>
          <w:highlight w:val="none"/>
          <w14:textFill>
            <w14:solidFill>
              <w14:schemeClr w14:val="tx1"/>
            </w14:solidFill>
          </w14:textFill>
        </w:rPr>
        <w:t>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9</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76</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14:paraId="4542C1CB">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14:paraId="012B658B">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14:paraId="05AC247D">
      <w:pPr>
        <w:keepNext w:val="0"/>
        <w:keepLines w:val="0"/>
        <w:pageBreakBefore w:val="0"/>
        <w:widowControl/>
        <w:kinsoku/>
        <w:wordWrap/>
        <w:overflowPunct/>
        <w:topLinePunct w:val="0"/>
        <w:bidi w:val="0"/>
        <w:snapToGrid/>
        <w:spacing w:line="560" w:lineRule="exact"/>
        <w:ind w:firstLine="640"/>
        <w:textAlignment w:val="auto"/>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年度机关运行经费支出</w:t>
      </w:r>
      <w:r>
        <w:rPr>
          <w:rFonts w:hint="eastAsia" w:ascii="仿宋" w:hAnsi="仿宋" w:eastAsia="仿宋" w:cs="仿宋"/>
          <w:sz w:val="32"/>
          <w:szCs w:val="32"/>
          <w:highlight w:val="none"/>
          <w:lang w:val="en-US" w:eastAsia="zh-CN"/>
        </w:rPr>
        <w:t>25.11</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6.4</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20.31</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11.67</w:t>
      </w:r>
      <w:r>
        <w:rPr>
          <w:rFonts w:hint="eastAsia" w:ascii="仿宋" w:hAnsi="仿宋" w:eastAsia="仿宋" w:cs="仿宋"/>
          <w:sz w:val="32"/>
          <w:szCs w:val="32"/>
          <w:highlight w:val="none"/>
        </w:rPr>
        <w:t>万元，</w:t>
      </w:r>
      <w:r>
        <w:rPr>
          <w:rFonts w:ascii="仿宋" w:hAnsi="仿宋" w:eastAsia="仿宋" w:cs="仿宋"/>
          <w:sz w:val="32"/>
          <w:szCs w:val="32"/>
          <w:highlight w:val="none"/>
        </w:rPr>
        <w:t>增长</w:t>
      </w:r>
      <w:r>
        <w:rPr>
          <w:rFonts w:hint="eastAsia" w:ascii="仿宋" w:hAnsi="仿宋" w:eastAsia="仿宋" w:cs="仿宋"/>
          <w:sz w:val="32"/>
          <w:szCs w:val="32"/>
          <w:highlight w:val="none"/>
          <w:lang w:val="en-US" w:eastAsia="zh-CN"/>
        </w:rPr>
        <w:t>86.83</w:t>
      </w:r>
      <w:r>
        <w:rPr>
          <w:rFonts w:ascii="仿宋" w:hAnsi="仿宋" w:eastAsia="仿宋" w:cs="仿宋"/>
          <w:sz w:val="32"/>
          <w:szCs w:val="32"/>
          <w:highlight w:val="none"/>
        </w:rPr>
        <w:t>%</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原因是</w:t>
      </w:r>
      <w:r>
        <w:rPr>
          <w:rFonts w:hint="eastAsia" w:ascii="仿宋" w:hAnsi="仿宋" w:eastAsia="仿宋" w:cs="仿宋"/>
          <w:color w:val="auto"/>
          <w:sz w:val="32"/>
          <w:szCs w:val="32"/>
          <w:highlight w:val="none"/>
          <w:lang w:eastAsia="zh-CN"/>
        </w:rPr>
        <w:t>：本年度支付上年度未支付费用。</w:t>
      </w:r>
    </w:p>
    <w:p w14:paraId="60FCD679">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14:paraId="5AF65A81">
      <w:pPr>
        <w:keepNext w:val="0"/>
        <w:keepLines w:val="0"/>
        <w:pageBreakBefore w:val="0"/>
        <w:widowControl/>
        <w:kinsoku/>
        <w:wordWrap/>
        <w:overflowPunct/>
        <w:topLinePunct w:val="0"/>
        <w:bidi w:val="0"/>
        <w:snapToGrid/>
        <w:spacing w:line="560" w:lineRule="exact"/>
        <w:ind w:firstLine="64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年度政府采购支出总额</w:t>
      </w:r>
      <w:r>
        <w:rPr>
          <w:rFonts w:hint="eastAsia" w:ascii="仿宋" w:hAnsi="仿宋" w:eastAsia="仿宋" w:cs="仿宋"/>
          <w:sz w:val="32"/>
          <w:szCs w:val="32"/>
          <w:highlight w:val="none"/>
          <w:lang w:val="en-US" w:eastAsia="zh-CN"/>
        </w:rPr>
        <w:t>5.14</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5.14</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万元。授予中小企业合同金额</w:t>
      </w:r>
      <w:r>
        <w:rPr>
          <w:rFonts w:hint="eastAsia" w:ascii="仿宋" w:hAnsi="仿宋" w:eastAsia="仿宋" w:cs="仿宋"/>
          <w:sz w:val="32"/>
          <w:szCs w:val="32"/>
          <w:highlight w:val="none"/>
          <w:lang w:val="en-US" w:eastAsia="zh-CN"/>
        </w:rPr>
        <w:t>5.14</w:t>
      </w:r>
      <w:r>
        <w:rPr>
          <w:rFonts w:hint="eastAsia" w:ascii="仿宋" w:hAnsi="仿宋" w:eastAsia="仿宋" w:cs="仿宋"/>
          <w:sz w:val="32"/>
          <w:szCs w:val="32"/>
          <w:highlight w:val="none"/>
        </w:rPr>
        <w:t>万元，占政府采购支出总额的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，其中：授予小微企业合同金额</w:t>
      </w:r>
      <w:r>
        <w:rPr>
          <w:rFonts w:hint="eastAsia" w:ascii="仿宋" w:hAnsi="仿宋" w:eastAsia="仿宋" w:cs="仿宋"/>
          <w:sz w:val="32"/>
          <w:szCs w:val="32"/>
          <w:highlight w:val="none"/>
          <w:lang w:val="en-US" w:eastAsia="zh-CN"/>
        </w:rPr>
        <w:t>5.14</w:t>
      </w:r>
      <w:r>
        <w:rPr>
          <w:rFonts w:hint="eastAsia" w:ascii="仿宋" w:hAnsi="仿宋" w:eastAsia="仿宋" w:cs="仿宋"/>
          <w:sz w:val="32"/>
          <w:szCs w:val="32"/>
          <w:highlight w:val="none"/>
        </w:rPr>
        <w:t>万元，占授予中小企业合同金额的</w:t>
      </w:r>
      <w:r>
        <w:rPr>
          <w:rFonts w:hint="eastAsia" w:ascii="仿宋" w:hAnsi="仿宋" w:eastAsia="仿宋" w:cs="仿宋"/>
          <w:sz w:val="32"/>
          <w:szCs w:val="32"/>
          <w:highlight w:val="none"/>
          <w:lang w:val="en-US" w:eastAsia="zh-CN"/>
        </w:rPr>
        <w:t>10</w:t>
      </w:r>
      <w:r>
        <w:rPr>
          <w:rFonts w:ascii="仿宋" w:hAnsi="仿宋" w:eastAsia="仿宋" w:cs="仿宋"/>
          <w:sz w:val="32"/>
          <w:szCs w:val="32"/>
          <w:highlight w:val="none"/>
        </w:rPr>
        <w:t>0%</w:t>
      </w:r>
      <w:r>
        <w:rPr>
          <w:rFonts w:hint="eastAsia" w:ascii="仿宋" w:hAnsi="仿宋" w:eastAsia="仿宋" w:cs="仿宋"/>
          <w:sz w:val="32"/>
          <w:szCs w:val="32"/>
          <w:highlight w:val="none"/>
        </w:rPr>
        <w:t>。</w:t>
      </w:r>
    </w:p>
    <w:p w14:paraId="4E80E864">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14:paraId="08139B57">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截至</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年12月31日，本部门共有车辆</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14:paraId="6D021590">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14:paraId="093AAA8C">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14:paraId="40326597">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13</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17955.16</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97.98</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eastAsia="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1375.12</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w:t>
      </w:r>
    </w:p>
    <w:p w14:paraId="3F0C0017">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组织对“城乡基本养老基础养老金县级补助”等</w:t>
      </w:r>
      <w:r>
        <w:rPr>
          <w:rFonts w:hint="eastAsia" w:ascii="仿宋" w:hAnsi="仿宋" w:eastAsia="仿宋" w:cs="仿宋"/>
          <w:color w:val="000000" w:themeColor="text1"/>
          <w:sz w:val="32"/>
          <w:szCs w:val="32"/>
          <w:lang w:val="en-US" w:eastAsia="zh-CN"/>
          <w14:textFill>
            <w14:solidFill>
              <w14:schemeClr w14:val="tx1"/>
            </w14:solidFill>
          </w14:textFill>
        </w:rPr>
        <w:t>21</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17955.16</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1375.12</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kern w:val="0"/>
          <w:sz w:val="32"/>
          <w:szCs w:val="32"/>
          <w:highlight w:val="none"/>
        </w:rPr>
        <w:t>从评价情况来看</w:t>
      </w:r>
      <w:r>
        <w:rPr>
          <w:rFonts w:hint="eastAsia" w:ascii="仿宋" w:hAnsi="仿宋" w:eastAsia="仿宋" w:cs="仿宋"/>
          <w:kern w:val="0"/>
          <w:sz w:val="32"/>
          <w:szCs w:val="32"/>
          <w:highlight w:val="none"/>
          <w:lang w:eastAsia="zh-CN"/>
        </w:rPr>
        <w:t>，</w:t>
      </w:r>
      <w:r>
        <w:rPr>
          <w:rFonts w:hint="eastAsia" w:ascii="仿宋" w:hAnsi="仿宋" w:eastAsia="仿宋" w:cs="仿宋"/>
          <w:color w:val="auto"/>
          <w:sz w:val="32"/>
          <w:szCs w:val="32"/>
          <w:highlight w:val="none"/>
          <w:u w:val="none"/>
        </w:rPr>
        <w:t>经费及时落实到位，保证了各项工作的按时、有序开展</w:t>
      </w:r>
      <w:r>
        <w:rPr>
          <w:rFonts w:hint="eastAsia" w:ascii="仿宋" w:hAnsi="仿宋" w:eastAsia="仿宋" w:cs="仿宋"/>
          <w:color w:val="auto"/>
          <w:sz w:val="32"/>
          <w:szCs w:val="32"/>
          <w:highlight w:val="none"/>
          <w:u w:val="none"/>
          <w:lang w:eastAsia="zh-CN"/>
        </w:rPr>
        <w:t>，</w:t>
      </w:r>
      <w:r>
        <w:rPr>
          <w:rFonts w:hint="eastAsia" w:ascii="仿宋" w:hAnsi="仿宋" w:eastAsia="仿宋" w:cs="仿宋"/>
          <w:kern w:val="0"/>
          <w:sz w:val="32"/>
          <w:szCs w:val="32"/>
          <w:highlight w:val="none"/>
          <w:lang w:eastAsia="zh-CN"/>
        </w:rPr>
        <w:t>统筹推进城乡社会保障体系建设，保障城乡居民年老后的基本生活，提高生活质量，维护社会和谐</w:t>
      </w:r>
      <w:r>
        <w:rPr>
          <w:rFonts w:hint="eastAsia" w:ascii="仿宋" w:hAnsi="仿宋" w:eastAsia="仿宋" w:cs="仿宋"/>
          <w:sz w:val="32"/>
          <w:szCs w:val="32"/>
          <w:lang w:eastAsia="zh-CN"/>
        </w:rPr>
        <w:t>，</w:t>
      </w:r>
      <w:r>
        <w:rPr>
          <w:rFonts w:hint="eastAsia" w:ascii="仿宋" w:hAnsi="仿宋" w:eastAsia="仿宋" w:cs="仿宋"/>
          <w:color w:val="auto"/>
          <w:kern w:val="0"/>
          <w:sz w:val="32"/>
          <w:szCs w:val="32"/>
          <w:highlight w:val="none"/>
          <w:u w:val="none"/>
        </w:rPr>
        <w:t>整体支出绩效评价效果较好，达到了预期</w:t>
      </w:r>
      <w:r>
        <w:rPr>
          <w:rFonts w:hint="eastAsia" w:ascii="仿宋" w:hAnsi="仿宋" w:eastAsia="仿宋" w:cs="仿宋"/>
          <w:color w:val="auto"/>
          <w:sz w:val="32"/>
          <w:szCs w:val="32"/>
          <w:highlight w:val="none"/>
          <w:u w:val="none"/>
        </w:rPr>
        <w:t>目标</w:t>
      </w:r>
      <w:r>
        <w:rPr>
          <w:rFonts w:hint="eastAsia" w:ascii="仿宋" w:hAnsi="仿宋" w:eastAsia="仿宋" w:cs="仿宋"/>
          <w:color w:val="auto"/>
          <w:sz w:val="32"/>
          <w:szCs w:val="32"/>
          <w:highlight w:val="none"/>
          <w:u w:val="none"/>
          <w:lang w:eastAsia="zh-CN"/>
        </w:rPr>
        <w:t>。</w:t>
      </w:r>
    </w:p>
    <w:p w14:paraId="250E82A9">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我部门为环江毛南族自治县人力资源与社会保障局二层附属单位，无需开展整体支出绩效评价。</w:t>
      </w:r>
    </w:p>
    <w:p w14:paraId="1D63C492">
      <w:pPr>
        <w:numPr>
          <w:ilvl w:val="0"/>
          <w:numId w:val="0"/>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部门决算中项目绩效自评结果</w:t>
      </w:r>
    </w:p>
    <w:p w14:paraId="2A2ACC39">
      <w:pPr>
        <w:numPr>
          <w:ilvl w:val="0"/>
          <w:numId w:val="0"/>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eastAsia="zh-CN"/>
          <w14:textFill>
            <w14:solidFill>
              <w14:schemeClr w14:val="tx1"/>
            </w14:solidFill>
          </w14:textFill>
        </w:rPr>
        <w:t>：</w:t>
      </w:r>
    </w:p>
    <w:p w14:paraId="7CC7DB5A">
      <w:pPr>
        <w:numPr>
          <w:ilvl w:val="0"/>
          <w:numId w:val="0"/>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城乡居民养老保险特殊人群政府代缴个人保险费项目自评得分为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94.47</w:t>
      </w:r>
      <w:r>
        <w:rPr>
          <w:rFonts w:hint="eastAsia" w:ascii="仿宋" w:hAnsi="仿宋" w:eastAsia="仿宋" w:cs="仿宋"/>
          <w:color w:val="000000" w:themeColor="text1"/>
          <w:sz w:val="32"/>
          <w:szCs w:val="32"/>
          <w14:textFill>
            <w14:solidFill>
              <w14:schemeClr w14:val="tx1"/>
            </w14:solidFill>
          </w14:textFill>
        </w:rPr>
        <w:t>分。发现的主要问题及原因：一是存在部分未能解决遗留问题；二是代缴人员人数为实时动态人数，与预算人数略有不同均在正常范围内。下一步改进措施：</w:t>
      </w:r>
      <w:r>
        <w:rPr>
          <w:rFonts w:hint="eastAsia" w:ascii="仿宋" w:hAnsi="仿宋" w:eastAsia="仿宋" w:cs="仿宋"/>
          <w:color w:val="000000" w:themeColor="text1"/>
          <w:sz w:val="32"/>
          <w:szCs w:val="32"/>
          <w:lang w:eastAsia="zh-CN"/>
          <w14:textFill>
            <w14:solidFill>
              <w14:schemeClr w14:val="tx1"/>
            </w14:solidFill>
          </w14:textFill>
        </w:rPr>
        <w:t>争取</w:t>
      </w:r>
      <w:r>
        <w:rPr>
          <w:rFonts w:hint="eastAsia" w:ascii="仿宋" w:hAnsi="仿宋" w:eastAsia="仿宋" w:cs="仿宋"/>
          <w:color w:val="000000" w:themeColor="text1"/>
          <w:sz w:val="32"/>
          <w:szCs w:val="32"/>
          <w14:textFill>
            <w14:solidFill>
              <w14:schemeClr w14:val="tx1"/>
            </w14:solidFill>
          </w14:textFill>
        </w:rPr>
        <w:t>解决遗留问题。</w:t>
      </w:r>
    </w:p>
    <w:p w14:paraId="2D4E9B79">
      <w:pPr>
        <w:numPr>
          <w:ilvl w:val="0"/>
          <w:numId w:val="0"/>
        </w:num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档案整理项目自评得分为</w:t>
      </w:r>
      <w:r>
        <w:rPr>
          <w:rFonts w:hint="eastAsia" w:ascii="仿宋" w:hAnsi="仿宋" w:eastAsia="仿宋" w:cs="仿宋"/>
          <w:color w:val="000000" w:themeColor="text1"/>
          <w:sz w:val="32"/>
          <w:szCs w:val="32"/>
          <w:lang w:val="en-US" w:eastAsia="zh-CN"/>
          <w14:textFill>
            <w14:solidFill>
              <w14:schemeClr w14:val="tx1"/>
            </w14:solidFill>
          </w14:textFill>
        </w:rPr>
        <w:t>88.89</w:t>
      </w:r>
      <w:r>
        <w:rPr>
          <w:rFonts w:hint="eastAsia" w:ascii="仿宋" w:hAnsi="仿宋" w:eastAsia="仿宋" w:cs="仿宋"/>
          <w:color w:val="000000" w:themeColor="text1"/>
          <w:sz w:val="32"/>
          <w:szCs w:val="32"/>
          <w14:textFill>
            <w14:solidFill>
              <w14:schemeClr w14:val="tx1"/>
            </w14:solidFill>
          </w14:textFill>
        </w:rPr>
        <w:t>分。发现的主要问题及原因：部分档案未能及时整理。下一步改进措施：及时整理</w:t>
      </w:r>
      <w:r>
        <w:rPr>
          <w:rFonts w:hint="eastAsia" w:ascii="仿宋" w:hAnsi="仿宋" w:eastAsia="仿宋" w:cs="仿宋"/>
          <w:color w:val="000000" w:themeColor="text1"/>
          <w:sz w:val="32"/>
          <w:szCs w:val="32"/>
          <w:lang w:eastAsia="zh-CN"/>
          <w14:textFill>
            <w14:solidFill>
              <w14:schemeClr w14:val="tx1"/>
            </w14:solidFill>
          </w14:textFill>
        </w:rPr>
        <w:t>社保档案。</w:t>
      </w:r>
    </w:p>
    <w:p w14:paraId="6FB5850F">
      <w:pPr>
        <w:numPr>
          <w:ilvl w:val="0"/>
          <w:numId w:val="0"/>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被征地农民开展工作经费项目自评得分为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94.36</w:t>
      </w:r>
      <w:r>
        <w:rPr>
          <w:rFonts w:hint="eastAsia" w:ascii="仿宋" w:hAnsi="仿宋" w:eastAsia="仿宋" w:cs="仿宋"/>
          <w:color w:val="000000" w:themeColor="text1"/>
          <w:sz w:val="32"/>
          <w:szCs w:val="32"/>
          <w14:textFill>
            <w14:solidFill>
              <w14:schemeClr w14:val="tx1"/>
            </w14:solidFill>
          </w14:textFill>
        </w:rPr>
        <w:t>分。发现的主要问题及原因：依然存在遗留问题待处理。下一步改进措施：</w:t>
      </w:r>
      <w:r>
        <w:rPr>
          <w:rFonts w:hint="eastAsia" w:ascii="仿宋" w:hAnsi="仿宋" w:eastAsia="仿宋" w:cs="仿宋"/>
          <w:color w:val="000000" w:themeColor="text1"/>
          <w:sz w:val="32"/>
          <w:szCs w:val="32"/>
          <w:lang w:eastAsia="zh-CN"/>
          <w14:textFill>
            <w14:solidFill>
              <w14:schemeClr w14:val="tx1"/>
            </w14:solidFill>
          </w14:textFill>
        </w:rPr>
        <w:t>争取</w:t>
      </w:r>
      <w:r>
        <w:rPr>
          <w:rFonts w:hint="eastAsia" w:ascii="仿宋" w:hAnsi="仿宋" w:eastAsia="仿宋" w:cs="仿宋"/>
          <w:color w:val="000000" w:themeColor="text1"/>
          <w:sz w:val="32"/>
          <w:szCs w:val="32"/>
          <w14:textFill>
            <w14:solidFill>
              <w14:schemeClr w14:val="tx1"/>
            </w14:solidFill>
          </w14:textFill>
        </w:rPr>
        <w:t>解决遗留问题</w:t>
      </w:r>
      <w:r>
        <w:rPr>
          <w:rFonts w:hint="eastAsia" w:ascii="仿宋" w:hAnsi="仿宋" w:eastAsia="仿宋" w:cs="仿宋"/>
          <w:color w:val="000000" w:themeColor="text1"/>
          <w:sz w:val="32"/>
          <w:szCs w:val="32"/>
          <w:lang w:eastAsia="zh-CN"/>
          <w14:textFill>
            <w14:solidFill>
              <w14:schemeClr w14:val="tx1"/>
            </w14:solidFill>
          </w14:textFill>
        </w:rPr>
        <w:t>。</w:t>
      </w:r>
    </w:p>
    <w:p w14:paraId="375747AC">
      <w:pPr>
        <w:numPr>
          <w:ilvl w:val="0"/>
          <w:numId w:val="0"/>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）机关事业单位养老保险基金缺口县级补助</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89.44</w:t>
      </w:r>
      <w:r>
        <w:rPr>
          <w:rFonts w:hint="eastAsia" w:ascii="仿宋" w:hAnsi="仿宋" w:eastAsia="仿宋" w:cs="仿宋"/>
          <w:color w:val="000000" w:themeColor="text1"/>
          <w:sz w:val="32"/>
          <w:szCs w:val="32"/>
          <w14:textFill>
            <w14:solidFill>
              <w14:schemeClr w14:val="tx1"/>
            </w14:solidFill>
          </w14:textFill>
        </w:rPr>
        <w:t>分。发现的主要问题及原因：依然存在遗留问题待处理。下一步改进措施：</w:t>
      </w:r>
      <w:r>
        <w:rPr>
          <w:rFonts w:hint="eastAsia" w:ascii="仿宋" w:hAnsi="仿宋" w:eastAsia="仿宋" w:cs="仿宋"/>
          <w:color w:val="000000" w:themeColor="text1"/>
          <w:sz w:val="32"/>
          <w:szCs w:val="32"/>
          <w:lang w:eastAsia="zh-CN"/>
          <w14:textFill>
            <w14:solidFill>
              <w14:schemeClr w14:val="tx1"/>
            </w14:solidFill>
          </w14:textFill>
        </w:rPr>
        <w:t>争取</w:t>
      </w:r>
      <w:r>
        <w:rPr>
          <w:rFonts w:hint="eastAsia" w:ascii="仿宋" w:hAnsi="仿宋" w:eastAsia="仿宋" w:cs="仿宋"/>
          <w:color w:val="000000" w:themeColor="text1"/>
          <w:sz w:val="32"/>
          <w:szCs w:val="32"/>
          <w14:textFill>
            <w14:solidFill>
              <w14:schemeClr w14:val="tx1"/>
            </w14:solidFill>
          </w14:textFill>
        </w:rPr>
        <w:t>解决遗留问题</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w:t>
      </w:r>
    </w:p>
    <w:p w14:paraId="1D066593">
      <w:pPr>
        <w:numPr>
          <w:ilvl w:val="0"/>
          <w:numId w:val="0"/>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城乡基本养老个人缴费县级补助项目自评得分为</w:t>
      </w:r>
      <w:r>
        <w:rPr>
          <w:rFonts w:hint="eastAsia" w:ascii="仿宋" w:hAnsi="仿宋" w:eastAsia="仿宋" w:cs="仿宋"/>
          <w:color w:val="000000" w:themeColor="text1"/>
          <w:sz w:val="32"/>
          <w:szCs w:val="32"/>
          <w:lang w:val="en-US" w:eastAsia="zh-CN"/>
          <w14:textFill>
            <w14:solidFill>
              <w14:schemeClr w14:val="tx1"/>
            </w14:solidFill>
          </w14:textFill>
        </w:rPr>
        <w:t>99.6</w:t>
      </w:r>
      <w:r>
        <w:rPr>
          <w:rFonts w:hint="eastAsia" w:ascii="仿宋" w:hAnsi="仿宋" w:eastAsia="仿宋" w:cs="仿宋"/>
          <w:color w:val="000000" w:themeColor="text1"/>
          <w:sz w:val="32"/>
          <w:szCs w:val="32"/>
          <w14:textFill>
            <w14:solidFill>
              <w14:schemeClr w14:val="tx1"/>
            </w14:solidFill>
          </w14:textFill>
        </w:rPr>
        <w:t>分。发现的主要问题及原因：一是存在部分未能解决遗留问题；二是年初预算填报绩效指标时忘记修改指标值，保留了上年度指标值。下一步改进措施：</w:t>
      </w:r>
      <w:r>
        <w:rPr>
          <w:rFonts w:hint="eastAsia" w:ascii="仿宋" w:hAnsi="仿宋" w:eastAsia="仿宋" w:cs="仿宋"/>
          <w:color w:val="000000" w:themeColor="text1"/>
          <w:sz w:val="32"/>
          <w:szCs w:val="32"/>
          <w:lang w:eastAsia="zh-CN"/>
          <w14:textFill>
            <w14:solidFill>
              <w14:schemeClr w14:val="tx1"/>
            </w14:solidFill>
          </w14:textFill>
        </w:rPr>
        <w:t>争取</w:t>
      </w:r>
      <w:r>
        <w:rPr>
          <w:rFonts w:hint="eastAsia" w:ascii="仿宋" w:hAnsi="仿宋" w:eastAsia="仿宋" w:cs="仿宋"/>
          <w:color w:val="000000" w:themeColor="text1"/>
          <w:sz w:val="32"/>
          <w:szCs w:val="32"/>
          <w14:textFill>
            <w14:solidFill>
              <w14:schemeClr w14:val="tx1"/>
            </w14:solidFill>
          </w14:textFill>
        </w:rPr>
        <w:t>解决遗留问题。</w:t>
      </w:r>
    </w:p>
    <w:p w14:paraId="0F236B0A">
      <w:pPr>
        <w:numPr>
          <w:ilvl w:val="0"/>
          <w:numId w:val="0"/>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eastAsia="zh-CN"/>
          <w14:textFill>
            <w14:solidFill>
              <w14:schemeClr w14:val="tx1"/>
            </w14:solidFill>
          </w14:textFill>
        </w:rPr>
        <w:t>企业职工基本养老保险工作激励奖励资金</w:t>
      </w:r>
      <w:r>
        <w:rPr>
          <w:rFonts w:hint="eastAsia" w:ascii="仿宋" w:hAnsi="仿宋" w:eastAsia="仿宋" w:cs="仿宋"/>
          <w:b w:val="0"/>
          <w:bCs w:val="0"/>
          <w:color w:val="000000" w:themeColor="text1"/>
          <w:sz w:val="32"/>
          <w:szCs w:val="32"/>
          <w14:textFill>
            <w14:solidFill>
              <w14:schemeClr w14:val="tx1"/>
            </w14:solidFill>
          </w14:textFill>
        </w:rPr>
        <w:t>项目自评得分为</w:t>
      </w:r>
      <w:r>
        <w:rPr>
          <w:rFonts w:hint="eastAsia" w:ascii="仿宋" w:hAnsi="仿宋" w:eastAsia="仿宋" w:cs="仿宋"/>
          <w:b w:val="0"/>
          <w:bCs w:val="0"/>
          <w:color w:val="000000" w:themeColor="text1"/>
          <w:sz w:val="32"/>
          <w:szCs w:val="32"/>
          <w:lang w:val="en-US" w:eastAsia="zh-CN"/>
          <w14:textFill>
            <w14:solidFill>
              <w14:schemeClr w14:val="tx1"/>
            </w14:solidFill>
          </w14:textFill>
        </w:rPr>
        <w:t>80</w:t>
      </w:r>
      <w:r>
        <w:rPr>
          <w:rFonts w:hint="eastAsia" w:ascii="仿宋" w:hAnsi="仿宋" w:eastAsia="仿宋" w:cs="仿宋"/>
          <w:b w:val="0"/>
          <w:bCs w:val="0"/>
          <w:color w:val="000000" w:themeColor="text1"/>
          <w:sz w:val="32"/>
          <w:szCs w:val="32"/>
          <w14:textFill>
            <w14:solidFill>
              <w14:schemeClr w14:val="tx1"/>
            </w14:solidFill>
          </w14:textFill>
        </w:rPr>
        <w:t>分。发现的主要问题及原因：</w:t>
      </w:r>
      <w:r>
        <w:rPr>
          <w:rFonts w:hint="eastAsia" w:ascii="仿宋" w:hAnsi="仿宋" w:eastAsia="仿宋" w:cs="仿宋"/>
          <w:b w:val="0"/>
          <w:bCs w:val="0"/>
          <w:color w:val="000000" w:themeColor="text1"/>
          <w:sz w:val="32"/>
          <w:szCs w:val="32"/>
          <w:lang w:eastAsia="zh-CN"/>
          <w14:textFill>
            <w14:solidFill>
              <w14:schemeClr w14:val="tx1"/>
            </w14:solidFill>
          </w14:textFill>
        </w:rPr>
        <w:t>本级财力不足，结转至下年使用</w:t>
      </w:r>
      <w:r>
        <w:rPr>
          <w:rFonts w:hint="eastAsia" w:ascii="仿宋" w:hAnsi="仿宋" w:eastAsia="仿宋" w:cs="仿宋"/>
          <w:b w:val="0"/>
          <w:bCs w:val="0"/>
          <w:color w:val="000000" w:themeColor="text1"/>
          <w:sz w:val="32"/>
          <w:szCs w:val="32"/>
          <w14:textFill>
            <w14:solidFill>
              <w14:schemeClr w14:val="tx1"/>
            </w14:solidFill>
          </w14:textFill>
        </w:rPr>
        <w:t>。下一步改进措施：</w:t>
      </w:r>
      <w:r>
        <w:rPr>
          <w:rFonts w:hint="eastAsia" w:ascii="仿宋" w:hAnsi="仿宋" w:eastAsia="仿宋" w:cs="仿宋"/>
          <w:b w:val="0"/>
          <w:bCs w:val="0"/>
          <w:color w:val="000000" w:themeColor="text1"/>
          <w:sz w:val="32"/>
          <w:szCs w:val="32"/>
          <w:lang w:eastAsia="zh-CN"/>
          <w14:textFill>
            <w14:solidFill>
              <w14:schemeClr w14:val="tx1"/>
            </w14:solidFill>
          </w14:textFill>
        </w:rPr>
        <w:t>下一年度使用完毕</w:t>
      </w:r>
      <w:r>
        <w:rPr>
          <w:rFonts w:hint="eastAsia" w:ascii="仿宋" w:hAnsi="仿宋" w:eastAsia="仿宋" w:cs="仿宋"/>
          <w:color w:val="000000" w:themeColor="text1"/>
          <w:sz w:val="32"/>
          <w:szCs w:val="32"/>
          <w14:textFill>
            <w14:solidFill>
              <w14:schemeClr w14:val="tx1"/>
            </w14:solidFill>
          </w14:textFill>
        </w:rPr>
        <w:t>。</w:t>
      </w:r>
    </w:p>
    <w:p w14:paraId="30BCB723">
      <w:pPr>
        <w:numPr>
          <w:ilvl w:val="0"/>
          <w:numId w:val="0"/>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自治区财政厅下达城乡居民基本养老保险财政补助资金项目自评得分为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99.41</w:t>
      </w:r>
      <w:r>
        <w:rPr>
          <w:rFonts w:hint="eastAsia" w:ascii="仿宋" w:hAnsi="仿宋" w:eastAsia="仿宋" w:cs="仿宋"/>
          <w:color w:val="000000" w:themeColor="text1"/>
          <w:sz w:val="32"/>
          <w:szCs w:val="32"/>
          <w14:textFill>
            <w14:solidFill>
              <w14:schemeClr w14:val="tx1"/>
            </w14:solidFill>
          </w14:textFill>
        </w:rPr>
        <w:t>分。发现的主要问题及原因：部分居民对于养老金待遇较职工养老金待遇低有意见。下一步改进措施：</w:t>
      </w:r>
      <w:r>
        <w:rPr>
          <w:rFonts w:hint="eastAsia" w:ascii="仿宋" w:hAnsi="仿宋" w:eastAsia="仿宋" w:cs="仿宋"/>
          <w:color w:val="000000" w:themeColor="text1"/>
          <w:sz w:val="32"/>
          <w:szCs w:val="32"/>
          <w:lang w:eastAsia="zh-CN"/>
          <w14:textFill>
            <w14:solidFill>
              <w14:schemeClr w14:val="tx1"/>
            </w14:solidFill>
          </w14:textFill>
        </w:rPr>
        <w:t>与群众解释好有关城乡养老和职工养老待遇政策的区别，争取消除群众由于政策不了解而产生的问题</w:t>
      </w:r>
      <w:r>
        <w:rPr>
          <w:rFonts w:hint="eastAsia" w:ascii="仿宋" w:hAnsi="仿宋" w:eastAsia="仿宋" w:cs="仿宋"/>
          <w:color w:val="000000" w:themeColor="text1"/>
          <w:sz w:val="32"/>
          <w:szCs w:val="32"/>
          <w14:textFill>
            <w14:solidFill>
              <w14:schemeClr w14:val="tx1"/>
            </w14:solidFill>
          </w14:textFill>
        </w:rPr>
        <w:t>。</w:t>
      </w:r>
    </w:p>
    <w:p w14:paraId="09A83F66">
      <w:pPr>
        <w:numPr>
          <w:ilvl w:val="0"/>
          <w:numId w:val="0"/>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社会保险基金征缴任务工作经费项目自评得分为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99.57</w:t>
      </w:r>
      <w:r>
        <w:rPr>
          <w:rFonts w:hint="eastAsia" w:ascii="仿宋" w:hAnsi="仿宋" w:eastAsia="仿宋" w:cs="仿宋"/>
          <w:color w:val="000000" w:themeColor="text1"/>
          <w:sz w:val="32"/>
          <w:szCs w:val="32"/>
          <w14:textFill>
            <w14:solidFill>
              <w14:schemeClr w14:val="tx1"/>
            </w14:solidFill>
          </w14:textFill>
        </w:rPr>
        <w:t>分。发现的主要问题及原因：年初预算填报绩效指标时忘记修改指标值，保留了上年度指标值。下一步改进措施：</w:t>
      </w:r>
      <w:r>
        <w:rPr>
          <w:rFonts w:hint="eastAsia" w:ascii="仿宋" w:hAnsi="仿宋" w:eastAsia="仿宋" w:cs="仿宋"/>
          <w:color w:val="000000" w:themeColor="text1"/>
          <w:sz w:val="32"/>
          <w:szCs w:val="32"/>
          <w:lang w:eastAsia="zh-CN"/>
          <w14:textFill>
            <w14:solidFill>
              <w14:schemeClr w14:val="tx1"/>
            </w14:solidFill>
          </w14:textFill>
        </w:rPr>
        <w:t>仔细工作，注意修改指标值</w:t>
      </w:r>
      <w:r>
        <w:rPr>
          <w:rFonts w:hint="eastAsia" w:ascii="仿宋" w:hAnsi="仿宋" w:eastAsia="仿宋" w:cs="仿宋"/>
          <w:color w:val="000000" w:themeColor="text1"/>
          <w:sz w:val="32"/>
          <w:szCs w:val="32"/>
          <w14:textFill>
            <w14:solidFill>
              <w14:schemeClr w14:val="tx1"/>
            </w14:solidFill>
          </w14:textFill>
        </w:rPr>
        <w:t>。</w:t>
      </w:r>
    </w:p>
    <w:p w14:paraId="194AB2CD">
      <w:pPr>
        <w:numPr>
          <w:ilvl w:val="0"/>
          <w:numId w:val="0"/>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9</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被征地农民养老保险补贴资金项目自评得分为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88.88</w:t>
      </w:r>
      <w:r>
        <w:rPr>
          <w:rFonts w:hint="eastAsia" w:ascii="仿宋" w:hAnsi="仿宋" w:eastAsia="仿宋" w:cs="仿宋"/>
          <w:color w:val="000000" w:themeColor="text1"/>
          <w:sz w:val="32"/>
          <w:szCs w:val="32"/>
          <w14:textFill>
            <w14:solidFill>
              <w14:schemeClr w14:val="tx1"/>
            </w14:solidFill>
          </w14:textFill>
        </w:rPr>
        <w:t>分。发现的主要问题及原因：县级财政困难，未能</w:t>
      </w:r>
      <w:r>
        <w:rPr>
          <w:rFonts w:hint="eastAsia" w:ascii="仿宋" w:hAnsi="仿宋" w:eastAsia="仿宋" w:cs="仿宋"/>
          <w:color w:val="000000" w:themeColor="text1"/>
          <w:sz w:val="32"/>
          <w:szCs w:val="32"/>
          <w:lang w:eastAsia="zh-CN"/>
          <w14:textFill>
            <w14:solidFill>
              <w14:schemeClr w14:val="tx1"/>
            </w14:solidFill>
          </w14:textFill>
        </w:rPr>
        <w:t>安排</w:t>
      </w:r>
      <w:r>
        <w:rPr>
          <w:rFonts w:hint="eastAsia" w:ascii="仿宋" w:hAnsi="仿宋" w:eastAsia="仿宋" w:cs="仿宋"/>
          <w:color w:val="000000" w:themeColor="text1"/>
          <w:sz w:val="32"/>
          <w:szCs w:val="32"/>
          <w14:textFill>
            <w14:solidFill>
              <w14:schemeClr w14:val="tx1"/>
            </w14:solidFill>
          </w14:textFill>
        </w:rPr>
        <w:t>全额补助。下一步改进措施：</w:t>
      </w:r>
      <w:r>
        <w:rPr>
          <w:rFonts w:hint="eastAsia" w:ascii="仿宋" w:hAnsi="仿宋" w:eastAsia="仿宋" w:cs="仿宋"/>
          <w:color w:val="000000" w:themeColor="text1"/>
          <w:sz w:val="32"/>
          <w:szCs w:val="32"/>
          <w:lang w:eastAsia="zh-CN"/>
          <w14:textFill>
            <w14:solidFill>
              <w14:schemeClr w14:val="tx1"/>
            </w14:solidFill>
          </w14:textFill>
        </w:rPr>
        <w:t>剩余部分结转至下年支付</w:t>
      </w:r>
      <w:r>
        <w:rPr>
          <w:rFonts w:hint="eastAsia" w:ascii="仿宋" w:hAnsi="仿宋" w:eastAsia="仿宋" w:cs="仿宋"/>
          <w:color w:val="000000" w:themeColor="text1"/>
          <w:sz w:val="32"/>
          <w:szCs w:val="32"/>
          <w14:textFill>
            <w14:solidFill>
              <w14:schemeClr w14:val="tx1"/>
            </w14:solidFill>
          </w14:textFill>
        </w:rPr>
        <w:t>。</w:t>
      </w:r>
    </w:p>
    <w:p w14:paraId="0E091AB8">
      <w:pPr>
        <w:numPr>
          <w:ilvl w:val="0"/>
          <w:numId w:val="0"/>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改革后退休人员职业年金项目自评得分为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99.09</w:t>
      </w:r>
      <w:r>
        <w:rPr>
          <w:rFonts w:hint="eastAsia" w:ascii="仿宋" w:hAnsi="仿宋" w:eastAsia="仿宋" w:cs="仿宋"/>
          <w:color w:val="000000" w:themeColor="text1"/>
          <w:sz w:val="32"/>
          <w:szCs w:val="32"/>
          <w14:textFill>
            <w14:solidFill>
              <w14:schemeClr w14:val="tx1"/>
            </w14:solidFill>
          </w14:textFill>
        </w:rPr>
        <w:t>分。发现的主要问题及原因：我县财政困难，仅能承担部分后退休人员及在职停保人员职业年金做实补助资金，而年初预算中还包含在职人员职业年金单位做实补助资金，这部分资金占该项预算90%以上，我县财政无力承担，故本年度未能全部完成。下一步改进措施：</w:t>
      </w:r>
      <w:r>
        <w:rPr>
          <w:rFonts w:hint="eastAsia" w:ascii="仿宋" w:hAnsi="仿宋" w:eastAsia="仿宋" w:cs="仿宋"/>
          <w:color w:val="000000" w:themeColor="text1"/>
          <w:sz w:val="32"/>
          <w:szCs w:val="32"/>
          <w:lang w:eastAsia="zh-CN"/>
          <w14:textFill>
            <w14:solidFill>
              <w14:schemeClr w14:val="tx1"/>
            </w14:solidFill>
          </w14:textFill>
        </w:rPr>
        <w:t>待我县财力充足后再行安排</w:t>
      </w:r>
      <w:r>
        <w:rPr>
          <w:rFonts w:hint="eastAsia" w:ascii="仿宋" w:hAnsi="仿宋" w:eastAsia="仿宋" w:cs="仿宋"/>
          <w:color w:val="000000" w:themeColor="text1"/>
          <w:sz w:val="32"/>
          <w:szCs w:val="32"/>
          <w14:textFill>
            <w14:solidFill>
              <w14:schemeClr w14:val="tx1"/>
            </w14:solidFill>
          </w14:textFill>
        </w:rPr>
        <w:t>。</w:t>
      </w:r>
    </w:p>
    <w:p w14:paraId="6BC08B5A">
      <w:pPr>
        <w:numPr>
          <w:ilvl w:val="0"/>
          <w:numId w:val="0"/>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11</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追加职业年金做实资金项目自评得分为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94.44</w:t>
      </w:r>
      <w:r>
        <w:rPr>
          <w:rFonts w:hint="eastAsia" w:ascii="仿宋" w:hAnsi="仿宋" w:eastAsia="仿宋" w:cs="仿宋"/>
          <w:color w:val="000000" w:themeColor="text1"/>
          <w:sz w:val="32"/>
          <w:szCs w:val="32"/>
          <w14:textFill>
            <w14:solidFill>
              <w14:schemeClr w14:val="tx1"/>
            </w14:solidFill>
          </w14:textFill>
        </w:rPr>
        <w:t>分。发现的主要问题及原因：我县财政困难，仅能承担部分后退休人员及在职停保人员职业年金做实补助资金，而年初预算中还包含在职人员职业年金单位做实补助资金，这部分资金占该项预算90%以上，我县财政无力承担，故本年度未能全部完成。下一步改进措施：</w:t>
      </w:r>
      <w:r>
        <w:rPr>
          <w:rFonts w:hint="eastAsia" w:ascii="仿宋" w:hAnsi="仿宋" w:eastAsia="仿宋" w:cs="仿宋"/>
          <w:color w:val="000000" w:themeColor="text1"/>
          <w:sz w:val="32"/>
          <w:szCs w:val="32"/>
          <w:lang w:eastAsia="zh-CN"/>
          <w14:textFill>
            <w14:solidFill>
              <w14:schemeClr w14:val="tx1"/>
            </w14:solidFill>
          </w14:textFill>
        </w:rPr>
        <w:t>待我县财力充足后再行安排。</w:t>
      </w:r>
    </w:p>
    <w:p w14:paraId="75E03AAF">
      <w:pPr>
        <w:numPr>
          <w:ilvl w:val="0"/>
          <w:numId w:val="0"/>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12</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城乡基本养老基础养老金县级补助项目自评得分为</w:t>
      </w:r>
      <w:r>
        <w:rPr>
          <w:rFonts w:hint="eastAsia" w:ascii="仿宋" w:hAnsi="仿宋" w:eastAsia="仿宋" w:cs="仿宋"/>
          <w:color w:val="000000" w:themeColor="text1"/>
          <w:sz w:val="32"/>
          <w:szCs w:val="32"/>
          <w:lang w:val="en-US" w:eastAsia="zh-CN"/>
          <w14:textFill>
            <w14:solidFill>
              <w14:schemeClr w14:val="tx1"/>
            </w14:solidFill>
          </w14:textFill>
        </w:rPr>
        <w:t>89.47</w:t>
      </w:r>
      <w:r>
        <w:rPr>
          <w:rFonts w:hint="eastAsia" w:ascii="仿宋" w:hAnsi="仿宋" w:eastAsia="仿宋" w:cs="仿宋"/>
          <w:color w:val="000000" w:themeColor="text1"/>
          <w:sz w:val="32"/>
          <w:szCs w:val="32"/>
          <w14:textFill>
            <w14:solidFill>
              <w14:schemeClr w14:val="tx1"/>
            </w14:solidFill>
          </w14:textFill>
        </w:rPr>
        <w:t>分。发现的主要问题及原因：依然存在遗留问题待处理。下一步改进措施：</w:t>
      </w:r>
      <w:r>
        <w:rPr>
          <w:rFonts w:hint="eastAsia" w:ascii="仿宋" w:hAnsi="仿宋" w:eastAsia="仿宋" w:cs="仿宋"/>
          <w:color w:val="000000" w:themeColor="text1"/>
          <w:sz w:val="32"/>
          <w:szCs w:val="32"/>
          <w:lang w:eastAsia="zh-CN"/>
          <w14:textFill>
            <w14:solidFill>
              <w14:schemeClr w14:val="tx1"/>
            </w14:solidFill>
          </w14:textFill>
        </w:rPr>
        <w:t>争取</w:t>
      </w:r>
      <w:r>
        <w:rPr>
          <w:rFonts w:hint="eastAsia" w:ascii="仿宋" w:hAnsi="仿宋" w:eastAsia="仿宋" w:cs="仿宋"/>
          <w:color w:val="000000" w:themeColor="text1"/>
          <w:sz w:val="32"/>
          <w:szCs w:val="32"/>
          <w14:textFill>
            <w14:solidFill>
              <w14:schemeClr w14:val="tx1"/>
            </w14:solidFill>
          </w14:textFill>
        </w:rPr>
        <w:t>解决遗留问题</w:t>
      </w:r>
      <w:r>
        <w:rPr>
          <w:rFonts w:hint="eastAsia" w:ascii="仿宋" w:hAnsi="仿宋" w:eastAsia="仿宋" w:cs="仿宋"/>
          <w:color w:val="000000" w:themeColor="text1"/>
          <w:sz w:val="32"/>
          <w:szCs w:val="32"/>
          <w:lang w:eastAsia="zh-CN"/>
          <w14:textFill>
            <w14:solidFill>
              <w14:schemeClr w14:val="tx1"/>
            </w14:solidFill>
          </w14:textFill>
        </w:rPr>
        <w:t>。</w:t>
      </w:r>
    </w:p>
    <w:p w14:paraId="67D1DA06">
      <w:pPr>
        <w:numPr>
          <w:ilvl w:val="0"/>
          <w:numId w:val="0"/>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13</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建国初期参加革命工作部分退休干部护理费项目自评得分为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96.7</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本年度享受补助人员死亡，故实际支付金额较年初预算数有所减少</w:t>
      </w:r>
      <w:r>
        <w:rPr>
          <w:rFonts w:hint="eastAsia" w:ascii="仿宋" w:hAnsi="仿宋" w:eastAsia="仿宋" w:cs="仿宋"/>
          <w:color w:val="000000" w:themeColor="text1"/>
          <w:sz w:val="32"/>
          <w:szCs w:val="32"/>
          <w14:textFill>
            <w14:solidFill>
              <w14:schemeClr w14:val="tx1"/>
            </w14:solidFill>
          </w14:textFill>
        </w:rPr>
        <w:t>。</w:t>
      </w:r>
    </w:p>
    <w:p w14:paraId="0FD9A923">
      <w:pPr>
        <w:numPr>
          <w:ilvl w:val="0"/>
          <w:numId w:val="0"/>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14</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退休职工生存认证、工伤保险待遇支付调查工作专项经费项目自评得分为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87</w:t>
      </w:r>
      <w:r>
        <w:rPr>
          <w:rFonts w:hint="eastAsia" w:ascii="仿宋" w:hAnsi="仿宋" w:eastAsia="仿宋" w:cs="仿宋"/>
          <w:color w:val="000000" w:themeColor="text1"/>
          <w:sz w:val="32"/>
          <w:szCs w:val="32"/>
          <w14:textFill>
            <w14:solidFill>
              <w14:schemeClr w14:val="tx1"/>
            </w14:solidFill>
          </w14:textFill>
        </w:rPr>
        <w:t>分。发现的主要问题及原因：一部分工伤待遇认定和发放工作处于法院审理阶段。下一步改进措施：</w:t>
      </w:r>
      <w:r>
        <w:rPr>
          <w:rFonts w:hint="eastAsia" w:ascii="仿宋" w:hAnsi="仿宋" w:eastAsia="仿宋" w:cs="仿宋"/>
          <w:color w:val="000000" w:themeColor="text1"/>
          <w:sz w:val="32"/>
          <w:szCs w:val="32"/>
          <w:lang w:eastAsia="zh-CN"/>
          <w14:textFill>
            <w14:solidFill>
              <w14:schemeClr w14:val="tx1"/>
            </w14:solidFill>
          </w14:textFill>
        </w:rPr>
        <w:t>争取</w:t>
      </w:r>
      <w:r>
        <w:rPr>
          <w:rFonts w:hint="eastAsia" w:ascii="仿宋" w:hAnsi="仿宋" w:eastAsia="仿宋" w:cs="仿宋"/>
          <w:color w:val="000000" w:themeColor="text1"/>
          <w:sz w:val="32"/>
          <w:szCs w:val="32"/>
          <w14:textFill>
            <w14:solidFill>
              <w14:schemeClr w14:val="tx1"/>
            </w14:solidFill>
          </w14:textFill>
        </w:rPr>
        <w:t>解决遗留问题</w:t>
      </w:r>
      <w:r>
        <w:rPr>
          <w:rFonts w:hint="eastAsia" w:ascii="仿宋" w:hAnsi="仿宋" w:eastAsia="仿宋" w:cs="仿宋"/>
          <w:color w:val="000000" w:themeColor="text1"/>
          <w:sz w:val="32"/>
          <w:szCs w:val="32"/>
          <w:lang w:eastAsia="zh-CN"/>
          <w14:textFill>
            <w14:solidFill>
              <w14:schemeClr w14:val="tx1"/>
            </w14:solidFill>
          </w14:textFill>
        </w:rPr>
        <w:t>。</w:t>
      </w:r>
    </w:p>
    <w:p w14:paraId="4FB8B465">
      <w:pPr>
        <w:numPr>
          <w:ilvl w:val="0"/>
          <w:numId w:val="0"/>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15</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城乡居民基本养老保险补助资金项目自评得分为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89.09</w:t>
      </w:r>
      <w:r>
        <w:rPr>
          <w:rFonts w:hint="eastAsia" w:ascii="仿宋" w:hAnsi="仿宋" w:eastAsia="仿宋" w:cs="仿宋"/>
          <w:color w:val="000000" w:themeColor="text1"/>
          <w:sz w:val="32"/>
          <w:szCs w:val="32"/>
          <w14:textFill>
            <w14:solidFill>
              <w14:schemeClr w14:val="tx1"/>
            </w14:solidFill>
          </w14:textFill>
        </w:rPr>
        <w:t>分。发现的主要问题及原因：依然存在遗留问题待处理。下一步改进措施：</w:t>
      </w:r>
      <w:r>
        <w:rPr>
          <w:rFonts w:hint="eastAsia" w:ascii="仿宋" w:hAnsi="仿宋" w:eastAsia="仿宋" w:cs="仿宋"/>
          <w:color w:val="000000" w:themeColor="text1"/>
          <w:sz w:val="32"/>
          <w:szCs w:val="32"/>
          <w:lang w:eastAsia="zh-CN"/>
          <w14:textFill>
            <w14:solidFill>
              <w14:schemeClr w14:val="tx1"/>
            </w14:solidFill>
          </w14:textFill>
        </w:rPr>
        <w:t>争取</w:t>
      </w:r>
      <w:r>
        <w:rPr>
          <w:rFonts w:hint="eastAsia" w:ascii="仿宋" w:hAnsi="仿宋" w:eastAsia="仿宋" w:cs="仿宋"/>
          <w:color w:val="000000" w:themeColor="text1"/>
          <w:sz w:val="32"/>
          <w:szCs w:val="32"/>
          <w14:textFill>
            <w14:solidFill>
              <w14:schemeClr w14:val="tx1"/>
            </w14:solidFill>
          </w14:textFill>
        </w:rPr>
        <w:t>解决遗留问题</w:t>
      </w:r>
      <w:r>
        <w:rPr>
          <w:rFonts w:hint="eastAsia" w:ascii="仿宋" w:hAnsi="仿宋" w:eastAsia="仿宋" w:cs="仿宋"/>
          <w:color w:val="000000" w:themeColor="text1"/>
          <w:sz w:val="32"/>
          <w:szCs w:val="32"/>
          <w:lang w:eastAsia="zh-CN"/>
          <w14:textFill>
            <w14:solidFill>
              <w14:schemeClr w14:val="tx1"/>
            </w14:solidFill>
          </w14:textFill>
        </w:rPr>
        <w:t>。</w:t>
      </w:r>
    </w:p>
    <w:p w14:paraId="7BCF509F">
      <w:pPr>
        <w:numPr>
          <w:ilvl w:val="0"/>
          <w:numId w:val="0"/>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16</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日常工作经费项目自评得分为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99.46</w:t>
      </w:r>
      <w:r>
        <w:rPr>
          <w:rFonts w:hint="eastAsia" w:ascii="仿宋" w:hAnsi="仿宋" w:eastAsia="仿宋" w:cs="仿宋"/>
          <w:color w:val="000000" w:themeColor="text1"/>
          <w:sz w:val="32"/>
          <w:szCs w:val="32"/>
          <w14:textFill>
            <w14:solidFill>
              <w14:schemeClr w14:val="tx1"/>
            </w14:solidFill>
          </w14:textFill>
        </w:rPr>
        <w:t>分。发现的主要问题及原因：我县财政困难</w:t>
      </w:r>
      <w:r>
        <w:rPr>
          <w:rFonts w:hint="eastAsia" w:ascii="仿宋" w:hAnsi="仿宋" w:eastAsia="仿宋" w:cs="仿宋"/>
          <w:color w:val="000000" w:themeColor="text1"/>
          <w:sz w:val="32"/>
          <w:szCs w:val="32"/>
          <w:lang w:eastAsia="zh-CN"/>
          <w14:textFill>
            <w14:solidFill>
              <w14:schemeClr w14:val="tx1"/>
            </w14:solidFill>
          </w14:textFill>
        </w:rPr>
        <w:t>，无法安排全部项目资金投入使用</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待我县财力充足后再行安排。</w:t>
      </w:r>
    </w:p>
    <w:p w14:paraId="7C4EFD4F">
      <w:pPr>
        <w:numPr>
          <w:ilvl w:val="0"/>
          <w:numId w:val="0"/>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17</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中央财政机关事业单位养老保险制度改革补助经费项目自评得分为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89.44</w:t>
      </w:r>
      <w:r>
        <w:rPr>
          <w:rFonts w:hint="eastAsia" w:ascii="仿宋" w:hAnsi="仿宋" w:eastAsia="仿宋" w:cs="仿宋"/>
          <w:color w:val="000000" w:themeColor="text1"/>
          <w:sz w:val="32"/>
          <w:szCs w:val="32"/>
          <w14:textFill>
            <w14:solidFill>
              <w14:schemeClr w14:val="tx1"/>
            </w14:solidFill>
          </w14:textFill>
        </w:rPr>
        <w:t>分。发现的主要问题及原因：依然存在遗留问题待处理。下一步改进措施：</w:t>
      </w:r>
      <w:r>
        <w:rPr>
          <w:rFonts w:hint="eastAsia" w:ascii="仿宋" w:hAnsi="仿宋" w:eastAsia="仿宋" w:cs="仿宋"/>
          <w:color w:val="000000" w:themeColor="text1"/>
          <w:sz w:val="32"/>
          <w:szCs w:val="32"/>
          <w:lang w:eastAsia="zh-CN"/>
          <w14:textFill>
            <w14:solidFill>
              <w14:schemeClr w14:val="tx1"/>
            </w14:solidFill>
          </w14:textFill>
        </w:rPr>
        <w:t>争取</w:t>
      </w:r>
      <w:r>
        <w:rPr>
          <w:rFonts w:hint="eastAsia" w:ascii="仿宋" w:hAnsi="仿宋" w:eastAsia="仿宋" w:cs="仿宋"/>
          <w:color w:val="000000" w:themeColor="text1"/>
          <w:sz w:val="32"/>
          <w:szCs w:val="32"/>
          <w14:textFill>
            <w14:solidFill>
              <w14:schemeClr w14:val="tx1"/>
            </w14:solidFill>
          </w14:textFill>
        </w:rPr>
        <w:t>解决遗留问题</w:t>
      </w:r>
      <w:r>
        <w:rPr>
          <w:rFonts w:hint="eastAsia" w:ascii="仿宋" w:hAnsi="仿宋" w:eastAsia="仿宋" w:cs="仿宋"/>
          <w:color w:val="000000" w:themeColor="text1"/>
          <w:sz w:val="32"/>
          <w:szCs w:val="32"/>
          <w:lang w:eastAsia="zh-CN"/>
          <w14:textFill>
            <w14:solidFill>
              <w14:schemeClr w14:val="tx1"/>
            </w14:solidFill>
          </w14:textFill>
        </w:rPr>
        <w:t>。</w:t>
      </w:r>
    </w:p>
    <w:p w14:paraId="56E64874">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18）</w:t>
      </w:r>
      <w:r>
        <w:rPr>
          <w:rFonts w:hint="eastAsia" w:ascii="仿宋" w:hAnsi="仿宋" w:eastAsia="仿宋" w:cs="仿宋"/>
          <w:color w:val="000000" w:themeColor="text1"/>
          <w:sz w:val="32"/>
          <w:szCs w:val="32"/>
          <w14:textFill>
            <w14:solidFill>
              <w14:schemeClr w14:val="tx1"/>
            </w14:solidFill>
          </w14:textFill>
        </w:rPr>
        <w:t>奖励性补贴项目自评得分为</w:t>
      </w:r>
      <w:r>
        <w:rPr>
          <w:rFonts w:hint="eastAsia" w:ascii="仿宋" w:hAnsi="仿宋" w:eastAsia="仿宋" w:cs="仿宋"/>
          <w:color w:val="000000" w:themeColor="text1"/>
          <w:sz w:val="32"/>
          <w:szCs w:val="32"/>
          <w:lang w:val="en-US" w:eastAsia="zh-CN"/>
          <w14:textFill>
            <w14:solidFill>
              <w14:schemeClr w14:val="tx1"/>
            </w14:solidFill>
          </w14:textFill>
        </w:rPr>
        <w:t>97.51</w:t>
      </w:r>
      <w:r>
        <w:rPr>
          <w:rFonts w:hint="eastAsia" w:ascii="仿宋" w:hAnsi="仿宋" w:eastAsia="仿宋" w:cs="仿宋"/>
          <w:color w:val="000000" w:themeColor="text1"/>
          <w:sz w:val="32"/>
          <w:szCs w:val="32"/>
          <w14:textFill>
            <w14:solidFill>
              <w14:schemeClr w14:val="tx1"/>
            </w14:solidFill>
          </w14:textFill>
        </w:rPr>
        <w:t>分。</w:t>
      </w:r>
    </w:p>
    <w:p w14:paraId="666698A6">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19）</w:t>
      </w:r>
      <w:r>
        <w:rPr>
          <w:rFonts w:hint="eastAsia" w:ascii="仿宋" w:hAnsi="仿宋" w:eastAsia="仿宋" w:cs="仿宋"/>
          <w:color w:val="000000" w:themeColor="text1"/>
          <w:sz w:val="32"/>
          <w:szCs w:val="32"/>
          <w14:textFill>
            <w14:solidFill>
              <w14:schemeClr w14:val="tx1"/>
            </w14:solidFill>
          </w14:textFill>
        </w:rPr>
        <w:t>事业单位工作人员奖励项目自评得分为</w:t>
      </w:r>
      <w:r>
        <w:rPr>
          <w:rFonts w:hint="eastAsia" w:ascii="仿宋" w:hAnsi="仿宋" w:eastAsia="仿宋" w:cs="仿宋"/>
          <w:color w:val="000000" w:themeColor="text1"/>
          <w:sz w:val="32"/>
          <w:szCs w:val="32"/>
          <w:lang w:val="en-US" w:eastAsia="zh-CN"/>
          <w14:textFill>
            <w14:solidFill>
              <w14:schemeClr w14:val="tx1"/>
            </w14:solidFill>
          </w14:textFill>
        </w:rPr>
        <w:t>98.59</w:t>
      </w:r>
      <w:r>
        <w:rPr>
          <w:rFonts w:hint="eastAsia" w:ascii="仿宋" w:hAnsi="仿宋" w:eastAsia="仿宋" w:cs="仿宋"/>
          <w:color w:val="000000" w:themeColor="text1"/>
          <w:sz w:val="32"/>
          <w:szCs w:val="32"/>
          <w14:textFill>
            <w14:solidFill>
              <w14:schemeClr w14:val="tx1"/>
            </w14:solidFill>
          </w14:textFill>
        </w:rPr>
        <w:t>分。</w:t>
      </w:r>
    </w:p>
    <w:p w14:paraId="7F4C913D">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20</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奖励性补贴(非三保)项目自评得分为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p>
    <w:p w14:paraId="245C63BA">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21</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城乡居民基本养老保险自治区基础养老金提标补助资金项目自评得分为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94.44</w:t>
      </w:r>
      <w:r>
        <w:rPr>
          <w:rFonts w:hint="eastAsia" w:ascii="仿宋" w:hAnsi="仿宋" w:eastAsia="仿宋" w:cs="仿宋"/>
          <w:color w:val="000000" w:themeColor="text1"/>
          <w:sz w:val="32"/>
          <w:szCs w:val="32"/>
          <w14:textFill>
            <w14:solidFill>
              <w14:schemeClr w14:val="tx1"/>
            </w14:solidFill>
          </w14:textFill>
        </w:rPr>
        <w:t>分。发现的主要问题及原因：依然存在遗留问题待处理。下一步改进措施：</w:t>
      </w:r>
      <w:r>
        <w:rPr>
          <w:rFonts w:hint="eastAsia" w:ascii="仿宋" w:hAnsi="仿宋" w:eastAsia="仿宋" w:cs="仿宋"/>
          <w:color w:val="000000" w:themeColor="text1"/>
          <w:sz w:val="32"/>
          <w:szCs w:val="32"/>
          <w:lang w:eastAsia="zh-CN"/>
          <w14:textFill>
            <w14:solidFill>
              <w14:schemeClr w14:val="tx1"/>
            </w14:solidFill>
          </w14:textFill>
        </w:rPr>
        <w:t>争取</w:t>
      </w:r>
      <w:r>
        <w:rPr>
          <w:rFonts w:hint="eastAsia" w:ascii="仿宋" w:hAnsi="仿宋" w:eastAsia="仿宋" w:cs="仿宋"/>
          <w:color w:val="000000" w:themeColor="text1"/>
          <w:sz w:val="32"/>
          <w:szCs w:val="32"/>
          <w14:textFill>
            <w14:solidFill>
              <w14:schemeClr w14:val="tx1"/>
            </w14:solidFill>
          </w14:textFill>
        </w:rPr>
        <w:t>解决遗留问题</w:t>
      </w:r>
      <w:r>
        <w:rPr>
          <w:rFonts w:hint="eastAsia" w:ascii="仿宋" w:hAnsi="仿宋" w:eastAsia="仿宋" w:cs="仿宋"/>
          <w:color w:val="000000" w:themeColor="text1"/>
          <w:sz w:val="32"/>
          <w:szCs w:val="32"/>
          <w:lang w:eastAsia="zh-CN"/>
          <w14:textFill>
            <w14:solidFill>
              <w14:schemeClr w14:val="tx1"/>
            </w14:solidFill>
          </w14:textFill>
        </w:rPr>
        <w:t>。</w:t>
      </w:r>
      <w:bookmarkStart w:id="6" w:name="_GoBack"/>
      <w:bookmarkEnd w:id="6"/>
    </w:p>
    <w:p w14:paraId="5F953D3D">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14:paraId="5FE7C641">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河池市财政部门当年拨付的资金。</w:t>
      </w:r>
    </w:p>
    <w:p w14:paraId="454E6F15">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14:paraId="4B04F213">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14:paraId="327D1E06">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14:paraId="30F8410C">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14:paraId="7BDB6630">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14:paraId="0D3C977E">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14:paraId="185AA0D0">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14:paraId="2BA37CD6">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14:paraId="60C16E92">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14:paraId="709EFABB">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14:paraId="039191FD">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河池市财政预决算管理的“三公”经费，是指河池市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056B3669">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1">
    <w:nsid w:val="1B228C77"/>
    <w:multiLevelType w:val="singleLevel"/>
    <w:tmpl w:val="1B228C77"/>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yMjgwMjY1MjRkYWRiNTA0MzU0OTU5NDQzYWJlMTQ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12DCD"/>
    <w:rsid w:val="00F21455"/>
    <w:rsid w:val="00F5354B"/>
    <w:rsid w:val="00F95135"/>
    <w:rsid w:val="00F9658C"/>
    <w:rsid w:val="00F978FD"/>
    <w:rsid w:val="00FA738E"/>
    <w:rsid w:val="00FC438B"/>
    <w:rsid w:val="01234E98"/>
    <w:rsid w:val="015F1951"/>
    <w:rsid w:val="020C171D"/>
    <w:rsid w:val="0216715F"/>
    <w:rsid w:val="02E0291A"/>
    <w:rsid w:val="031A749C"/>
    <w:rsid w:val="03C84489"/>
    <w:rsid w:val="04E54546"/>
    <w:rsid w:val="05992762"/>
    <w:rsid w:val="06B74A9B"/>
    <w:rsid w:val="07B0770E"/>
    <w:rsid w:val="07B60F0F"/>
    <w:rsid w:val="0942143F"/>
    <w:rsid w:val="0BE37935"/>
    <w:rsid w:val="0CA3146C"/>
    <w:rsid w:val="0D100297"/>
    <w:rsid w:val="0D202B45"/>
    <w:rsid w:val="0F841BAC"/>
    <w:rsid w:val="0F8D4C87"/>
    <w:rsid w:val="10505FAA"/>
    <w:rsid w:val="105F7E7E"/>
    <w:rsid w:val="112B56B0"/>
    <w:rsid w:val="11E56B5B"/>
    <w:rsid w:val="125C77AB"/>
    <w:rsid w:val="13CC730A"/>
    <w:rsid w:val="147300B2"/>
    <w:rsid w:val="149B3D56"/>
    <w:rsid w:val="14CB726E"/>
    <w:rsid w:val="15AC11EB"/>
    <w:rsid w:val="170E4165"/>
    <w:rsid w:val="17E92249"/>
    <w:rsid w:val="18D304F1"/>
    <w:rsid w:val="194A0A34"/>
    <w:rsid w:val="19F32577"/>
    <w:rsid w:val="19F45B80"/>
    <w:rsid w:val="1B0C078D"/>
    <w:rsid w:val="1B2B31E2"/>
    <w:rsid w:val="1B4C295A"/>
    <w:rsid w:val="1B973C63"/>
    <w:rsid w:val="1BA1001E"/>
    <w:rsid w:val="1D317259"/>
    <w:rsid w:val="1D6334B4"/>
    <w:rsid w:val="1E51503E"/>
    <w:rsid w:val="1E664F5B"/>
    <w:rsid w:val="1EB34BE1"/>
    <w:rsid w:val="1EC117B6"/>
    <w:rsid w:val="1F2F1732"/>
    <w:rsid w:val="215E639F"/>
    <w:rsid w:val="21EC3183"/>
    <w:rsid w:val="225E72CD"/>
    <w:rsid w:val="22850920"/>
    <w:rsid w:val="22981548"/>
    <w:rsid w:val="23260E04"/>
    <w:rsid w:val="2451716B"/>
    <w:rsid w:val="246E2F77"/>
    <w:rsid w:val="254B4E2B"/>
    <w:rsid w:val="283D7C94"/>
    <w:rsid w:val="29480E03"/>
    <w:rsid w:val="2983634D"/>
    <w:rsid w:val="2A0D18E3"/>
    <w:rsid w:val="2BB02055"/>
    <w:rsid w:val="2C575A56"/>
    <w:rsid w:val="2F257714"/>
    <w:rsid w:val="2F3275E5"/>
    <w:rsid w:val="2FF3270A"/>
    <w:rsid w:val="30AA08EF"/>
    <w:rsid w:val="30D23D1C"/>
    <w:rsid w:val="31221CF5"/>
    <w:rsid w:val="31400178"/>
    <w:rsid w:val="321E3342"/>
    <w:rsid w:val="327759C8"/>
    <w:rsid w:val="33185FE3"/>
    <w:rsid w:val="33DE5CBC"/>
    <w:rsid w:val="34727975"/>
    <w:rsid w:val="349A0CEE"/>
    <w:rsid w:val="34EE2E36"/>
    <w:rsid w:val="36777241"/>
    <w:rsid w:val="38A951DB"/>
    <w:rsid w:val="38B31605"/>
    <w:rsid w:val="39003F4F"/>
    <w:rsid w:val="3C07002B"/>
    <w:rsid w:val="3D0D152A"/>
    <w:rsid w:val="3DF62756"/>
    <w:rsid w:val="3F1B7587"/>
    <w:rsid w:val="40FB3903"/>
    <w:rsid w:val="41E57B4F"/>
    <w:rsid w:val="432F26F6"/>
    <w:rsid w:val="43880F63"/>
    <w:rsid w:val="43C12E96"/>
    <w:rsid w:val="441C5A6F"/>
    <w:rsid w:val="44C44FCC"/>
    <w:rsid w:val="44CC7369"/>
    <w:rsid w:val="451747A4"/>
    <w:rsid w:val="457F5108"/>
    <w:rsid w:val="46471B07"/>
    <w:rsid w:val="46951B6B"/>
    <w:rsid w:val="49A34401"/>
    <w:rsid w:val="49FC5C1D"/>
    <w:rsid w:val="4A3E30AB"/>
    <w:rsid w:val="4AC14DAC"/>
    <w:rsid w:val="4C8D287D"/>
    <w:rsid w:val="4D154C85"/>
    <w:rsid w:val="4EC8553A"/>
    <w:rsid w:val="4EFF5B7A"/>
    <w:rsid w:val="4F3D0E54"/>
    <w:rsid w:val="4FF26C6C"/>
    <w:rsid w:val="4FF736F9"/>
    <w:rsid w:val="508F4E24"/>
    <w:rsid w:val="51461E90"/>
    <w:rsid w:val="51463753"/>
    <w:rsid w:val="52553A93"/>
    <w:rsid w:val="53521F8B"/>
    <w:rsid w:val="538746FC"/>
    <w:rsid w:val="53E22F47"/>
    <w:rsid w:val="54522FF8"/>
    <w:rsid w:val="55450629"/>
    <w:rsid w:val="56692963"/>
    <w:rsid w:val="568B0F48"/>
    <w:rsid w:val="56BF6BDC"/>
    <w:rsid w:val="5786217B"/>
    <w:rsid w:val="59337A15"/>
    <w:rsid w:val="59810274"/>
    <w:rsid w:val="5A13112F"/>
    <w:rsid w:val="5B347B5D"/>
    <w:rsid w:val="5C941E0E"/>
    <w:rsid w:val="5CA96A00"/>
    <w:rsid w:val="5CF730BC"/>
    <w:rsid w:val="5E5F0DCE"/>
    <w:rsid w:val="5F0D0843"/>
    <w:rsid w:val="5F3D27AA"/>
    <w:rsid w:val="5FA40A7B"/>
    <w:rsid w:val="5FD56D29"/>
    <w:rsid w:val="5FEC7F3F"/>
    <w:rsid w:val="5FFF1BBB"/>
    <w:rsid w:val="60F74BC3"/>
    <w:rsid w:val="617D3BF8"/>
    <w:rsid w:val="61841F6A"/>
    <w:rsid w:val="61E454F5"/>
    <w:rsid w:val="623007A9"/>
    <w:rsid w:val="62570027"/>
    <w:rsid w:val="637D7558"/>
    <w:rsid w:val="644F19AC"/>
    <w:rsid w:val="65AA4920"/>
    <w:rsid w:val="66753787"/>
    <w:rsid w:val="67694F1E"/>
    <w:rsid w:val="694956F1"/>
    <w:rsid w:val="69597934"/>
    <w:rsid w:val="6B964DDC"/>
    <w:rsid w:val="6C3A2DF5"/>
    <w:rsid w:val="6C783074"/>
    <w:rsid w:val="6D9E65C6"/>
    <w:rsid w:val="6DA81947"/>
    <w:rsid w:val="6EB66DE2"/>
    <w:rsid w:val="6ED3075F"/>
    <w:rsid w:val="6F2A2D4B"/>
    <w:rsid w:val="6F8A0C1E"/>
    <w:rsid w:val="703F45D4"/>
    <w:rsid w:val="715D6546"/>
    <w:rsid w:val="71BE069E"/>
    <w:rsid w:val="730D44FF"/>
    <w:rsid w:val="73953409"/>
    <w:rsid w:val="73E069A3"/>
    <w:rsid w:val="777C1937"/>
    <w:rsid w:val="78104AA8"/>
    <w:rsid w:val="789919E1"/>
    <w:rsid w:val="78E257C5"/>
    <w:rsid w:val="794B35BE"/>
    <w:rsid w:val="7A5B654D"/>
    <w:rsid w:val="7B0A3A31"/>
    <w:rsid w:val="7B3360ED"/>
    <w:rsid w:val="7B5319F3"/>
    <w:rsid w:val="7BDF037E"/>
    <w:rsid w:val="7BF50948"/>
    <w:rsid w:val="7C364779"/>
    <w:rsid w:val="7CE66A78"/>
    <w:rsid w:val="7D23564C"/>
    <w:rsid w:val="7D5E062D"/>
    <w:rsid w:val="7DF76CD8"/>
    <w:rsid w:val="7F695C26"/>
    <w:rsid w:val="7F7C2A79"/>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603</Words>
  <Characters>631</Characters>
  <Lines>90</Lines>
  <Paragraphs>25</Paragraphs>
  <TotalTime>0</TotalTime>
  <ScaleCrop>false</ScaleCrop>
  <LinksUpToDate>false</LinksUpToDate>
  <CharactersWithSpaces>634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周洁</cp:lastModifiedBy>
  <cp:lastPrinted>2023-11-17T01:32:00Z</cp:lastPrinted>
  <dcterms:modified xsi:type="dcterms:W3CDTF">2024-12-20T09:55:24Z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CF6C6AFA1CA44236B82D2363979C7890_13</vt:lpwstr>
  </property>
  <property fmtid="{D5CDD505-2E9C-101B-9397-08002B2CF9AE}" pid="4" name="KSOTemplateDocerSaveRecord">
    <vt:lpwstr>eyJoZGlkIjoiZDgyMjgwMjY1MjRkYWRiNTA0MzU0OTU5NDQzYWJlMTQiLCJ1c2VySWQiOiI0OTI5NjE4MTMifQ==</vt:lpwstr>
  </property>
</Properties>
</file>