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91B831">
      <w:pPr>
        <w:spacing w:line="560" w:lineRule="exact"/>
        <w:jc w:val="center"/>
        <w:outlineLvl w:val="0"/>
        <w:rPr>
          <w:rFonts w:hint="default" w:ascii="方正小标宋简体" w:hAnsi="Calibri" w:eastAsia="方正小标宋简体" w:cs="Times New Roman"/>
          <w:sz w:val="32"/>
          <w:szCs w:val="32"/>
          <w:highlight w:val="none"/>
          <w:lang w:val="en-US" w:eastAsia="zh-CN"/>
        </w:rPr>
      </w:pPr>
      <w:r>
        <w:rPr>
          <w:rFonts w:hint="eastAsia" w:ascii="方正小标宋简体" w:hAnsi="Calibri" w:eastAsia="方正小标宋简体" w:cs="Times New Roman"/>
          <w:sz w:val="32"/>
          <w:szCs w:val="32"/>
          <w:highlight w:val="none"/>
        </w:rPr>
        <w:t>环江毛南族自治县</w:t>
      </w:r>
      <w:r>
        <w:rPr>
          <w:rFonts w:hint="eastAsia" w:ascii="方正小标宋简体" w:hAnsi="Calibri" w:eastAsia="方正小标宋简体" w:cs="Times New Roman"/>
          <w:sz w:val="32"/>
          <w:szCs w:val="32"/>
          <w:highlight w:val="none"/>
          <w:lang w:val="en-US" w:eastAsia="zh-CN"/>
        </w:rPr>
        <w:t>长美学校</w:t>
      </w:r>
      <w:r>
        <w:rPr>
          <w:rFonts w:hint="eastAsia" w:ascii="方正小标宋简体" w:hAnsi="Calibri" w:eastAsia="方正小标宋简体" w:cs="Times New Roman"/>
          <w:sz w:val="32"/>
          <w:szCs w:val="32"/>
          <w:highlight w:val="none"/>
        </w:rPr>
        <w:t>义务教育阶段家庭经济困难学生生活</w:t>
      </w:r>
      <w:r>
        <w:rPr>
          <w:rFonts w:hint="eastAsia" w:ascii="方正小标宋简体" w:hAnsi="Calibri" w:eastAsia="方正小标宋简体" w:cs="Times New Roman"/>
          <w:sz w:val="32"/>
          <w:szCs w:val="32"/>
          <w:highlight w:val="none"/>
          <w:lang w:val="en-US" w:eastAsia="zh-CN"/>
        </w:rPr>
        <w:t>自治区</w:t>
      </w:r>
      <w:r>
        <w:rPr>
          <w:rFonts w:hint="eastAsia" w:ascii="方正小标宋简体" w:hAnsi="Calibri" w:eastAsia="方正小标宋简体" w:cs="Times New Roman"/>
          <w:sz w:val="32"/>
          <w:szCs w:val="32"/>
          <w:highlight w:val="none"/>
        </w:rPr>
        <w:t>补助资金</w:t>
      </w:r>
      <w:r>
        <w:rPr>
          <w:rFonts w:hint="eastAsia" w:ascii="方正小标宋简体" w:hAnsi="Calibri" w:eastAsia="方正小标宋简体" w:cs="Times New Roman"/>
          <w:sz w:val="32"/>
          <w:szCs w:val="32"/>
          <w:highlight w:val="none"/>
          <w:lang w:val="en-US" w:eastAsia="zh-CN"/>
        </w:rPr>
        <w:t>绩效自评报告</w:t>
      </w:r>
    </w:p>
    <w:p w14:paraId="7140A614">
      <w:pPr>
        <w:spacing w:line="560" w:lineRule="exact"/>
        <w:rPr>
          <w:rFonts w:hint="eastAsia" w:ascii="仿宋_GB2312" w:hAnsi="Calibri" w:eastAsia="仿宋_GB2312" w:cs="Times New Roman"/>
          <w:sz w:val="32"/>
          <w:szCs w:val="32"/>
          <w:highlight w:val="none"/>
        </w:rPr>
      </w:pPr>
    </w:p>
    <w:p w14:paraId="7A045004">
      <w:pPr>
        <w:spacing w:before="312" w:beforeLines="100" w:after="312" w:afterLines="100" w:line="480" w:lineRule="auto"/>
        <w:ind w:firstLine="640"/>
        <w:jc w:val="left"/>
        <w:outlineLvl w:val="0"/>
        <w:rPr>
          <w:rFonts w:hint="eastAsia" w:ascii="仿宋" w:hAnsi="仿宋" w:eastAsia="仿宋" w:cs="仿宋"/>
          <w:sz w:val="32"/>
          <w:szCs w:val="32"/>
        </w:rPr>
      </w:pPr>
      <w:r>
        <w:rPr>
          <w:rFonts w:hint="eastAsia" w:ascii="仿宋" w:hAnsi="仿宋" w:eastAsia="仿宋" w:cs="仿宋"/>
          <w:sz w:val="32"/>
          <w:szCs w:val="32"/>
        </w:rPr>
        <w:t>为进一步强化部门责任意识，规范财政资金管理，提高财政资金使用效益，根据《环江毛南族自治县财政局关于开展202</w:t>
      </w:r>
      <w:r>
        <w:rPr>
          <w:rFonts w:ascii="仿宋" w:hAnsi="仿宋" w:eastAsia="仿宋" w:cs="仿宋"/>
          <w:sz w:val="32"/>
          <w:szCs w:val="32"/>
        </w:rPr>
        <w:t>4</w:t>
      </w:r>
      <w:r>
        <w:rPr>
          <w:rFonts w:hint="eastAsia" w:ascii="仿宋" w:hAnsi="仿宋" w:eastAsia="仿宋" w:cs="仿宋"/>
          <w:sz w:val="32"/>
          <w:szCs w:val="32"/>
        </w:rPr>
        <w:t>年度预算绩效自评工作的通知》（环财预〔202</w:t>
      </w:r>
      <w:r>
        <w:rPr>
          <w:rFonts w:ascii="仿宋" w:hAnsi="仿宋" w:eastAsia="仿宋" w:cs="仿宋"/>
          <w:sz w:val="32"/>
          <w:szCs w:val="32"/>
        </w:rPr>
        <w:t>5</w:t>
      </w:r>
      <w:r>
        <w:rPr>
          <w:rFonts w:hint="eastAsia" w:ascii="仿宋" w:hAnsi="仿宋" w:eastAsia="仿宋" w:cs="仿宋"/>
          <w:sz w:val="32"/>
          <w:szCs w:val="32"/>
        </w:rPr>
        <w:t>〕</w:t>
      </w:r>
      <w:r>
        <w:rPr>
          <w:rFonts w:ascii="仿宋" w:hAnsi="仿宋" w:eastAsia="仿宋" w:cs="仿宋"/>
          <w:sz w:val="32"/>
          <w:szCs w:val="32"/>
        </w:rPr>
        <w:t>7</w:t>
      </w:r>
      <w:r>
        <w:rPr>
          <w:rFonts w:hint="eastAsia" w:ascii="仿宋" w:hAnsi="仿宋" w:eastAsia="仿宋" w:cs="仿宋"/>
          <w:sz w:val="32"/>
          <w:szCs w:val="32"/>
        </w:rPr>
        <w:t>号）文件精神，现就</w:t>
      </w:r>
      <w:r>
        <w:rPr>
          <w:rFonts w:hint="eastAsia" w:ascii="仿宋" w:hAnsi="仿宋" w:eastAsia="仿宋" w:cs="仿宋"/>
          <w:sz w:val="32"/>
          <w:szCs w:val="32"/>
          <w:highlight w:val="none"/>
        </w:rPr>
        <w:t>义务教育阶段家庭经济困难学生生活</w:t>
      </w:r>
      <w:r>
        <w:rPr>
          <w:rFonts w:hint="eastAsia" w:ascii="仿宋" w:hAnsi="仿宋" w:eastAsia="仿宋" w:cs="仿宋"/>
          <w:sz w:val="32"/>
          <w:szCs w:val="32"/>
          <w:highlight w:val="none"/>
          <w:lang w:val="en-US" w:eastAsia="zh-CN"/>
        </w:rPr>
        <w:t>自治区</w:t>
      </w:r>
      <w:r>
        <w:rPr>
          <w:rFonts w:hint="eastAsia" w:ascii="仿宋" w:hAnsi="仿宋" w:eastAsia="仿宋" w:cs="仿宋"/>
          <w:sz w:val="32"/>
          <w:szCs w:val="32"/>
          <w:highlight w:val="none"/>
        </w:rPr>
        <w:t>补助资金</w:t>
      </w:r>
      <w:r>
        <w:rPr>
          <w:rFonts w:hint="eastAsia" w:ascii="仿宋" w:hAnsi="仿宋" w:eastAsia="仿宋" w:cs="仿宋"/>
          <w:sz w:val="32"/>
          <w:szCs w:val="32"/>
        </w:rPr>
        <w:t>绩效自评情况报告如下。</w:t>
      </w:r>
      <w:bookmarkStart w:id="0" w:name="_GoBack"/>
      <w:bookmarkEnd w:id="0"/>
    </w:p>
    <w:p w14:paraId="09A5D72C">
      <w:pPr>
        <w:numPr>
          <w:ilvl w:val="0"/>
          <w:numId w:val="1"/>
        </w:numPr>
        <w:spacing w:before="312" w:beforeLines="100" w:after="312" w:afterLines="100" w:line="480" w:lineRule="auto"/>
        <w:ind w:firstLine="640"/>
        <w:jc w:val="left"/>
        <w:outlineLvl w:val="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项目基本情况</w:t>
      </w:r>
    </w:p>
    <w:p w14:paraId="629CEC57">
      <w:pPr>
        <w:numPr>
          <w:ilvl w:val="0"/>
          <w:numId w:val="0"/>
        </w:numPr>
        <w:spacing w:before="312" w:beforeLines="100" w:after="312" w:afterLines="100" w:line="480" w:lineRule="auto"/>
        <w:ind w:firstLine="280" w:firstLineChars="100"/>
        <w:jc w:val="left"/>
        <w:outlineLvl w:val="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（一）项目立项情况。</w:t>
      </w:r>
    </w:p>
    <w:p w14:paraId="1347A798">
      <w:pPr>
        <w:spacing w:line="56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1.项目立项背景。</w:t>
      </w:r>
    </w:p>
    <w:p w14:paraId="4CC6E014">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随着教育事业的不断发展，义务教育阶段家庭经济困难学生的生活问题逐渐凸显。为保障家庭经济困难学生顺利完成学业，减轻其家庭经济负担，国家设立了义务教育阶段家庭经济困难学生生活自治区补助资金项目。环江长美学校作为一所义务教育阶段学校，积极响应国家政策，申请并获批该项目，旨在通过资金补助，改善家庭经济困难学生的生活条件，提升其幸福感，保障学校教学秩序的稳定。</w:t>
      </w:r>
    </w:p>
    <w:p w14:paraId="6BDA4214">
      <w:pPr>
        <w:spacing w:line="56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2.资金用途及目的。</w:t>
      </w:r>
    </w:p>
    <w:p w14:paraId="31AD853D">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该项目资金专项用于资助义务教育阶段家庭经济困难学生的生活费用，包括但不限于伙食费、住宿费等。其目的在于减轻家庭经济困难学生的家庭经济负担，改善其生活质量，提升其幸福感，确保学生能够安心学习，同时保障学校教学秩序的稳定，促进教育公平和均衡发展。</w:t>
      </w:r>
    </w:p>
    <w:p w14:paraId="5989FC39">
      <w:pPr>
        <w:spacing w:line="560" w:lineRule="exact"/>
        <w:ind w:firstLine="560" w:firstLineChars="200"/>
        <w:outlineLvl w:val="2"/>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（二）项目资金管理使用情况。</w:t>
      </w:r>
    </w:p>
    <w:p w14:paraId="364A1710">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sz w:val="28"/>
          <w:szCs w:val="28"/>
          <w:highlight w:val="none"/>
        </w:rPr>
        <w:t>1.</w:t>
      </w:r>
      <w:r>
        <w:rPr>
          <w:rFonts w:hint="eastAsia" w:ascii="仿宋_GB2312" w:hAnsi="仿宋_GB2312" w:eastAsia="仿宋_GB2312" w:cs="仿宋_GB2312"/>
          <w:color w:val="000000"/>
          <w:sz w:val="28"/>
          <w:szCs w:val="28"/>
          <w:highlight w:val="none"/>
          <w:shd w:val="clear" w:color="auto" w:fill="FFFFFF"/>
        </w:rPr>
        <w:t>项目资金（包括财政资金、自筹资金等）安排落实、总投入等情况。</w:t>
      </w:r>
    </w:p>
    <w:p w14:paraId="5DD06934">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2024年，环江</w:t>
      </w:r>
      <w:r>
        <w:rPr>
          <w:rFonts w:hint="eastAsia" w:ascii="仿宋_GB2312" w:hAnsi="仿宋_GB2312" w:eastAsia="仿宋_GB2312" w:cs="仿宋_GB2312"/>
          <w:color w:val="000000"/>
          <w:sz w:val="28"/>
          <w:szCs w:val="28"/>
          <w:highlight w:val="none"/>
          <w:shd w:val="clear" w:color="auto" w:fill="FFFFFF"/>
          <w:lang w:eastAsia="zh-CN"/>
        </w:rPr>
        <w:t>长美学校</w:t>
      </w:r>
      <w:r>
        <w:rPr>
          <w:rFonts w:hint="eastAsia" w:ascii="仿宋_GB2312" w:hAnsi="仿宋_GB2312" w:eastAsia="仿宋_GB2312" w:cs="仿宋_GB2312"/>
          <w:color w:val="000000"/>
          <w:sz w:val="28"/>
          <w:szCs w:val="28"/>
          <w:highlight w:val="none"/>
          <w:shd w:val="clear" w:color="auto" w:fill="FFFFFF"/>
        </w:rPr>
        <w:t>义务教育阶段家庭经济困难学生生活</w:t>
      </w:r>
      <w:r>
        <w:rPr>
          <w:rFonts w:hint="eastAsia" w:ascii="仿宋_GB2312" w:hAnsi="仿宋_GB2312" w:eastAsia="仿宋_GB2312" w:cs="仿宋_GB2312"/>
          <w:color w:val="000000"/>
          <w:sz w:val="28"/>
          <w:szCs w:val="28"/>
          <w:highlight w:val="none"/>
          <w:shd w:val="clear" w:color="auto" w:fill="FFFFFF"/>
          <w:lang w:eastAsia="zh-CN"/>
        </w:rPr>
        <w:t>自治区</w:t>
      </w:r>
      <w:r>
        <w:rPr>
          <w:rFonts w:hint="eastAsia" w:ascii="仿宋_GB2312" w:hAnsi="仿宋_GB2312" w:eastAsia="仿宋_GB2312" w:cs="仿宋_GB2312"/>
          <w:color w:val="000000"/>
          <w:sz w:val="28"/>
          <w:szCs w:val="28"/>
          <w:highlight w:val="none"/>
          <w:shd w:val="clear" w:color="auto" w:fill="FFFFFF"/>
        </w:rPr>
        <w:t>补助资金项目资金全部来源于上级财政拨款，共计2.8323万元。学校未安排自筹资金用于该项目。所有资金均已按照计划安排落实到位，确保了项目顺利实施。</w:t>
      </w:r>
    </w:p>
    <w:p w14:paraId="65E10470">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2.项目资金（主要是指财政资金）实际使用情况，包括项目主要内容和涉及范围。</w:t>
      </w:r>
    </w:p>
    <w:p w14:paraId="6B7D3FE5">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项目资金主要用于资助义务教育阶段家庭经济困难学生的生活费用，具体包括伙食费、住宿费等。本年度，项目资金实际支出2.8323万元，主要用于以下方面：</w:t>
      </w:r>
    </w:p>
    <w:p w14:paraId="23DA83B3">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资助学生人数：3</w:t>
      </w:r>
      <w:r>
        <w:rPr>
          <w:rFonts w:hint="eastAsia" w:ascii="仿宋_GB2312" w:hAnsi="仿宋_GB2312" w:eastAsia="仿宋_GB2312" w:cs="仿宋_GB2312"/>
          <w:color w:val="000000"/>
          <w:sz w:val="28"/>
          <w:szCs w:val="28"/>
          <w:highlight w:val="none"/>
          <w:shd w:val="clear" w:color="auto" w:fill="FFFFFF"/>
          <w:lang w:val="en-US" w:eastAsia="zh-CN"/>
        </w:rPr>
        <w:t>45</w:t>
      </w:r>
      <w:r>
        <w:rPr>
          <w:rFonts w:hint="eastAsia" w:ascii="仿宋_GB2312" w:hAnsi="仿宋_GB2312" w:eastAsia="仿宋_GB2312" w:cs="仿宋_GB2312"/>
          <w:color w:val="000000"/>
          <w:sz w:val="28"/>
          <w:szCs w:val="28"/>
          <w:highlight w:val="none"/>
          <w:shd w:val="clear" w:color="auto" w:fill="FFFFFF"/>
        </w:rPr>
        <w:t>人，覆盖了义务教育阶段家庭经济困难学生群体。</w:t>
      </w:r>
    </w:p>
    <w:p w14:paraId="102E8C93">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资助标准：根据学生家庭经济困难程度，按照相关标准进行资助，确保资金精准使用。</w:t>
      </w:r>
    </w:p>
    <w:p w14:paraId="0B4D8230">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3.项目资金管理情况（包括管理制度、办法的制订及执行情况）。</w:t>
      </w:r>
    </w:p>
    <w:p w14:paraId="5F45C913">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为确保项目资金的合理使用和管理，学校制定了《义务教育阶段家庭经济困难学生生活</w:t>
      </w:r>
      <w:r>
        <w:rPr>
          <w:rFonts w:hint="eastAsia" w:ascii="仿宋_GB2312" w:hAnsi="仿宋_GB2312" w:eastAsia="仿宋_GB2312" w:cs="仿宋_GB2312"/>
          <w:color w:val="000000"/>
          <w:sz w:val="28"/>
          <w:szCs w:val="28"/>
          <w:highlight w:val="none"/>
          <w:shd w:val="clear" w:color="auto" w:fill="FFFFFF"/>
          <w:lang w:eastAsia="zh-CN"/>
        </w:rPr>
        <w:t>自治区</w:t>
      </w:r>
      <w:r>
        <w:rPr>
          <w:rFonts w:hint="eastAsia" w:ascii="仿宋_GB2312" w:hAnsi="仿宋_GB2312" w:eastAsia="仿宋_GB2312" w:cs="仿宋_GB2312"/>
          <w:color w:val="000000"/>
          <w:sz w:val="28"/>
          <w:szCs w:val="28"/>
          <w:highlight w:val="none"/>
          <w:shd w:val="clear" w:color="auto" w:fill="FFFFFF"/>
        </w:rPr>
        <w:t>补助资金管理制度》，明确了资金的使用范围、审批流程、报销要求等。在执行过程中，严格按照制度要求进行操作，确保每一笔资金的使用都有据可依、有章可循。同时，学校定期对资金使用情况进行内部审计和检查，及时发现并纠正存在的问题，保障资金的安全和合规使用。</w:t>
      </w:r>
    </w:p>
    <w:p w14:paraId="2CDAF8D5">
      <w:pPr>
        <w:spacing w:line="560" w:lineRule="exact"/>
        <w:ind w:firstLine="560" w:firstLineChars="200"/>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4.项目资金支出及拨付合规性情况。</w:t>
      </w:r>
    </w:p>
    <w:p w14:paraId="0B7D604A">
      <w:pPr>
        <w:spacing w:line="560" w:lineRule="exact"/>
        <w:ind w:firstLine="560" w:firstLineChars="200"/>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在资金支出及拨付过程中，学校严格遵守国家相关法律法规和财务管理制度，确保资金支出的合规性。所有资金支出均经过严格的审批程序，由经办人、部门负责人、财务负责人及学校领导逐级审核签字后方能支付。同时，学校按照财政部门的要求，及时准确地报送资金使用情况报表，确保资金拨付的及时性和准确性。经自查，本年度项目资金支出及拨付均符合相关规定，未发现违规行为。</w:t>
      </w:r>
    </w:p>
    <w:p w14:paraId="7AB2D560">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（三）年初绩效目标及其衡量指标设定情况。</w:t>
      </w:r>
    </w:p>
    <w:p w14:paraId="3CB50C79">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年初，学校根据义务教育阶段家庭经济困难学生生活自治区补助资金项目实际情况，设定了以下绩效目标及衡量指标：</w:t>
      </w:r>
    </w:p>
    <w:p w14:paraId="54A008EE">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绩效目标：通过发放义务教育阶段家庭经济困难学生生活补助资金，帮助学校家庭困难学生减轻家庭经济负担，改善家庭经济困难学生的生活质量，提升家庭经济困难学生幸福感，保障学校稳定的教学秩序，确保学生能够安心学习。</w:t>
      </w:r>
    </w:p>
    <w:p w14:paraId="3D4B65A5">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衡量指标：</w:t>
      </w:r>
    </w:p>
    <w:p w14:paraId="6E4076F7">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数量指标：享受生活补助学生人数=345 人。</w:t>
      </w:r>
    </w:p>
    <w:p w14:paraId="1A17BBE2">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质量指标：补助发放合规率=100%。</w:t>
      </w:r>
    </w:p>
    <w:p w14:paraId="1BC77EA0">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时效指标：按学期拨付经费。</w:t>
      </w:r>
    </w:p>
    <w:p w14:paraId="2E3D6486">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成本指标：项目总成本≤28323元。</w:t>
      </w:r>
    </w:p>
    <w:p w14:paraId="3E1A290E">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效益指标：减轻学生家庭经济负担，保障学校稳定的教学秩序，保证安定的教学环境。</w:t>
      </w:r>
    </w:p>
    <w:p w14:paraId="662825EA">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满意度指标：学生及家长满意度≥98%。</w:t>
      </w:r>
    </w:p>
    <w:p w14:paraId="3CDB3593">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（四）项目组织管理情况。</w:t>
      </w:r>
    </w:p>
    <w:p w14:paraId="5496B8BE">
      <w:pPr>
        <w:pStyle w:val="5"/>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1.项目组织情况（包括项目招投标情况、调整情况、完成验收等）。</w:t>
      </w:r>
    </w:p>
    <w:p w14:paraId="7CC222FC">
      <w:pPr>
        <w:pStyle w:val="5"/>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本项目未涉及招投标环节。在项目实施过程中，根据实际情况，学校对部分资助对象进行了适当调整，以更好地满足家庭经济困难学生的需求。截至本年度末，项目已顺利完成验收，资金使用情况良好，各项绩效目标基本达成。</w:t>
      </w:r>
    </w:p>
    <w:p w14:paraId="04BFCE16">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2.项目管理情况（包括项目管理制度建设、日常检查监督管理等情况）。</w:t>
      </w:r>
    </w:p>
    <w:p w14:paraId="1AF79A2E">
      <w:pPr>
        <w:pStyle w:val="5"/>
        <w:widowControl w:val="0"/>
        <w:shd w:val="clear" w:color="auto" w:fill="FFFFFF"/>
        <w:spacing w:before="0" w:beforeAutospacing="0" w:after="0" w:afterAutospacing="0" w:line="560" w:lineRule="exact"/>
        <w:ind w:firstLine="560" w:firstLineChars="200"/>
        <w:jc w:val="both"/>
        <w:rPr>
          <w:rFonts w:hint="eastAsia" w:ascii="仿宋_GB2312" w:hAnsi="仿宋_GB2312" w:eastAsia="仿宋_GB2312" w:cs="仿宋_GB2312"/>
          <w:color w:val="000000"/>
          <w:sz w:val="28"/>
          <w:szCs w:val="28"/>
          <w:highlight w:val="none"/>
          <w:shd w:val="clear" w:color="auto" w:fill="FFFFFF"/>
        </w:rPr>
      </w:pPr>
      <w:r>
        <w:rPr>
          <w:rFonts w:hint="eastAsia" w:ascii="仿宋_GB2312" w:hAnsi="仿宋_GB2312" w:eastAsia="仿宋_GB2312" w:cs="仿宋_GB2312"/>
          <w:color w:val="000000"/>
          <w:sz w:val="28"/>
          <w:szCs w:val="28"/>
          <w:highlight w:val="none"/>
          <w:shd w:val="clear" w:color="auto" w:fill="FFFFFF"/>
        </w:rPr>
        <w:t>学校高度重视义务教育阶段家庭经济困难学生生活</w:t>
      </w:r>
      <w:r>
        <w:rPr>
          <w:rFonts w:hint="eastAsia" w:ascii="仿宋_GB2312" w:hAnsi="仿宋_GB2312" w:eastAsia="仿宋_GB2312" w:cs="仿宋_GB2312"/>
          <w:color w:val="000000"/>
          <w:sz w:val="28"/>
          <w:szCs w:val="28"/>
          <w:highlight w:val="none"/>
          <w:shd w:val="clear" w:color="auto" w:fill="FFFFFF"/>
          <w:lang w:eastAsia="zh-CN"/>
        </w:rPr>
        <w:t>自治区</w:t>
      </w:r>
      <w:r>
        <w:rPr>
          <w:rFonts w:hint="eastAsia" w:ascii="仿宋_GB2312" w:hAnsi="仿宋_GB2312" w:eastAsia="仿宋_GB2312" w:cs="仿宋_GB2312"/>
          <w:color w:val="000000"/>
          <w:sz w:val="28"/>
          <w:szCs w:val="28"/>
          <w:highlight w:val="none"/>
          <w:shd w:val="clear" w:color="auto" w:fill="FFFFFF"/>
        </w:rPr>
        <w:t>补助资金项目的管理工作，建立健全了项目管理制度，明确了各部门及人员的职责分工，确保项目管理工作的有序开展。在日常管理中，学校定期对资助对象的资格进行审核，确保资助对象的准确性。同时，学校还建立了项目监督检查机制，定期对项目实施情况进行检查和评估，及时发现并解决问题，保障项目的顺利实施。</w:t>
      </w:r>
    </w:p>
    <w:p w14:paraId="14D89D43">
      <w:pPr>
        <w:spacing w:line="560" w:lineRule="exact"/>
        <w:ind w:firstLine="560" w:firstLineChars="200"/>
        <w:outlineLvl w:val="1"/>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二、项目评价工作开展情况</w:t>
      </w:r>
    </w:p>
    <w:p w14:paraId="2942BA29">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（一）评价指标构建及细化情况</w:t>
      </w:r>
    </w:p>
    <w:p w14:paraId="44FE1C01">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为全面、客观地评价义务教育阶段家庭经济困难学生生活自治区补助资金项目的绩效情况，学校构建了以下评价指标体系，并进行了细化：</w:t>
      </w:r>
    </w:p>
    <w:p w14:paraId="459C47AD">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资金管理指标：</w:t>
      </w:r>
    </w:p>
    <w:p w14:paraId="7F1522F8">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资金落实情况：检查资金是否按时足额到位。</w:t>
      </w:r>
    </w:p>
    <w:p w14:paraId="04A14BB0">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资金使用合规性：审核资金支出是否符合相关规定。</w:t>
      </w:r>
    </w:p>
    <w:p w14:paraId="0E001360">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资金使用效率：评估资金是否得到有效利用。</w:t>
      </w:r>
    </w:p>
    <w:p w14:paraId="62861E93">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项目实施指标：</w:t>
      </w:r>
    </w:p>
    <w:p w14:paraId="68342467">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享受生活补助学生人数：统计享受生活补助的学生人数。</w:t>
      </w:r>
    </w:p>
    <w:p w14:paraId="6FB2F458">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重点工作完成率：评估项目各项重点工作的完成情况。</w:t>
      </w:r>
    </w:p>
    <w:p w14:paraId="56C3F17F">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项目完成时间：检查项目是否在规定时间内完成。</w:t>
      </w:r>
    </w:p>
    <w:p w14:paraId="241D828C">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项目总成本：评估项目实际支出是否符合预算。</w:t>
      </w:r>
    </w:p>
    <w:p w14:paraId="0ED682CB">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项目效益指标：减轻学生家庭经济负担：评估项目对家庭经济困难学生家庭经济负担的减轻程度。</w:t>
      </w:r>
    </w:p>
    <w:p w14:paraId="0166E533">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保障学校稳定的教学秩序：评估项目对学校教学秩序的保障作用。</w:t>
      </w:r>
    </w:p>
    <w:p w14:paraId="584C64C1">
      <w:pPr>
        <w:pStyle w:val="2"/>
        <w:ind w:left="0" w:leftChars="0" w:firstLine="0" w:firstLineChars="0"/>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学生及家长满意度：通过问卷调查等方式了解学生及家长对项目的满意度。</w:t>
      </w:r>
    </w:p>
    <w:p w14:paraId="1C18F7A2">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（二）评价组织实施及流程</w:t>
      </w:r>
    </w:p>
    <w:p w14:paraId="7D9A4DBC">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学校成立了义务教育阶段家庭经济困难学生生活自治区补助资金项目绩效评价工作小组，负责组织实施绩效评价工作。评价工作按照以下流程进行：</w:t>
      </w:r>
    </w:p>
    <w:p w14:paraId="188288C9">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前期准备：制定评价工作方案，明确评价指标、评价方法和评价时间安排。</w:t>
      </w:r>
    </w:p>
    <w:p w14:paraId="125E428E">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数据收集：通过财务报表、问卷调查、访谈等方式收集项目实施过程中的相关数据和资料。</w:t>
      </w:r>
    </w:p>
    <w:p w14:paraId="1205FCED">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数据分析：对收集到的数据进行整理和分析，对照评价指标进行评估。</w:t>
      </w:r>
    </w:p>
    <w:p w14:paraId="0550116F">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撰写评价报告：根据数据分析结果，撰写项目绩效评价报告，总结项目实施情况，提出存在的问题及改进建议。</w:t>
      </w:r>
    </w:p>
    <w:p w14:paraId="466CC02E">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结果反馈与应用：将评价结果反馈给相关部门和人员，作为今后项目改进和决策的依据。</w:t>
      </w:r>
    </w:p>
    <w:p w14:paraId="120EBDD2">
      <w:pPr>
        <w:spacing w:line="560" w:lineRule="exact"/>
        <w:ind w:firstLine="560" w:firstLineChars="200"/>
        <w:outlineLvl w:val="1"/>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三、项目绩效情况</w:t>
      </w:r>
    </w:p>
    <w:p w14:paraId="50CF56C3">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（一）绩效目标完成情况</w:t>
      </w:r>
    </w:p>
    <w:p w14:paraId="08BCBFCE">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经过一年的努力，义务教育阶段家庭经济困难学生生活自治区补助资金项目基本完成了年初设定的绩效目标：</w:t>
      </w:r>
    </w:p>
    <w:p w14:paraId="6E7C5840">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享受生活补助学生人数：345人，完成率100%。</w:t>
      </w:r>
    </w:p>
    <w:p w14:paraId="1AE61CFA">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补助发放合规率：100%。</w:t>
      </w:r>
    </w:p>
    <w:p w14:paraId="6FC52DC7">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项目完成时间：按学期拨付经费。</w:t>
      </w:r>
    </w:p>
    <w:p w14:paraId="383AFDA6">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项目总成本：28323元，符合预算要求。</w:t>
      </w:r>
    </w:p>
    <w:p w14:paraId="52B9093F">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减轻学生家庭经济负担：项目有效减轻了家庭经济困难学生的家庭经济负担，改善了学生的生活质量。</w:t>
      </w:r>
    </w:p>
    <w:p w14:paraId="01BB35B5">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保障学校稳定的教学秩序：项目保障了学校稳定的教学秩序，确保学生能够安心学习。</w:t>
      </w:r>
    </w:p>
    <w:p w14:paraId="5A8A95F6">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学生及家长满意度：98%，达到预期目标。</w:t>
      </w:r>
    </w:p>
    <w:p w14:paraId="0D2BDCE3">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（二）绩效分析</w:t>
      </w:r>
    </w:p>
    <w:p w14:paraId="6E7490C5">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资金管理方面：项目资金管理较为规范，资金落实及时，使用合规，未发现违规使用资金的情况。资金使用效率较高，基本满足了项目实施的需求。</w:t>
      </w:r>
    </w:p>
    <w:p w14:paraId="48DF2BDB">
      <w:pPr>
        <w:spacing w:line="560" w:lineRule="exact"/>
        <w:ind w:firstLine="560" w:firstLineChars="200"/>
        <w:outlineLvl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项目实施方面：在资助对象的确定、资金发放等环节均按照计划顺利实施，各项绩效目标基本达成。通过定期监督检查，及时发现并解决了项目实施过程中存在的问题，保障了项目的顺利推进。</w:t>
      </w:r>
    </w:p>
    <w:p w14:paraId="04F4F05B">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项目效益方面：项目有效减轻了家庭经济困难学生的家庭经济负担，改善了学生的生活质量，提升了学生的幸福感。同时，项目保障了学校稳定的教学秩序，促进了教育公平和均衡发展。</w:t>
      </w:r>
    </w:p>
    <w:p w14:paraId="01DC0E76">
      <w:pPr>
        <w:spacing w:line="560" w:lineRule="exact"/>
        <w:ind w:firstLine="560" w:firstLineChars="200"/>
        <w:outlineLvl w:val="2"/>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（三）总体评价</w:t>
      </w:r>
    </w:p>
    <w:p w14:paraId="1915AA0D">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总体而言，2024年环江长美学校义务教育阶段家庭经济困难学生生活自治区补助资金项目实施效果良好，基本达到了预期的绩效目标。项目资金管理规范，项目实施顺利，取得了较好的社会效益，为家庭经济困难学生提供了有力的支持，保障了学校的教学秩序和教育公平。</w:t>
      </w:r>
    </w:p>
    <w:p w14:paraId="75376FFD">
      <w:pPr>
        <w:spacing w:line="560" w:lineRule="exact"/>
        <w:ind w:firstLine="560" w:firstLineChars="200"/>
        <w:outlineLvl w:val="1"/>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四、主要经验做法、存在的问题和原因分析</w:t>
      </w:r>
    </w:p>
    <w:p w14:paraId="3D816778">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（一）主要经验做法</w:t>
      </w:r>
    </w:p>
    <w:p w14:paraId="34EF8287">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加强资金管理：建立健全项目资金管理制度，严格审批流程，确保资金使用合规、高效。</w:t>
      </w:r>
    </w:p>
    <w:p w14:paraId="23704646">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精准资助对象：通过严格的审核程序，确保资助对象的准确性，使资金能够精准地帮助到最需要的学生。</w:t>
      </w:r>
    </w:p>
    <w:p w14:paraId="2EECEBF9">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强化监督检查：建立项目监督检查机制，定期对项目实施情况进行检查和评估，及时发现并解决问题，保障项目的顺利实施。</w:t>
      </w:r>
    </w:p>
    <w:p w14:paraId="5BE65E5B">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注重宣传引导：通过多种渠道宣传项目政策，提高学生和家长对项目的知晓度和满意度，营造良好的社会氛围。</w:t>
      </w:r>
    </w:p>
    <w:p w14:paraId="14BBC796">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（二）存在的问题</w:t>
      </w:r>
    </w:p>
    <w:p w14:paraId="3813CFCF">
      <w:pPr>
        <w:spacing w:line="560" w:lineRule="exact"/>
        <w:ind w:firstLine="560" w:firstLineChars="200"/>
        <w:outlineLvl w:val="1"/>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资助标准有待优化：部分家庭经济困难学生反映，现有资助标准在一定程度上仍难以完全满足其生活需求，建议进一步优化资助标准，提高资助力度。</w:t>
      </w:r>
    </w:p>
    <w:p w14:paraId="0B69F413">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宣传力度不足：尽管学校通过多种渠道进行了宣传，但仍有部分学生和家长对项目政策了解不够深入，建议进一步加大宣传力度，提高政策知晓度。</w:t>
      </w:r>
    </w:p>
    <w:p w14:paraId="77E60ABD">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（三）原因分析</w:t>
      </w:r>
    </w:p>
    <w:p w14:paraId="1A23B086">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资助标准有待优化：主要是由于项目资金总量有限，难以在现有基础上大幅提高资助标准。同时，家庭经济困难学生的实际需求存在差异，导致现有资助标准难以完全满足所有学生的需求。</w:t>
      </w:r>
    </w:p>
    <w:p w14:paraId="4045A285">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宣传力度不足：主要是由于宣传渠道有限，部分学生和家长未能及时获取项目信息。此外，部分学生和家长对项目政策的理解存在偏差，导致宣传效果不佳。</w:t>
      </w:r>
    </w:p>
    <w:p w14:paraId="5DE195E1">
      <w:pPr>
        <w:spacing w:line="560" w:lineRule="exact"/>
        <w:ind w:firstLine="560" w:firstLineChars="200"/>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highlight w:val="none"/>
        </w:rPr>
        <w:t>五、工作改进建议</w:t>
      </w:r>
    </w:p>
    <w:p w14:paraId="4E368347">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优化资助标准：在现有资金总量的基础上，进一步优化资助标准，提高资助力度，确保资助资金能够更好地满足家庭经济困难学生的生活需求。</w:t>
      </w:r>
    </w:p>
    <w:p w14:paraId="1DCFAA01">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加大宣传力度：拓宽宣传渠道，通过学校官网、微信公众号、家长会等多种方式，加强对项目政策的宣传，提高学生和家长的知晓度和满意度。</w:t>
      </w:r>
    </w:p>
    <w:p w14:paraId="05855C4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加强沟通交流：定期与学生和家长进行沟通交流，及时了解他们的需求和建议，不断优化项目实施过程，提高项目实施效果。</w:t>
      </w:r>
    </w:p>
    <w:p w14:paraId="4FE4CDC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完善监督检查机制：进一步完善项目监督检查机制，定期对项目实施情况进行全面检查和评估，及时发现并解决问题，确保项目资金使用安全、合规、高效。</w:t>
      </w:r>
    </w:p>
    <w:p w14:paraId="26D8DEF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通过以上改进措施，进一步提升义务教育阶段家庭经济困难学生生活自治区补助资金项目的实施效果，为家庭经济困难学生提供更好的支持，保障学校教学秩序和教育公平，促进教育事业的均衡发展。</w:t>
      </w:r>
    </w:p>
    <w:p w14:paraId="16987051">
      <w:pPr>
        <w:pStyle w:val="2"/>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p>
    <w:p w14:paraId="542C8BF3">
      <w:pP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p>
    <w:p w14:paraId="64620E0E">
      <w:pPr>
        <w:spacing w:line="500" w:lineRule="exact"/>
        <w:ind w:firstLine="3920" w:firstLineChars="1400"/>
        <w:rPr>
          <w:rFonts w:hint="default"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环江毛南族自治县长美学校</w:t>
      </w:r>
    </w:p>
    <w:p w14:paraId="4D5EB74A">
      <w:pPr>
        <w:spacing w:line="500" w:lineRule="exact"/>
        <w:ind w:firstLine="560" w:firstLineChars="200"/>
        <w:jc w:val="cente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pPr>
      <w:r>
        <w:rPr>
          <w:rFonts w:hint="eastAsia" w:ascii="仿宋_GB2312" w:hAnsi="仿宋_GB2312" w:eastAsia="仿宋_GB2312" w:cs="仿宋_GB2312"/>
          <w:bCs w:val="0"/>
          <w:color w:val="000000"/>
          <w:spacing w:val="0"/>
          <w:kern w:val="0"/>
          <w:sz w:val="28"/>
          <w:szCs w:val="28"/>
          <w:highlight w:val="none"/>
          <w:shd w:val="clear" w:color="auto" w:fill="FFFFFF"/>
          <w:lang w:val="en-US" w:eastAsia="zh-CN" w:bidi="ar-SA"/>
        </w:rPr>
        <w:t xml:space="preserve">                     2025年4月24日</w:t>
      </w:r>
    </w:p>
    <w:p w14:paraId="00256E79">
      <w:pPr>
        <w:pStyle w:val="2"/>
        <w:rPr>
          <w:rFonts w:hint="eastAsia" w:ascii="仿宋_GB2312" w:hAnsi="仿宋_GB2312" w:eastAsia="仿宋_GB2312" w:cs="仿宋_GB2312"/>
          <w:sz w:val="28"/>
          <w:szCs w:val="28"/>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C486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1312E1">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A1312E1">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A03ED4"/>
    <w:multiLevelType w:val="singleLevel"/>
    <w:tmpl w:val="7AA03ED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0499A"/>
    <w:rsid w:val="03F92BB8"/>
    <w:rsid w:val="055C757F"/>
    <w:rsid w:val="0A512933"/>
    <w:rsid w:val="166149F5"/>
    <w:rsid w:val="175D5D83"/>
    <w:rsid w:val="1EC65D3D"/>
    <w:rsid w:val="24AF3D71"/>
    <w:rsid w:val="253634F0"/>
    <w:rsid w:val="282910EA"/>
    <w:rsid w:val="2AA82253"/>
    <w:rsid w:val="2CCD0E33"/>
    <w:rsid w:val="2E19750B"/>
    <w:rsid w:val="3A564EC6"/>
    <w:rsid w:val="40684C59"/>
    <w:rsid w:val="41406F2D"/>
    <w:rsid w:val="43056584"/>
    <w:rsid w:val="43E53CC0"/>
    <w:rsid w:val="4D64034B"/>
    <w:rsid w:val="4F493B52"/>
    <w:rsid w:val="50191AC2"/>
    <w:rsid w:val="53E93358"/>
    <w:rsid w:val="59E22D24"/>
    <w:rsid w:val="5A6279C1"/>
    <w:rsid w:val="5AC7692E"/>
    <w:rsid w:val="5E99597B"/>
    <w:rsid w:val="6A9C5913"/>
    <w:rsid w:val="6B037382"/>
    <w:rsid w:val="6F745D74"/>
    <w:rsid w:val="70531E2E"/>
    <w:rsid w:val="745C2F87"/>
    <w:rsid w:val="75BD1D35"/>
    <w:rsid w:val="768A288E"/>
    <w:rsid w:val="783D1294"/>
    <w:rsid w:val="79104EA0"/>
    <w:rsid w:val="7A4379AD"/>
    <w:rsid w:val="7E851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utoSpaceDE/>
      <w:autoSpaceDN/>
      <w:adjustRightInd/>
      <w:snapToGrid/>
      <w:spacing w:line="360" w:lineRule="auto"/>
      <w:ind w:firstLine="600" w:firstLineChars="200"/>
      <w:outlineLvl w:val="2"/>
    </w:pPr>
    <w:rPr>
      <w:rFonts w:ascii="Times New Roman" w:hAnsi="仿宋" w:eastAsia="黑体" w:cs="Times New Roman"/>
      <w:bCs/>
      <w:spacing w:val="0"/>
      <w:kern w:val="0"/>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3905</Words>
  <Characters>3968</Characters>
  <Lines>0</Lines>
  <Paragraphs>0</Paragraphs>
  <TotalTime>0</TotalTime>
  <ScaleCrop>false</ScaleCrop>
  <LinksUpToDate>false</LinksUpToDate>
  <CharactersWithSpaces>3990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2025-04-24T03:19:00Z</dcterms:created>
  <dc:creator>11973</dc:creator>
  <cp:lastModifiedBy>Administrator</cp:lastModifiedBy>
  <dcterms:modified xsi:type="dcterms:W3CDTF">2025-05-09T02:02:19Z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eyJoZGlkIjoiYmFlM2U2OWY5MzUyNGUzZGM4MDRhMWZkNDhmZTdkZTEifQ==</vt:lpwstr>
  </property>
  <property fmtid="{D5CDD505-2E9C-101B-9397-08002B2CF9AE}" pid="4" name="ICV">
    <vt:lpwstr>3995D6BED1274A9CA3FD9935B0A96CE2_12</vt:lpwstr>
  </property>
</Properties>
</file>