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7191B831">
      <w:pPr>
        <w:spacing w:line="560" w:lineRule="exact"/>
        <w:jc w:val="center"/>
        <w:outlineLvl w:val="0"/>
        <w:rPr>
          <w:rFonts w:hint="eastAsia" w:ascii="方正小标宋简体" w:hAnsi="Calibri" w:eastAsia="方正小标宋简体" w:cs="Times New Roman"/>
          <w:sz w:val="32"/>
          <w:szCs w:val="32"/>
          <w:highlight w:val="none"/>
          <w:lang w:val="en-US" w:eastAsia="zh-CN"/>
        </w:rPr>
      </w:pPr>
      <w:r>
        <w:rPr>
          <w:rFonts w:hint="eastAsia" w:ascii="方正小标宋简体" w:hAnsi="Calibri" w:eastAsia="方正小标宋简体" w:cs="Times New Roman"/>
          <w:sz w:val="32"/>
          <w:szCs w:val="32"/>
          <w:highlight w:val="none"/>
        </w:rPr>
        <w:t>——环江毛南族自治县驯乐苗族乡初级中学</w:t>
      </w:r>
      <w:r>
        <w:rPr>
          <w:rFonts w:hint="eastAsia" w:ascii="方正小标宋简体" w:hAnsi="Calibri" w:eastAsia="方正小标宋简体" w:cs="Times New Roman"/>
          <w:sz w:val="32"/>
          <w:szCs w:val="32"/>
          <w:highlight w:val="none"/>
          <w:lang w:val="en-US" w:eastAsia="zh-CN"/>
        </w:rPr>
        <w:t>营养改善计划膳食补助资金</w:t>
      </w:r>
    </w:p>
    <w:p w14:paraId="7140A614">
      <w:pPr>
        <w:spacing w:line="560" w:lineRule="exact"/>
        <w:rPr>
          <w:rFonts w:hint="eastAsia" w:ascii="仿宋_GB2312" w:hAnsi="Calibri" w:eastAsia="仿宋_GB2312" w:cs="Times New Roman"/>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3ABA8E14">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解决家庭经济困难学生的营养问题，改善学生的生活质量，提升学生的健康水平，环江毛南族自治县第四初级中学根据国家相关政策，申请并获批了营养改善计划膳食补助资金项目。该项目旨在通过财政资金支持，为家庭经济困难学生提供膳食补助，减轻家庭经济负担，促进学生健康成长，推动教育公平和均衡发展。</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2.资金用途及目的。</w:t>
      </w:r>
    </w:p>
    <w:p w14:paraId="20C85CD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为义务教育阶段家庭经济困难学生提供膳食补助。其核心目的在于通过合理的膳食补助，改善学生的营养状况，提升学生的生活质量，减轻家庭经济负担，促进学生健康成长，推动教育公平和均衡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388F34CC">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2023年，环江毛南族自治县</w:t>
      </w:r>
      <w:r>
        <w:rPr>
          <w:rFonts w:hint="eastAsia" w:ascii="仿宋_GB2312" w:hAnsi="仿宋_GB2312" w:eastAsia="仿宋_GB2312" w:cs="宋体"/>
          <w:color w:val="000000"/>
          <w:sz w:val="32"/>
          <w:szCs w:val="24"/>
          <w:highlight w:val="none"/>
          <w:shd w:val="clear" w:color="auto" w:fill="FFFFFF"/>
          <w:lang w:val="en-US" w:eastAsia="zh-CN"/>
        </w:rPr>
        <w:t>第四</w:t>
      </w:r>
      <w:r>
        <w:rPr>
          <w:rFonts w:hint="eastAsia" w:ascii="仿宋_GB2312" w:hAnsi="仿宋_GB2312" w:eastAsia="仿宋_GB2312" w:cs="宋体"/>
          <w:color w:val="000000"/>
          <w:sz w:val="32"/>
          <w:szCs w:val="24"/>
          <w:highlight w:val="none"/>
          <w:shd w:val="clear" w:color="auto" w:fill="FFFFFF"/>
        </w:rPr>
        <w:t>初级中学营养改善计划膳食补助资金项目资金全部来源于上级</w:t>
      </w:r>
      <w:bookmarkStart w:id="1" w:name="_GoBack"/>
      <w:bookmarkEnd w:id="1"/>
      <w:r>
        <w:rPr>
          <w:rFonts w:hint="eastAsia" w:ascii="仿宋_GB2312" w:hAnsi="仿宋_GB2312" w:eastAsia="仿宋_GB2312" w:cs="宋体"/>
          <w:color w:val="000000"/>
          <w:sz w:val="32"/>
          <w:szCs w:val="24"/>
          <w:highlight w:val="none"/>
          <w:shd w:val="clear" w:color="auto" w:fill="FFFFFF"/>
        </w:rPr>
        <w:t>财政拨款，共计</w:t>
      </w:r>
      <w:r>
        <w:rPr>
          <w:rFonts w:hint="eastAsia" w:ascii="仿宋_GB2312" w:hAnsi="仿宋_GB2312" w:eastAsia="仿宋_GB2312" w:cs="宋体"/>
          <w:color w:val="000000"/>
          <w:sz w:val="32"/>
          <w:szCs w:val="24"/>
          <w:highlight w:val="none"/>
          <w:shd w:val="clear" w:color="auto" w:fill="FFFFFF"/>
          <w:lang w:val="en-US" w:eastAsia="zh-CN"/>
        </w:rPr>
        <w:t>1625860</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4E032042">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项目资金主要用于为义务教育阶段家庭经济困难学生提供膳食补助，具体包括：</w:t>
      </w:r>
    </w:p>
    <w:p w14:paraId="380DB70F">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享受补助的学生人数：</w:t>
      </w:r>
      <w:r>
        <w:rPr>
          <w:rFonts w:hint="eastAsia" w:ascii="仿宋_GB2312" w:hAnsi="仿宋_GB2312" w:eastAsia="仿宋_GB2312" w:cs="宋体"/>
          <w:color w:val="000000"/>
          <w:sz w:val="32"/>
          <w:szCs w:val="24"/>
          <w:highlight w:val="none"/>
          <w:shd w:val="clear" w:color="auto" w:fill="FFFFFF"/>
          <w:lang w:val="en-US" w:eastAsia="zh-CN"/>
        </w:rPr>
        <w:t>1658</w:t>
      </w:r>
      <w:r>
        <w:rPr>
          <w:rFonts w:hint="eastAsia" w:ascii="仿宋_GB2312" w:hAnsi="仿宋_GB2312" w:eastAsia="仿宋_GB2312" w:cs="宋体"/>
          <w:color w:val="000000"/>
          <w:sz w:val="32"/>
          <w:szCs w:val="24"/>
          <w:highlight w:val="none"/>
          <w:shd w:val="clear" w:color="auto" w:fill="FFFFFF"/>
        </w:rPr>
        <w:t xml:space="preserve"> 人。</w:t>
      </w:r>
    </w:p>
    <w:p w14:paraId="7E06C7A4">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补助标准：按照国家和地方的相关标准，足额发放膳食补助。</w:t>
      </w:r>
    </w:p>
    <w:p w14:paraId="7100D90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 xml:space="preserve">本年度，项目资金实际支出 </w:t>
      </w:r>
      <w:r>
        <w:rPr>
          <w:rFonts w:hint="eastAsia" w:ascii="仿宋_GB2312" w:hAnsi="仿宋_GB2312" w:eastAsia="仿宋_GB2312" w:cs="宋体"/>
          <w:color w:val="000000"/>
          <w:sz w:val="32"/>
          <w:szCs w:val="24"/>
          <w:highlight w:val="none"/>
          <w:shd w:val="clear" w:color="auto" w:fill="FFFFFF"/>
          <w:lang w:val="en-US" w:eastAsia="zh-CN"/>
        </w:rPr>
        <w:t>1625860</w:t>
      </w:r>
      <w:r>
        <w:rPr>
          <w:rFonts w:hint="eastAsia" w:ascii="仿宋_GB2312" w:hAnsi="仿宋_GB2312" w:eastAsia="仿宋_GB2312" w:cs="宋体"/>
          <w:color w:val="000000"/>
          <w:sz w:val="32"/>
          <w:szCs w:val="24"/>
          <w:highlight w:val="none"/>
          <w:shd w:val="clear" w:color="auto" w:fill="FFFFFF"/>
        </w:rPr>
        <w:t>元，主要用于上述方面，确保了家庭经济困难学生能够获得稳定且合理的生活支持。</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17A0CD0E">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营养改善计划膳食补助资金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7055B4FE">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50A93B1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年初，学校根据营养改善计划膳食补助资金项目的实际情况，设定了以下绩效目标及衡量指标：</w:t>
      </w:r>
    </w:p>
    <w:p w14:paraId="13C7F2B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绩效目标：通过学生营养改善计划膳食补助经费开支，解决家庭经济困难学生的生活问题，提高学生的生活质量。</w:t>
      </w:r>
    </w:p>
    <w:p w14:paraId="6DC499E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327DA9B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数量指标：享受该计划补助学生人数≥1658 人。</w:t>
      </w:r>
    </w:p>
    <w:p w14:paraId="7B7C937D">
      <w:pPr>
        <w:spacing w:line="560" w:lineRule="exact"/>
        <w:ind w:firstLine="640" w:firstLineChars="200"/>
        <w:outlineLvl w:val="2"/>
        <w:rPr>
          <w:rFonts w:hint="default"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质量指标：合规</w:t>
      </w:r>
    </w:p>
    <w:p w14:paraId="4E4735A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补助资金足额到位率=100%。</w:t>
      </w:r>
    </w:p>
    <w:p w14:paraId="4177D5C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补助补贴使用合规率=100%。</w:t>
      </w:r>
    </w:p>
    <w:p w14:paraId="1B7BE3D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时效指标：项目完成时间按天发放，2023 年 12 月前。</w:t>
      </w:r>
    </w:p>
    <w:p w14:paraId="5CB8775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成本指标：项目总成本≤1625860 元。</w:t>
      </w:r>
    </w:p>
    <w:p w14:paraId="183B672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w:t>
      </w:r>
    </w:p>
    <w:p w14:paraId="0ECDAC9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社会效益：解决家庭经济困难学生的生活问题，提高学生的生活质量，效果明显。</w:t>
      </w:r>
    </w:p>
    <w:p w14:paraId="6F0BCC1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可持续影响：确保提高困难家庭学生生活水平，效果明显。</w:t>
      </w:r>
    </w:p>
    <w:p w14:paraId="3704BBE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满意度指标：享受补助学生满意度≥98%。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金使用方向进行了适当调整，以更好地满足家庭经济困难学生的需求。截至本年度末，项目已顺利完成验收，资金使用情况良好，各项绩效目标基本达成。2.项目管理情况（包括项目管理制度建设、日常检查监督管理等情况）。</w:t>
      </w:r>
    </w:p>
    <w:p w14:paraId="31333852">
      <w:pPr>
        <w:spacing w:line="560" w:lineRule="exact"/>
        <w:ind w:firstLine="640" w:firstLineChars="200"/>
        <w:outlineLvl w:val="1"/>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营养改善计划膳食补助资金项目的管理工作，建立健全了项目管理制度，明确了各部门及人员的职责分工，确保项目管理工作的有序开展。在日常管理中，学校定期对资金使用情况进行检查和监督，及时了解项目实施过程中的问题和困难，并积极协调解决。同时，学校还建立了项目监督检查机制，定期对项目实施情况进行全面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6F89B46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为全面、客观地评价营养改善计划膳食补助资金项目的绩效情况，学校构建了以下评价指标体系，并进行了细化：</w:t>
      </w:r>
    </w:p>
    <w:p w14:paraId="7C62755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661598A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31AB9EB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15EE7F1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2C22F35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15634D3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享受该计划补助学生人数：统计享受膳食补助的学生人数。</w:t>
      </w:r>
    </w:p>
    <w:p w14:paraId="00CF0A4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补助资金足额到位率：评估补助资金是否足额到位。</w:t>
      </w:r>
    </w:p>
    <w:p w14:paraId="200ED5A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补助补贴使用合规率：评估补助资金使用的合规性。</w:t>
      </w:r>
    </w:p>
    <w:p w14:paraId="71EC837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37A89A1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233CF7D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389902F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社会效益：评估项目对解决家庭经济困难学生生活问题的效果。</w:t>
      </w:r>
    </w:p>
    <w:p w14:paraId="6228EE7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可持续影响：评估项目对提高困难家庭学生生活水平的效果。</w:t>
      </w:r>
    </w:p>
    <w:p w14:paraId="096BA68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705949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享受补助学生满意度：通过问卷调查等方式了解享受补助学生对项目的满意度。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39CF7BC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学校成立了营养改善计划膳食补助资金项目绩效评价工作小组，负责组织实施绩效评价工作。评价工作按照以下流程进行：</w:t>
      </w:r>
    </w:p>
    <w:p w14:paraId="27B6AE4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152ADA9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57903EF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4A593EA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458E441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3A78397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经过一年的努力，营养改善计划膳食补助资金项目基本完成了年初设定的绩效目标：</w:t>
      </w:r>
    </w:p>
    <w:p w14:paraId="029CDAD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享受该计划补助学生人数：1658人，完成率 100%。</w:t>
      </w:r>
    </w:p>
    <w:p w14:paraId="59F9949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补助资金足额到位率：100%。</w:t>
      </w:r>
    </w:p>
    <w:p w14:paraId="0A5B1DA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补助补贴使用合规率：100%。</w:t>
      </w:r>
    </w:p>
    <w:p w14:paraId="7A0EACF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2023 年 12 月前完成。</w:t>
      </w:r>
    </w:p>
    <w:p w14:paraId="1ABA725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项目总成本：1625860 元，执行率 88.95%，符合预算要求。</w:t>
      </w:r>
    </w:p>
    <w:p w14:paraId="1AE42A1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社会效益：项目有效解决了家庭经济困难学生的生活问题，提高了学生的生活质量。</w:t>
      </w:r>
    </w:p>
    <w:p w14:paraId="7614DC2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可持续影响：项目确保了提高困难家庭学生生活水平，促进了教育公平和均衡发展。</w:t>
      </w:r>
    </w:p>
    <w:p w14:paraId="2F6086B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享受补助学生满意度：98%，达到预期目标。</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033F45D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7418C64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项目实施方面：在资金使用方向调整、资金拨付等环节均按照计划顺利实施，各项绩效目标基本达成。通过定期监督检查，及时发现并解决了项目实施过程中存在的问题，保障了项目的顺利推进。</w:t>
      </w:r>
    </w:p>
    <w:p w14:paraId="7F3213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项目效益方面：项目有效解决了家庭经济困难学生的生活问题，提高了学生的生活质量，确保了提高困难家庭学生生活水平，促进了教育公平和均衡发展。</w:t>
      </w:r>
    </w:p>
    <w:p w14:paraId="644C769D">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6DB854E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总体而言，2023 年环江毛南族自治县第四初级中学营养改善计划膳食补助资金项目实施效果良好，基本达到了预期的绩效目标。项目资金管理规范，项目实施顺利，取得了较好的社会效益，为家庭经济困难学生提供了有力支持，促进了学校教育事业的健康发展。</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0EE0AB2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4BFFADA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0E6D99B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精准资金分配：根据学生实际需求，合理分配资金，确保资金使用方向符合项目目标。</w:t>
      </w:r>
    </w:p>
    <w:p w14:paraId="42505784">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39BB9F9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注重学生需求：通过问卷调查等方式，了解学生对项目的需求和建议，及时调整项目实施方向，确保项目实施效果。</w:t>
      </w:r>
    </w:p>
    <w:p w14:paraId="1EDAA374">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6FDD563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预算执行率不足：项目预算执行率为 88.95%，未达到 100%。主要是人数变化，没有及时做好年中调整数。</w:t>
      </w:r>
    </w:p>
    <w:p w14:paraId="0E66707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宣传力度不足：部分学生和家长对项目的具体内容和目标了解不够深入，建议进一步加大宣传力度，提高学生和家长对项目的知晓度。</w:t>
      </w:r>
    </w:p>
    <w:p w14:paraId="105E5B2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1C8255B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预算执行率不足：主要是由于在项目实施过程中，主要是人数变化，没有及时做好年中调整数，导致享受补助的学生人数减少，资金需求相应减少，但未及时调整预算。</w:t>
      </w:r>
    </w:p>
    <w:p w14:paraId="4B5A70E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宣传力度不足：主要是由于宣传渠道有限，部分学生和家长未能及时获取项目信息。此外，部分学生和家长对项目政策的理解存在偏差，导致宣传效果不佳。</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3F13D644">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加强预算调整管理：进一步加强与学校各部门的沟通，及时了解学生的动向，做好年中预算调整，确保预算执行的准确性和合理性。</w:t>
      </w:r>
    </w:p>
    <w:p w14:paraId="5D97F26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加大宣传力度：拓宽宣传渠道，通过学校官网、微信公众号、家长会等多种方式，加强对项目政策的宣传，提高学生和家长对项目的知晓度和满意度。</w:t>
      </w:r>
    </w:p>
    <w:p w14:paraId="01B3DF7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探索多元化资金来源：积极争取社会捐赠、企业赞助等多元化资金支持，确保项目的可持续性。</w:t>
      </w:r>
    </w:p>
    <w:p w14:paraId="59D2202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7C4FCA2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通过以上改进措施，进一步提升营养改善计划膳食补助资金项目的实施效果，为家庭经济困难学生提供更好的支持，促进学校教育事业的健康发展。</w:t>
      </w:r>
    </w:p>
    <w:p w14:paraId="68D1B97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5F0DB6A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64620E0E">
      <w:pPr>
        <w:spacing w:line="560" w:lineRule="exact"/>
        <w:ind w:firstLine="3520" w:firstLineChars="11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36FD427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AF573F-9388-4D77-B660-E6573783F14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02BCF65-3C0F-43D2-B384-6F1B0CF0D6FC}"/>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83ECA863-2F3B-44C6-80BA-59B25C851D19}"/>
  </w:font>
  <w:font w:name="仿宋_GB2312">
    <w:altName w:val="仿宋"/>
    <w:panose1 w:val="02010609030101010101"/>
    <w:charset w:val="86"/>
    <w:family w:val="auto"/>
    <w:pitch w:val="default"/>
    <w:sig w:usb0="00000000" w:usb1="00000000" w:usb2="00000000" w:usb3="00000000" w:csb0="00040000" w:csb1="00000000"/>
    <w:embedRegular r:id="rId4" w:fontKey="{BDC4078F-4A94-4941-B10A-101EC5FFB027}"/>
  </w:font>
  <w:font w:name="楷体_GB2312">
    <w:altName w:val="楷体"/>
    <w:panose1 w:val="02010609030101010101"/>
    <w:charset w:val="86"/>
    <w:family w:val="auto"/>
    <w:pitch w:val="default"/>
    <w:sig w:usb0="00000000" w:usb1="00000000" w:usb2="00000000" w:usb3="00000000" w:csb0="00040000" w:csb1="00000000"/>
    <w:embedRegular r:id="rId5" w:fontKey="{C8B1E52A-B7EC-4F29-8F68-7A8367643F3A}"/>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84235C5"/>
    <w:rsid w:val="08C32001"/>
    <w:rsid w:val="0B6E2F08"/>
    <w:rsid w:val="0EA27C68"/>
    <w:rsid w:val="18635AD1"/>
    <w:rsid w:val="196D6ED7"/>
    <w:rsid w:val="1A0102D3"/>
    <w:rsid w:val="1C09524E"/>
    <w:rsid w:val="1CD90B83"/>
    <w:rsid w:val="21A27164"/>
    <w:rsid w:val="240A28C0"/>
    <w:rsid w:val="2A864088"/>
    <w:rsid w:val="2E91417B"/>
    <w:rsid w:val="35172D27"/>
    <w:rsid w:val="38893319"/>
    <w:rsid w:val="3F300D98"/>
    <w:rsid w:val="4E244220"/>
    <w:rsid w:val="4F08747A"/>
    <w:rsid w:val="51D35744"/>
    <w:rsid w:val="53392246"/>
    <w:rsid w:val="58F004E7"/>
    <w:rsid w:val="59157CC4"/>
    <w:rsid w:val="59B4062E"/>
    <w:rsid w:val="5B781951"/>
    <w:rsid w:val="60B04E78"/>
    <w:rsid w:val="69E5416A"/>
    <w:rsid w:val="6D784570"/>
    <w:rsid w:val="75A61332"/>
    <w:rsid w:val="75EF2AAE"/>
    <w:rsid w:val="7C7F2F16"/>
    <w:rsid w:val="7D5C20B9"/>
    <w:rsid w:val="7F233313"/>
    <w:rsid w:val="7FBC2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3655</Words>
  <Characters>3747</Characters>
  <Lines>0</Lines>
  <Paragraphs>0</Paragraphs>
  <TotalTime>14</TotalTime>
  <ScaleCrop>false</ScaleCrop>
  <LinksUpToDate>false</LinksUpToDate>
  <CharactersWithSpaces>3790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WPS_1740109420</cp:lastModifiedBy>
  <dcterms:modified xsi:type="dcterms:W3CDTF">2025-05-14T00:59:05Z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6D723C029EE64125AC2C425E59A7B85C_12</vt:lpwstr>
  </property>
</Properties>
</file>