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58AD9">
      <w:pPr>
        <w:spacing w:line="560" w:lineRule="exact"/>
        <w:rPr>
          <w:rFonts w:hint="default" w:ascii="黑体" w:hAnsi="黑体" w:eastAsia="黑体" w:cs="Times New Roman"/>
          <w:sz w:val="32"/>
          <w:szCs w:val="32"/>
          <w:highlight w:val="none"/>
          <w:lang w:val="en-US" w:eastAsia="zh-CN"/>
        </w:rPr>
      </w:pPr>
      <w:bookmarkStart w:id="0" w:name="OLE_LINK6"/>
      <w:r>
        <w:rPr>
          <w:rFonts w:hint="eastAsia" w:ascii="黑体" w:hAnsi="黑体" w:eastAsia="黑体" w:cs="Times New Roman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Times New Roman"/>
          <w:sz w:val="32"/>
          <w:szCs w:val="32"/>
          <w:highlight w:val="none"/>
          <w:lang w:val="en-US" w:eastAsia="zh-CN"/>
        </w:rPr>
        <w:t>5</w:t>
      </w:r>
    </w:p>
    <w:p w14:paraId="032ED6E1">
      <w:pPr>
        <w:spacing w:line="560" w:lineRule="exact"/>
        <w:jc w:val="both"/>
        <w:outlineLvl w:val="2"/>
        <w:rPr>
          <w:rFonts w:hint="eastAsia" w:ascii="方正小标宋简体" w:hAnsi="Calibri" w:eastAsia="方正小标宋简体" w:cs="Times New Roman"/>
          <w:sz w:val="44"/>
          <w:szCs w:val="44"/>
          <w:highlight w:val="none"/>
        </w:rPr>
      </w:pPr>
    </w:p>
    <w:p w14:paraId="78B60358">
      <w:pPr>
        <w:spacing w:line="560" w:lineRule="exact"/>
        <w:jc w:val="center"/>
        <w:outlineLvl w:val="2"/>
        <w:rPr>
          <w:rFonts w:hint="eastAsia" w:ascii="仿宋_GB2312" w:hAnsi="Calibri" w:eastAsia="仿宋_GB2312" w:cs="Times New Roman"/>
          <w:sz w:val="44"/>
          <w:szCs w:val="44"/>
          <w:highlight w:val="none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</w:rPr>
        <w:t>项目</w:t>
      </w: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  <w:lang w:eastAsia="zh-CN"/>
        </w:rPr>
        <w:t>支出</w:t>
      </w: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  <w:lang w:val="en-US" w:eastAsia="zh-CN"/>
        </w:rPr>
        <w:t>部门</w:t>
      </w: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</w:rPr>
        <w:t>评价报告</w:t>
      </w:r>
    </w:p>
    <w:p w14:paraId="7191B831">
      <w:pPr>
        <w:spacing w:line="560" w:lineRule="exact"/>
        <w:jc w:val="center"/>
        <w:outlineLvl w:val="0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Calibri" w:eastAsia="方正小标宋简体" w:cs="Times New Roman"/>
          <w:sz w:val="32"/>
          <w:szCs w:val="32"/>
          <w:highlight w:val="none"/>
        </w:rPr>
        <w:t>——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</w:rPr>
        <w:t>环江毛南族自治县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  <w:lang w:val="en-US" w:eastAsia="zh-CN"/>
        </w:rPr>
        <w:t>第四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</w:rPr>
        <w:t>初级中学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  <w:lang w:val="en-US" w:eastAsia="zh-CN"/>
        </w:rPr>
        <w:t>班主任津贴</w:t>
      </w:r>
    </w:p>
    <w:p w14:paraId="7140A614">
      <w:pPr>
        <w:spacing w:line="560" w:lineRule="exact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</w:rPr>
      </w:pPr>
    </w:p>
    <w:p w14:paraId="5515315B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一、项目基本情况</w:t>
      </w:r>
    </w:p>
    <w:p w14:paraId="629CEC57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（一）项目立项情况。</w:t>
      </w:r>
    </w:p>
    <w:p w14:paraId="1347A798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1.项目立项背景。</w:t>
      </w:r>
    </w:p>
    <w:p w14:paraId="46D0EA1F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为提高班主任教师的工作积极性，改善班主任的待遇，促进教育的均衡发展及教育教学质量的提高，环江毛南族自治县第四初级中学根据上级政策安排，申请并获批了班主任津贴项目。该项目旨在通过财政资金支持，提升班主任的工作积极性，推动教育事业的发展。</w:t>
      </w:r>
    </w:p>
    <w:p w14:paraId="126F8F4B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2.资金用途及目的。</w:t>
      </w:r>
    </w:p>
    <w:p w14:paraId="19BA148F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该项目资金专项用于发放班主任津贴。其核心目的在于通过合理的津贴发放，改善班主任的待遇，提高班主任的工作积极性，促进班级有序管理，提升教育教学质量，推动教育事业的均衡发展。</w:t>
      </w:r>
    </w:p>
    <w:p w14:paraId="5989FC39">
      <w:pPr>
        <w:spacing w:line="560" w:lineRule="exact"/>
        <w:ind w:firstLine="640" w:firstLineChars="200"/>
        <w:outlineLvl w:val="2"/>
        <w:rPr>
          <w:rFonts w:hint="eastAsia" w:ascii="楷体_GB2312" w:hAnsi="仿宋_GB2312" w:eastAsia="楷体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楷体_GB2312" w:hAnsi="仿宋_GB2312" w:eastAsia="楷体_GB2312" w:cs="宋体"/>
          <w:color w:val="000000"/>
          <w:sz w:val="32"/>
          <w:szCs w:val="24"/>
          <w:highlight w:val="none"/>
          <w:shd w:val="clear" w:color="auto" w:fill="FFFFFF"/>
        </w:rPr>
        <w:t>（二）项目资金管理使用情况。</w:t>
      </w:r>
    </w:p>
    <w:p w14:paraId="364A1710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项目资金（包括财政资金、自筹资金等）安排落实、总投入等情况。</w:t>
      </w:r>
    </w:p>
    <w:p w14:paraId="66CE6F2E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2024年，环江毛南族自治县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第四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初级中学班主任津贴项目资金全部来源于本级财政拨款，共计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155000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元。学校未安排自筹资金用于该项目。所有资金均已按照计划安排落实到位，确保了项目顺利实施。</w:t>
      </w:r>
    </w:p>
    <w:p w14:paraId="65E10470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2.项目资金（主要是指财政资金）实际使用情况，包括项目主要内容和涉及范围。</w:t>
      </w:r>
    </w:p>
    <w:p w14:paraId="7BDB58FF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项目资金主要用于发放班主任津贴，具体包括：</w:t>
      </w:r>
    </w:p>
    <w:p w14:paraId="08CDD39F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享受津贴的班主任人数：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31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人。</w:t>
      </w:r>
    </w:p>
    <w:p w14:paraId="76DB2979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津贴标准：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500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元/月/人。</w:t>
      </w:r>
    </w:p>
    <w:p w14:paraId="5D31BCA8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本年度，项目资金实际支出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155000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元，主要用于上述方面，确保了班主任能够获得稳定且合理的津贴。</w:t>
      </w:r>
    </w:p>
    <w:p w14:paraId="0B4D8230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3.项目资金管理情况（包括管理制度、办法的制订及执行情况）。</w:t>
      </w:r>
    </w:p>
    <w:p w14:paraId="29BD2A52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为确保项目资金的合理使用和管理，学校制定了《班主任津贴专项资金管理制度》，明确了资金的使用范围、审批流程、报销要求等。在执行过程中，严格按照制度要求进行操作，确保每一笔资金的使用都有据可依、有章可循。同时，学校定期对资金使用情况进行内部审计和检查，及时发现并纠正存在的问题，保障资金的安全和合规使用。</w:t>
      </w:r>
    </w:p>
    <w:p w14:paraId="7055B4FE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4.项目资金支出及拨付合规性情况。</w:t>
      </w:r>
    </w:p>
    <w:p w14:paraId="6296F4F1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在资金支出及拨付过程中，学校严格遵守国家相关法律法规和财务管理制度，确保资金支出的合规性。所有资金支出均经过严格的审批程序，由经办人、部门负责人、财务负责人及学校领导逐级审核签字后方能支付。同时，学校按照财政部门的要求，及时准确地报送资金使用情况报表，确保资金拨付的及时性和准确性。经自查，本年度项目资金支出及拨付均符合相关规定，未发现违规行为。</w:t>
      </w:r>
    </w:p>
    <w:p w14:paraId="7AB2D560">
      <w:pPr>
        <w:numPr>
          <w:ilvl w:val="0"/>
          <w:numId w:val="1"/>
        </w:num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年初绩效目标及其衡量指标设定情况。</w:t>
      </w:r>
    </w:p>
    <w:p w14:paraId="08678C62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年初，学校根据班主任津贴项目的实际情况，设定了以下绩效目标及衡量指标：</w:t>
      </w:r>
    </w:p>
    <w:p w14:paraId="71B6F85D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绩效目标：通过班主任津贴，进一步改善班主任的待遇，提高班主任教师的工作积极性，促进教育的均衡发展及教育教学质量的提高，推动教育事业的发展。</w:t>
      </w:r>
    </w:p>
    <w:p w14:paraId="7F7C72B4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衡量指标：</w:t>
      </w:r>
    </w:p>
    <w:p w14:paraId="2509821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数量指标：享受班主任津贴人数=31 人。</w:t>
      </w:r>
    </w:p>
    <w:p w14:paraId="242C8DCD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质量指标：</w:t>
      </w:r>
    </w:p>
    <w:p w14:paraId="71B4E450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班主任工作考核合规率=合规。</w:t>
      </w:r>
    </w:p>
    <w:p w14:paraId="0E22C5FA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补助发放合规率=100%。</w:t>
      </w:r>
    </w:p>
    <w:p w14:paraId="4106FCEB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时效指标：项目完成时间在 2024 年 12 月 31 日前。</w:t>
      </w:r>
    </w:p>
    <w:p w14:paraId="7DAB8144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成本指标：</w:t>
      </w:r>
    </w:p>
    <w:p w14:paraId="586D4F7F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补助补贴标准=500元/月/人。</w:t>
      </w:r>
    </w:p>
    <w:p w14:paraId="1D2ACC0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项目总成本≤155000 元。</w:t>
      </w:r>
    </w:p>
    <w:p w14:paraId="5C02BAF1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效益指标：</w:t>
      </w:r>
    </w:p>
    <w:p w14:paraId="5D14AE6A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促进班级有序管理，效果明显。</w:t>
      </w:r>
    </w:p>
    <w:p w14:paraId="2022083F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提高教师管理质量，效果明显。</w:t>
      </w:r>
    </w:p>
    <w:p w14:paraId="34E7A12D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满意度指标：师生满意度≥98%。</w:t>
      </w:r>
    </w:p>
    <w:p w14:paraId="3CDB3593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（四）项目组织管理情况。</w:t>
      </w:r>
    </w:p>
    <w:p w14:paraId="5496B8BE"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1.项目组织情况（包括项目招投标情况、调整情况、完成验收等）。</w:t>
      </w:r>
    </w:p>
    <w:p w14:paraId="71A8F589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本项目未涉及招投标环节。在项目实施过程中，根据实际情况，学校对部分资金使用方向进行了适当调整，以更好地满足班主任津贴发放的需求。截至本年度末，项目已顺利完成验收，资金使用情况良好，各项绩效目标基本达成。</w:t>
      </w:r>
    </w:p>
    <w:p w14:paraId="04BFCE16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2.项目管理情况（包括项目管理制度建设、日常检查监督管理等情况）。</w:t>
      </w:r>
    </w:p>
    <w:p w14:paraId="1497416F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学校高度重视班主任津贴项目的管理工作，建立健全了项目管理制度，明确了各部门及人员的职责分工，确保项目管理工作的有序开展。在日常管理中，学校定期对资金使用情况进行检查和监督，及时了解项目实施过程中的问题和困难，并积极协调解决。同时，学校还建立了项目监督检查机制，定期对项目实施情况进行全面检查和评估，及时发现并解决问题，保障项目的顺利实施。</w:t>
      </w:r>
    </w:p>
    <w:p w14:paraId="14D89D43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二、项目评价工作开展情况</w:t>
      </w:r>
    </w:p>
    <w:p w14:paraId="5B75ECCE">
      <w:pPr>
        <w:spacing w:line="560" w:lineRule="exact"/>
        <w:ind w:firstLine="640" w:firstLineChars="200"/>
        <w:outlineLvl w:val="2"/>
        <w:rPr>
          <w:rFonts w:hint="eastAsia" w:ascii="楷体_GB2312" w:hAnsi="仿宋_GB2312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仿宋_GB2312" w:eastAsia="楷体_GB2312" w:cs="Times New Roman"/>
          <w:sz w:val="32"/>
          <w:szCs w:val="32"/>
          <w:highlight w:val="none"/>
        </w:rPr>
        <w:t>（一）评价指标构建及细化情况</w:t>
      </w:r>
    </w:p>
    <w:p w14:paraId="25A05F6C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为全面、客观地评价班主任津贴项目的绩效情况，学校构建了以下评价指标体系，并进行了细化：</w:t>
      </w:r>
    </w:p>
    <w:p w14:paraId="708C318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资金管理指标：</w:t>
      </w:r>
    </w:p>
    <w:p w14:paraId="76EA4014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资金落实情况：检查资金是否按时足额到位。</w:t>
      </w:r>
    </w:p>
    <w:p w14:paraId="57FDCADE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资金使用合规性：审核资金支出是否符合相关规定。</w:t>
      </w:r>
    </w:p>
    <w:p w14:paraId="5351BCBA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资金使用效率：评估资金是否得到有效利用。</w:t>
      </w:r>
    </w:p>
    <w:p w14:paraId="35C3235D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项目实施指标：</w:t>
      </w:r>
    </w:p>
    <w:p w14:paraId="04080FEB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享受班主任津贴人数：统计享受津贴的班主任人数。</w:t>
      </w:r>
    </w:p>
    <w:p w14:paraId="0854ACB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班主任工作考核合规率：评估班主任工作考核的合规性。</w:t>
      </w:r>
    </w:p>
    <w:p w14:paraId="140B1DAB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补助发放合规率：评估补助发放的合规性。</w:t>
      </w:r>
    </w:p>
    <w:p w14:paraId="3FA2DA9A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项目完成时间：检查项目是否在规定时间内完成。</w:t>
      </w:r>
    </w:p>
    <w:p w14:paraId="4B6C9244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项目总成本：评估项目实际支出是否符合预算。</w:t>
      </w:r>
    </w:p>
    <w:p w14:paraId="39AC931D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项目效益指标：</w:t>
      </w:r>
    </w:p>
    <w:p w14:paraId="00E4741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促进班级有序管理：评估项目对班级管理的促进效果。</w:t>
      </w:r>
    </w:p>
    <w:p w14:paraId="0D7CAA4C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提高教师管理质量：评估项目对教师管理质量的提升效果。</w:t>
      </w:r>
    </w:p>
    <w:p w14:paraId="562BC1C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满意度指标：</w:t>
      </w:r>
    </w:p>
    <w:p w14:paraId="3B9C3104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师生满意度：通过问卷调查等方式了解师生对项目的满意度。</w:t>
      </w:r>
    </w:p>
    <w:p w14:paraId="7A71D33D">
      <w:pPr>
        <w:spacing w:line="560" w:lineRule="exact"/>
        <w:ind w:firstLine="640" w:firstLineChars="200"/>
        <w:outlineLvl w:val="2"/>
        <w:rPr>
          <w:rFonts w:hint="eastAsia" w:ascii="楷体_GB2312" w:hAnsi="仿宋_GB2312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仿宋_GB2312" w:eastAsia="楷体_GB2312" w:cs="Times New Roman"/>
          <w:sz w:val="32"/>
          <w:szCs w:val="32"/>
          <w:highlight w:val="none"/>
        </w:rPr>
        <w:t>（二）评价组织实施及流程</w:t>
      </w:r>
    </w:p>
    <w:p w14:paraId="7547A289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学校成立了班主任津贴项目绩效评价工作小组，负责组织实施绩效评价工作。评价工作按照以下流程进行：</w:t>
      </w:r>
    </w:p>
    <w:p w14:paraId="7EE8A4FD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前期准备：制定评价工作方案，明确评价指标、评价方法和评价时间安排。</w:t>
      </w:r>
    </w:p>
    <w:p w14:paraId="5B815214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数据收集：通过财务报表、问卷调查、访谈等方式收集项目实施过程中的相关数据和资料。</w:t>
      </w:r>
    </w:p>
    <w:p w14:paraId="5C2386B5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数据分析：对收集到的数据进行整理和分析，对照评价指标进行评估。</w:t>
      </w:r>
    </w:p>
    <w:p w14:paraId="4BB9AF1E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撰写评价报告：根据数据分析结果，撰写项目绩效评价报告，总结项目实施情况，提出存在的问题及改进建议。</w:t>
      </w:r>
    </w:p>
    <w:p w14:paraId="46A26A87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结果反馈与应用：将评价结果反馈给相关部门和人员，作为今后项目改进和决策的依据。</w:t>
      </w:r>
    </w:p>
    <w:p w14:paraId="120EBDD2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三、项目绩效情况</w:t>
      </w:r>
    </w:p>
    <w:p w14:paraId="63797DBA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（一）绩效目标完成情况</w:t>
      </w:r>
    </w:p>
    <w:p w14:paraId="02AFB511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经过一年的努力，班主任津贴项目基本完成了年初设定的绩效目标：</w:t>
      </w:r>
    </w:p>
    <w:p w14:paraId="58E31A3C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享受班主任津贴人数：31 人，完成率 100%。</w:t>
      </w:r>
    </w:p>
    <w:p w14:paraId="5E9AF533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班主任工作考核合规率：合规。</w:t>
      </w:r>
    </w:p>
    <w:p w14:paraId="4BB925CE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补助发放合规率：100%。</w:t>
      </w:r>
    </w:p>
    <w:p w14:paraId="322793C4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项目完成时间：在 2024 年 12 月 31 日前完成。</w:t>
      </w:r>
    </w:p>
    <w:p w14:paraId="3C8B214D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项目总成本：155000 元，符合预算要求。</w:t>
      </w:r>
    </w:p>
    <w:p w14:paraId="52AFE029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促进班级有序管理：项目有效促进了班级有序管理，提升了班级管理质量。</w:t>
      </w:r>
    </w:p>
    <w:p w14:paraId="675A0E01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提高教师管理质量：项目显著提高了教师的管理质量，增强了班主任的工作积极性。</w:t>
      </w:r>
    </w:p>
    <w:p w14:paraId="2CF50264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师生满意度：98%，达到预期目标。</w:t>
      </w:r>
    </w:p>
    <w:p w14:paraId="6E6E53C8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（二）绩效分析</w:t>
      </w:r>
    </w:p>
    <w:p w14:paraId="03D90D58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资金管理方面：项目资金管理较为规范，资金落实及时，使用合规，未发现违规使用资金的情况。资金使用效率较高，基本满足了项目实施的需求。</w:t>
      </w:r>
    </w:p>
    <w:p w14:paraId="65E68BE3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项目实施方面：在资金使用方向调整、资金拨付等环节均按照计划顺利实施，各项绩效目标基本达成。通过定期监督检查，及时发现并解决了项目实施过程中存在的问题，保障了项目的顺利推进。</w:t>
      </w:r>
    </w:p>
    <w:p w14:paraId="45974499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项目效益方面：项目有效促进了班级有序管理，提升了班级管理质量，显著提高了教师的管理质量，增强了班主任的工作积极性，促进了教育教学质量的提高，推动了教育事业的均衡发展。</w:t>
      </w:r>
    </w:p>
    <w:p w14:paraId="644C769D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（三）总体评价</w:t>
      </w:r>
    </w:p>
    <w:p w14:paraId="00D8FB33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总体而言，2024 年环江毛南族自治县第四初级中学班主任津贴项目实施效果良好，基本达到了预期的绩效目标。项目资金管理规范，项目实施顺利，取得了较好的社会效益，为班主任提供了有力支持，促进了学校教育事业的健康发展。</w:t>
      </w:r>
    </w:p>
    <w:p w14:paraId="38DD2CFF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四、主要经验做法、存在的问题和原因分析</w:t>
      </w:r>
    </w:p>
    <w:p w14:paraId="6DE43920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（一）主要经验做法</w:t>
      </w:r>
    </w:p>
    <w:p w14:paraId="3A28F14C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加强资金管理：建立健全项目资金管理制度，严格审批流程，确保资金使用合规、高效。</w:t>
      </w:r>
    </w:p>
    <w:p w14:paraId="794D8C48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精准资金分配：根据班主任实际需求，合理分配资金，确保资金使用方向符合项目目标。</w:t>
      </w:r>
    </w:p>
    <w:p w14:paraId="03AEA5D6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强化监督检查：建立项目监督检查机制，定期对项目实施情况进行检查和评估，及时发现并解决问题，保障项目的顺利实施。</w:t>
      </w:r>
    </w:p>
    <w:p w14:paraId="7AF3D1C8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注重班主任需求：通过问卷调查等方式，了解班主任对项目的需求和建议，及时调整项目实施方向，确保项目实施效果。</w:t>
      </w:r>
    </w:p>
    <w:p w14:paraId="6BBA73BC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（二）存在的问题</w:t>
      </w:r>
    </w:p>
    <w:p w14:paraId="3D05C6D5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宣传力度不足：部分班主任对项目的具体内容和目标了解不够深入，建议进一步加大宣传力度，提高班主任对项目的知晓度。</w:t>
      </w:r>
    </w:p>
    <w:p w14:paraId="28875B73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项目可持续性不足：项目主要依赖财政拨款，缺乏长期稳定的资金来源，建议进一步探索多元化的资金支持渠道，确保项目的可持续性。</w:t>
      </w:r>
    </w:p>
    <w:p w14:paraId="4238692E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（三）原因分析</w:t>
      </w:r>
    </w:p>
    <w:p w14:paraId="128DB6A8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宣传力度不足：主要是由于宣传渠道有限，部分班主任未能及时获取项目信息。此外，部分班主任对项目政策的理解存在偏差，导致宣传效果不佳。</w:t>
      </w:r>
    </w:p>
    <w:p w14:paraId="24F4DE81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项目可持续性不足：主要是由于项目资金主要来源于财政拨款，缺乏其他稳定的资金来源，导致项目在资金保障方面存在一定的不确定性。</w:t>
      </w:r>
    </w:p>
    <w:p w14:paraId="0D5B5980">
      <w:pPr>
        <w:spacing w:line="560" w:lineRule="exact"/>
        <w:ind w:firstLine="640" w:firstLineChars="200"/>
        <w:outlineLvl w:val="1"/>
        <w:rPr>
          <w:rFonts w:hint="eastAsia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五、工作改进建议</w:t>
      </w:r>
    </w:p>
    <w:bookmarkEnd w:id="0"/>
    <w:p w14:paraId="2967EC76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加大宣传力度：拓宽宣传渠道，通过学校官网、微信公众号、班主任会议等多种方式，加强对项目政策的宣传，提高班主任对项目的知晓度和满意度。</w:t>
      </w:r>
    </w:p>
    <w:p w14:paraId="7AC01DAB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探索多元化资金来源：积极争取社会捐赠、企业赞助等多元化资金支持，确保项目的可持续性。</w:t>
      </w:r>
    </w:p>
    <w:p w14:paraId="56C73B74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加强沟通交流：定期与班主任进行沟通交流，及时了解他们的需求和建议，不断优化项目实施过程，提高项目实施效果。</w:t>
      </w:r>
    </w:p>
    <w:p w14:paraId="6C33EE27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完善监督检查机制：进一步完善项目监督检查机制，定期对项目实施情况进行全面检查和评估，及时发现并解决问题，确保项目资金使用安全、合规、高效。</w:t>
      </w:r>
    </w:p>
    <w:p w14:paraId="06339C6C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通过以上改进措施，进一步提升班主任津贴项目的实施效果，为班主任提供更好的支持，促进学校教育事业的健康发展。</w:t>
      </w:r>
    </w:p>
    <w:p w14:paraId="64620E0E">
      <w:pPr>
        <w:spacing w:line="560" w:lineRule="exact"/>
        <w:ind w:firstLine="3520" w:firstLineChars="11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bookmarkStart w:id="1" w:name="_GoBack"/>
      <w:bookmarkEnd w:id="1"/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环江毛南族自治县第四初级中学</w:t>
      </w:r>
    </w:p>
    <w:p w14:paraId="4D5EB74A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 xml:space="preserve">                        2025年4月24日</w:t>
      </w:r>
    </w:p>
    <w:p w14:paraId="36FD427E">
      <w:pPr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D8605D8-427E-4996-9C7E-6C14D18DF0C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FE394D9-3184-43AD-A101-B1A51154274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070E3FAC-6F17-4C5E-9B99-05AFA4DB2DEC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56C5C111-79F2-4F29-9E6D-65E5FF2FF5F4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FCA028D4-9072-4C44-9576-C8F38F72E4E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61B9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DC8DE3">
                          <w:pPr>
                            <w:pStyle w:val="3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DC8DE3">
                    <w:pPr>
                      <w:pStyle w:val="3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9E698E"/>
    <w:multiLevelType w:val="singleLevel"/>
    <w:tmpl w:val="699E698E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E2D73"/>
    <w:rsid w:val="084235C5"/>
    <w:rsid w:val="08C32001"/>
    <w:rsid w:val="0B6E2F08"/>
    <w:rsid w:val="0EA27C68"/>
    <w:rsid w:val="1A0102D3"/>
    <w:rsid w:val="21A27164"/>
    <w:rsid w:val="240A28C0"/>
    <w:rsid w:val="24EA4901"/>
    <w:rsid w:val="2E91417B"/>
    <w:rsid w:val="38893319"/>
    <w:rsid w:val="3F300D98"/>
    <w:rsid w:val="4E244220"/>
    <w:rsid w:val="4F08747A"/>
    <w:rsid w:val="51D35744"/>
    <w:rsid w:val="53392246"/>
    <w:rsid w:val="58F004E7"/>
    <w:rsid w:val="59B4062E"/>
    <w:rsid w:val="5B781951"/>
    <w:rsid w:val="5C4F7C1E"/>
    <w:rsid w:val="69E5416A"/>
    <w:rsid w:val="6D784570"/>
    <w:rsid w:val="7C7F2F16"/>
    <w:rsid w:val="7D5C20B9"/>
    <w:rsid w:val="7FBC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/>
      <w:autoSpaceDN/>
      <w:adjustRightInd/>
      <w:snapToGrid/>
      <w:spacing w:line="360" w:lineRule="auto"/>
      <w:ind w:firstLine="600" w:firstLineChars="200"/>
      <w:outlineLvl w:val="2"/>
    </w:pPr>
    <w:rPr>
      <w:rFonts w:ascii="Times New Roman" w:hAnsi="仿宋" w:eastAsia="黑体" w:cs="Times New Roman"/>
      <w:bCs/>
      <w:spacing w:val="0"/>
      <w:kern w:val="0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3448</Words>
  <Characters>3517</Characters>
  <Lines>0</Lines>
  <Paragraphs>0</Paragraphs>
  <TotalTime>142</TotalTime>
  <ScaleCrop>false</ScaleCrop>
  <LinksUpToDate>false</LinksUpToDate>
  <CharactersWithSpaces>3559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2025-04-24T01:46:00Z</dcterms:created>
  <dc:creator>11973</dc:creator>
  <cp:lastModifiedBy>WPS_1740109420</cp:lastModifiedBy>
  <dcterms:modified xsi:type="dcterms:W3CDTF">2025-05-13T02:00:58Z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eyJoZGlkIjoiYjY5YTA0ZWQ1N2YwNDE3NzVkYWRkZjQyNWE1NjliOTUiLCJ1c2VySWQiOiIxNjc5OTYwNjkxIn0=</vt:lpwstr>
  </property>
  <property fmtid="{D5CDD505-2E9C-101B-9397-08002B2CF9AE}" pid="4" name="ICV">
    <vt:lpwstr>6D723C029EE64125AC2C425E59A7B85C_12</vt:lpwstr>
  </property>
</Properties>
</file>